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120" w:after="200"/>
      </w:pPr>
      <w:r>
        <w:rPr>
          <w:sz w:val="20"/>
        </w:rPr>
        <w:t>25 August 2026</w:t>
      </w:r>
    </w:p>
    <w:p>
      <w:pPr>
        <w:spacing w:before="0" w:after="160"/>
      </w:pPr>
      <w:r>
        <w:rPr>
          <w:sz w:val="20"/>
        </w:rPr>
        <w:t>Dear Xero hiring team,</w:t>
      </w:r>
    </w:p>
    <w:p>
      <w:pPr>
        <w:spacing w:before="0" w:after="160"/>
      </w:pPr>
      <w:r>
        <w:rPr>
          <w:sz w:val="20"/>
        </w:rPr>
        <w:t>I am very interested in the Senior Engineer, AI Workflows role at Xero. For the past four years I have been building exactly the systems this role describes at Findex Australia: production AI agents using Azure OpenAI and LangGraph with MCP integrations, triple permission enforcement, bounded self-repair loops and Grafana-instrumented evaluation frameworks, all shipped inside a full-stack enterprise platform, not deployed as standalone prototypes.</w:t>
      </w:r>
    </w:p>
    <w:p>
      <w:pPr>
        <w:spacing w:before="0" w:after="160"/>
      </w:pPr>
      <w:r>
        <w:rPr>
          <w:sz w:val="20"/>
        </w:rPr>
        <w:t>Three deliveries speak directly to this role: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PerformX Agent (Findex): </w:t>
      </w:r>
      <w:r>
        <w:rPr>
          <w:sz w:val="20"/>
        </w:rPr>
        <w:t>conversational AI assistant on React/FastAPI that answers plain-language data questions against a governed Power BI model, with three independent permission checks and a self-repair loop that rewrites failed queries or exits gracefully rather than hallucinating. Developed end-to-end using Claude Code.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Payroll AI (Findex): </w:t>
      </w:r>
      <w:r>
        <w:rPr>
          <w:sz w:val="20"/>
        </w:rPr>
        <w:t>four-agent pipeline from PDF ingestion through rule extraction, calculation code generation and Power BI reporting, registered as an eligible R&amp;D activity under the DISR Tax Incentive.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Xero and MYOB integrations (Quest Payment Systems): </w:t>
      </w:r>
      <w:r>
        <w:rPr>
          <w:sz w:val="20"/>
        </w:rPr>
        <w:t>real-time financial data reconciliation across payment and accounting systems. I know the Xero API from the other side of the integration.</w:t>
      </w:r>
    </w:p>
    <w:p>
      <w:pPr>
        <w:spacing w:before="160" w:after="0"/>
      </w:pPr>
      <w:r>
        <w:rPr>
          <w:sz w:val="20"/>
        </w:rPr>
        <w:t>Xero’s purpose, making life better for people in small business and their advisers, maps directly to what I have been building. The integration targets in this role (Workday, Slack, NetSuite, Salesforce) are the same class of webhook-and-SDK enterprise connectivity I have built against in regulated financial services environments. With direct Xero and MYOB API experience, I know the platform your AI layer is extending. Your coaching mandate fits naturally: at Findex I embedded alongside Finance and HR teams to build AI fluency as we co-designed and delivered, rather than documenting and handing off.</w:t>
      </w:r>
    </w:p>
    <w:p>
      <w:pPr>
        <w:spacing w:before="160" w:after="0"/>
      </w:pPr>
      <w:r>
        <w:rPr>
          <w:sz w:val="20"/>
        </w:rPr>
        <w:t>I would welcome the opportunity to discuss how my experience across agentic AI systems, enterprise integration and full-stack platform delivery could contribute to Xero’s AI engineering team.</w:t>
      </w:r>
    </w:p>
    <w:p>
      <w:pPr>
        <w:spacing w:before="320" w:after="0"/>
      </w:pPr>
      <w:r>
        <w:rPr>
          <w:sz w:val="20"/>
        </w:rPr>
        <w:t>Kind regards,</w:t>
      </w:r>
    </w:p>
    <w:p>
      <w:pPr>
        <w:spacing w:before="280" w:after="0"/>
      </w:pPr>
      <w:r>
        <w:rPr>
          <w:b/>
          <w:sz w:val="20"/>
        </w:rPr>
        <w:t>Vrandesh Bandikatti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