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color w:val="0072B2"/>
          <w:sz w:val="44"/>
        </w:rPr>
        <w:t>Vrandesh Bandikatti</w:t>
      </w:r>
    </w:p>
    <w:p>
      <w:pPr>
        <w:spacing w:before="0" w:after="120"/>
        <w:jc w:val="center"/>
      </w:pPr>
      <w:r>
        <w:rPr>
          <w:color w:val="5A5A5A"/>
          <w:sz w:val="18"/>
        </w:rPr>
        <w:t>vrandesh@gmail.com  |  0468 450 792  |  linkedin.com/in/vrandesh</w:t>
      </w:r>
    </w:p>
    <w:p>
      <w:pPr>
        <w:spacing w:before="120" w:after="200"/>
      </w:pPr>
      <w:r>
        <w:rPr>
          <w:sz w:val="20"/>
        </w:rPr>
        <w:t>25 August 2026</w:t>
      </w:r>
    </w:p>
    <w:p>
      <w:pPr>
        <w:spacing w:before="0" w:after="160"/>
      </w:pPr>
      <w:r>
        <w:rPr>
          <w:sz w:val="20"/>
        </w:rPr>
        <w:t>Dear iGoDirect team,</w:t>
      </w:r>
    </w:p>
    <w:p>
      <w:pPr>
        <w:spacing w:before="0" w:after="160"/>
      </w:pPr>
      <w:r>
        <w:rPr>
          <w:sz w:val="20"/>
        </w:rPr>
        <w:t>I am very interested in the Principal AI Software Engineer opportunity at iGoDirect. With 17+ years of software engineering experience, I have spent the past three years building production-grade agentic AI systems at Findex Australia — setting architecture standards and owning end-to-end delivery, not just implementing what others specify. The mandate to lead how iGoDirect builds software with AI is precisely the kind of greenfield ownership I do best.</w:t>
      </w:r>
    </w:p>
    <w:p>
      <w:pPr>
        <w:spacing w:before="0" w:after="160"/>
      </w:pPr>
      <w:r>
        <w:rPr>
          <w:sz w:val="20"/>
        </w:rPr>
        <w:t>My most relevant delivery:</w:t>
      </w:r>
    </w:p>
    <w:p>
      <w:pPr>
        <w:pStyle w:val="ListBullet"/>
        <w:spacing w:before="40" w:after="40"/>
        <w:ind w:left="360" w:hanging="216"/>
      </w:pPr>
      <w:r>
        <w:rPr>
          <w:b/>
          <w:sz w:val="20"/>
        </w:rPr>
        <w:t xml:space="preserve">Payroll AI (Findex): </w:t>
      </w:r>
      <w:r>
        <w:rPr>
          <w:sz w:val="20"/>
        </w:rPr>
        <w:t>Four-agent pipeline from Modern Award PDF ingestion through rule extraction, payroll calculation code generation and Power BI reporting — every compliance decision traceable and repeatable. Developed end-to-end using Claude Code.</w:t>
      </w:r>
    </w:p>
    <w:p>
      <w:pPr>
        <w:pStyle w:val="ListBullet"/>
        <w:spacing w:before="40" w:after="40"/>
        <w:ind w:left="360" w:hanging="216"/>
      </w:pPr>
      <w:r>
        <w:rPr>
          <w:b/>
          <w:sz w:val="20"/>
        </w:rPr>
        <w:t xml:space="preserve">PerformX Agent (Findex): </w:t>
      </w:r>
      <w:r>
        <w:rPr>
          <w:sz w:val="20"/>
        </w:rPr>
        <w:t>Conversational AI assistant with triple permission enforcement and bounded self-repair, ensuring the system degrades gracefully rather than returning incorrect answers.</w:t>
      </w:r>
    </w:p>
    <w:p>
      <w:pPr>
        <w:pStyle w:val="ListBullet"/>
        <w:spacing w:before="40" w:after="40"/>
        <w:ind w:left="360" w:hanging="216"/>
      </w:pPr>
      <w:r>
        <w:rPr>
          <w:b/>
          <w:sz w:val="20"/>
        </w:rPr>
        <w:t xml:space="preserve">Airpay and Donation Point Go (Quest Payment Systems): </w:t>
      </w:r>
      <w:r>
        <w:rPr>
          <w:sz w:val="20"/>
        </w:rPr>
        <w:t>Led backend delivery of Visa-adjacent payment platforms with 12+ microservices on AWS and GCP — the same class of regulated, real-time financial transaction infrastructure that underpins card-issuing programmes.</w:t>
      </w:r>
    </w:p>
    <w:p>
      <w:pPr>
        <w:spacing w:before="160" w:after="0"/>
      </w:pPr>
      <w:r>
        <w:rPr>
          <w:sz w:val="20"/>
        </w:rPr>
        <w:t>iGoDirect's position as an AFSL holder and Visa Principal Member operating proprietary platform technology is a combination I understand deeply. I have built inside regulated financial services environments where audit trails, access controls and explainable system behaviour are requirements, not afterthoughts — and I have led payment engineering teams that work at the same intersection of compliance and product velocity.</w:t>
      </w:r>
    </w:p>
    <w:p>
      <w:pPr>
        <w:spacing w:before="160" w:after="0"/>
      </w:pPr>
      <w:r>
        <w:rPr>
          <w:sz w:val="20"/>
        </w:rPr>
        <w:t>I would welcome the opportunity to discuss how my experience across agentic AI architecture, regulated FinTech delivery and full-stack platform engineering could contribute to iGoDirect's AI direction.</w:t>
      </w:r>
    </w:p>
    <w:p>
      <w:pPr>
        <w:spacing w:before="320" w:after="0"/>
      </w:pPr>
      <w:r>
        <w:rPr>
          <w:sz w:val="20"/>
        </w:rPr>
        <w:t>Kind regards,</w:t>
      </w:r>
    </w:p>
    <w:p>
      <w:pPr>
        <w:spacing w:before="280" w:after="0"/>
      </w:pPr>
      <w:r>
        <w:rPr>
          <w:b/>
          <w:sz w:val="20"/>
        </w:rPr>
        <w:t>Vrandesh Bandikatti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