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90DC9" w:rsidRPr="00D90DC9" w:rsidRDefault="00D90DC9" w:rsidP="00D90DC9">
      <w:pPr>
        <w:shd w:val="clear" w:color="auto" w:fill="FFFFFF"/>
        <w:spacing w:before="225" w:after="0" w:line="264" w:lineRule="atLeast"/>
        <w:outlineLvl w:val="0"/>
        <w:rPr>
          <w:rFonts w:ascii="Georgia" w:eastAsia="Times New Roman" w:hAnsi="Georgia" w:cs="Arial"/>
          <w:color w:val="333333"/>
          <w:spacing w:val="-15"/>
          <w:kern w:val="36"/>
          <w:sz w:val="48"/>
          <w:szCs w:val="48"/>
        </w:rPr>
      </w:pPr>
      <w:r w:rsidRPr="00D90DC9">
        <w:rPr>
          <w:rFonts w:ascii="Georgia" w:eastAsia="Times New Roman" w:hAnsi="Georgia" w:cs="Arial"/>
          <w:color w:val="333333"/>
          <w:spacing w:val="-15"/>
          <w:kern w:val="36"/>
          <w:sz w:val="48"/>
          <w:szCs w:val="48"/>
        </w:rPr>
        <w:t>Blood Glucose Meter Reviews</w:t>
      </w:r>
    </w:p>
    <w:p w:rsidR="00D90DC9" w:rsidRPr="00D90DC9" w:rsidRDefault="00D90DC9" w:rsidP="00D90DC9">
      <w:pPr>
        <w:shd w:val="clear" w:color="auto" w:fill="FFFFFF"/>
        <w:spacing w:after="0" w:line="240" w:lineRule="atLeast"/>
        <w:rPr>
          <w:rFonts w:ascii="Arial" w:eastAsia="Times New Roman" w:hAnsi="Arial" w:cs="Arial"/>
          <w:color w:val="333333"/>
          <w:sz w:val="18"/>
          <w:szCs w:val="18"/>
        </w:rPr>
      </w:pPr>
      <w:r w:rsidRPr="00D90DC9">
        <w:rPr>
          <w:rFonts w:ascii="Arial" w:eastAsia="Times New Roman" w:hAnsi="Arial" w:cs="Arial"/>
          <w:color w:val="333333"/>
          <w:sz w:val="18"/>
          <w:szCs w:val="18"/>
        </w:rPr>
        <w:t> </w:t>
      </w:r>
    </w:p>
    <w:p w:rsidR="00D90DC9" w:rsidRPr="00D90DC9" w:rsidRDefault="00D90DC9" w:rsidP="00D90DC9">
      <w:pPr>
        <w:shd w:val="clear" w:color="auto" w:fill="FFFFFF"/>
        <w:spacing w:line="240" w:lineRule="atLeast"/>
        <w:rPr>
          <w:rFonts w:ascii="Arial" w:eastAsia="Times New Roman" w:hAnsi="Arial" w:cs="Arial"/>
          <w:color w:val="555555"/>
          <w:sz w:val="20"/>
          <w:szCs w:val="20"/>
        </w:rPr>
      </w:pPr>
      <w:r w:rsidRPr="00D90DC9">
        <w:rPr>
          <w:rFonts w:ascii="Arial" w:eastAsia="Times New Roman" w:hAnsi="Arial" w:cs="Arial"/>
          <w:color w:val="555555"/>
          <w:sz w:val="20"/>
          <w:szCs w:val="20"/>
        </w:rPr>
        <w:t>If you have Type 1 or Type 2 diabetes, monitoring your blood glucose levels at home is critically important. That means you need a glucometer that's portable, accurate, easy to use, and won't break the bank with the cost of its test strips. Some blood glucose monitors come with desktop software that eliminates the need for keeping a manual logbook, and a few can also read your results out loud to you, making the whole process easier for those with limited eyesight.</w:t>
      </w:r>
    </w:p>
    <w:p w:rsidR="00EA212A" w:rsidRDefault="0011017D"/>
    <w:p w:rsidR="0011017D" w:rsidRPr="0011017D" w:rsidRDefault="0011017D" w:rsidP="0011017D">
      <w:pPr>
        <w:shd w:val="clear" w:color="auto" w:fill="FFFFFF"/>
        <w:spacing w:after="0" w:line="240" w:lineRule="atLeast"/>
        <w:ind w:right="360"/>
        <w:rPr>
          <w:rFonts w:ascii="Arial" w:eastAsia="Times New Roman" w:hAnsi="Arial" w:cs="Arial"/>
          <w:color w:val="333333"/>
          <w:sz w:val="18"/>
          <w:szCs w:val="18"/>
        </w:rPr>
      </w:pPr>
      <w:hyperlink r:id="rId5" w:history="1">
        <w:r w:rsidRPr="0011017D">
          <w:rPr>
            <w:rFonts w:ascii="Arial" w:eastAsia="Times New Roman" w:hAnsi="Arial" w:cs="Arial"/>
            <w:color w:val="FFFFFF"/>
            <w:sz w:val="20"/>
            <w:szCs w:val="20"/>
          </w:rPr>
          <w:t>Full Report</w:t>
        </w:r>
      </w:hyperlink>
      <w:r w:rsidRPr="0011017D">
        <w:rPr>
          <w:rFonts w:ascii="Arial" w:eastAsia="Times New Roman" w:hAnsi="Arial" w:cs="Arial"/>
          <w:noProof/>
          <w:color w:val="2D7000"/>
          <w:sz w:val="18"/>
          <w:szCs w:val="18"/>
        </w:rPr>
        <w:drawing>
          <wp:inline distT="0" distB="0" distL="0" distR="0" wp14:anchorId="1AC728C8" wp14:editId="19197FA6">
            <wp:extent cx="952500" cy="952500"/>
            <wp:effectExtent l="0" t="0" r="0" b="0"/>
            <wp:docPr id="1" name="Picture 1" descr="FreeStyle Lite">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reeStyle Lite">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rsidR="0011017D" w:rsidRPr="0011017D" w:rsidRDefault="0011017D" w:rsidP="0011017D">
      <w:pPr>
        <w:shd w:val="clear" w:color="auto" w:fill="FFFFFF"/>
        <w:spacing w:after="0" w:line="240" w:lineRule="atLeast"/>
        <w:rPr>
          <w:rFonts w:ascii="Arial" w:eastAsia="Times New Roman" w:hAnsi="Arial" w:cs="Arial"/>
          <w:color w:val="333333"/>
          <w:sz w:val="18"/>
          <w:szCs w:val="18"/>
        </w:rPr>
      </w:pPr>
      <w:hyperlink r:id="rId8" w:history="1">
        <w:proofErr w:type="spellStart"/>
        <w:r w:rsidRPr="0011017D">
          <w:rPr>
            <w:rFonts w:ascii="Georgia" w:eastAsia="Times New Roman" w:hAnsi="Georgia" w:cs="Arial"/>
            <w:b/>
            <w:bCs/>
            <w:color w:val="2D7000"/>
            <w:sz w:val="30"/>
            <w:szCs w:val="30"/>
          </w:rPr>
          <w:t>FreeStyle</w:t>
        </w:r>
        <w:proofErr w:type="spellEnd"/>
        <w:r w:rsidRPr="0011017D">
          <w:rPr>
            <w:rFonts w:ascii="Georgia" w:eastAsia="Times New Roman" w:hAnsi="Georgia" w:cs="Arial"/>
            <w:b/>
            <w:bCs/>
            <w:color w:val="2D7000"/>
            <w:sz w:val="30"/>
            <w:szCs w:val="30"/>
          </w:rPr>
          <w:t xml:space="preserve"> Lite</w:t>
        </w:r>
      </w:hyperlink>
    </w:p>
    <w:p w:rsidR="0011017D" w:rsidRPr="0011017D" w:rsidRDefault="0011017D" w:rsidP="0011017D">
      <w:pPr>
        <w:shd w:val="clear" w:color="auto" w:fill="FFFFFF"/>
        <w:spacing w:before="90" w:after="90" w:line="319" w:lineRule="atLeast"/>
        <w:outlineLvl w:val="1"/>
        <w:rPr>
          <w:rFonts w:ascii="Georgia" w:eastAsia="Times New Roman" w:hAnsi="Georgia" w:cs="Arial"/>
          <w:b/>
          <w:bCs/>
          <w:i/>
          <w:iCs/>
          <w:color w:val="444444"/>
          <w:sz w:val="21"/>
          <w:szCs w:val="21"/>
        </w:rPr>
      </w:pPr>
      <w:r w:rsidRPr="0011017D">
        <w:rPr>
          <w:rFonts w:ascii="Georgia" w:eastAsia="Times New Roman" w:hAnsi="Georgia" w:cs="Arial"/>
          <w:b/>
          <w:bCs/>
          <w:i/>
          <w:iCs/>
          <w:color w:val="444444"/>
          <w:sz w:val="21"/>
          <w:szCs w:val="21"/>
        </w:rPr>
        <w:t>Best glucometer</w:t>
      </w:r>
    </w:p>
    <w:p w:rsidR="0011017D" w:rsidRPr="0011017D" w:rsidRDefault="0011017D" w:rsidP="0011017D">
      <w:pPr>
        <w:shd w:val="clear" w:color="auto" w:fill="FFFFFF"/>
        <w:spacing w:after="225" w:line="330" w:lineRule="atLeast"/>
        <w:rPr>
          <w:rFonts w:ascii="Arial" w:eastAsia="Times New Roman" w:hAnsi="Arial" w:cs="Arial"/>
          <w:color w:val="222222"/>
          <w:sz w:val="23"/>
          <w:szCs w:val="23"/>
        </w:rPr>
      </w:pPr>
      <w:r w:rsidRPr="0011017D">
        <w:rPr>
          <w:rFonts w:ascii="Arial" w:eastAsia="Times New Roman" w:hAnsi="Arial" w:cs="Arial"/>
          <w:color w:val="222222"/>
          <w:sz w:val="23"/>
          <w:szCs w:val="23"/>
        </w:rPr>
        <w:t xml:space="preserve">Users love the </w:t>
      </w:r>
      <w:proofErr w:type="spellStart"/>
      <w:r w:rsidRPr="0011017D">
        <w:rPr>
          <w:rFonts w:ascii="Arial" w:eastAsia="Times New Roman" w:hAnsi="Arial" w:cs="Arial"/>
          <w:color w:val="222222"/>
          <w:sz w:val="23"/>
          <w:szCs w:val="23"/>
        </w:rPr>
        <w:t>FreeStyle</w:t>
      </w:r>
      <w:proofErr w:type="spellEnd"/>
      <w:r w:rsidRPr="0011017D">
        <w:rPr>
          <w:rFonts w:ascii="Arial" w:eastAsia="Times New Roman" w:hAnsi="Arial" w:cs="Arial"/>
          <w:color w:val="222222"/>
          <w:sz w:val="23"/>
          <w:szCs w:val="23"/>
        </w:rPr>
        <w:t xml:space="preserve"> Lite glucometer for its tiny size, fast results, and the equally tiny 0.3 microliter blood sample it requires. Experts love it for its excellent repeatability and accuracy in clinical trials. Other user-friendly features that make this the top glucometer in our report include its backlit screen and illuminated test strip port, no-coding test strips, great durability, and a 400-reading memory that calculates a number of averages to help you spot trends in your glucose readings.</w:t>
      </w:r>
    </w:p>
    <w:p w:rsidR="0011017D" w:rsidRPr="0011017D" w:rsidRDefault="0011017D" w:rsidP="0011017D">
      <w:pPr>
        <w:shd w:val="clear" w:color="auto" w:fill="FFFFFF"/>
        <w:spacing w:after="0" w:line="240" w:lineRule="atLeast"/>
        <w:rPr>
          <w:rFonts w:ascii="Arial" w:eastAsia="Times New Roman" w:hAnsi="Arial" w:cs="Arial"/>
          <w:color w:val="333333"/>
          <w:sz w:val="18"/>
          <w:szCs w:val="18"/>
        </w:rPr>
      </w:pPr>
      <w:r w:rsidRPr="0011017D">
        <w:rPr>
          <w:rFonts w:ascii="Arial" w:eastAsia="Times New Roman" w:hAnsi="Arial" w:cs="Arial"/>
          <w:noProof/>
          <w:color w:val="2D7000"/>
          <w:sz w:val="18"/>
          <w:szCs w:val="18"/>
        </w:rPr>
        <w:drawing>
          <wp:inline distT="0" distB="0" distL="0" distR="0" wp14:anchorId="65743F12" wp14:editId="06A75FA6">
            <wp:extent cx="952500" cy="952500"/>
            <wp:effectExtent l="0" t="0" r="0" b="0"/>
            <wp:docPr id="2" name="Picture 2" descr="Bayer Contour Next">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ayer Contour Next">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rsidR="0011017D" w:rsidRPr="0011017D" w:rsidRDefault="0011017D" w:rsidP="0011017D">
      <w:pPr>
        <w:shd w:val="clear" w:color="auto" w:fill="FFFFFF"/>
        <w:spacing w:after="0" w:line="240" w:lineRule="atLeast"/>
        <w:rPr>
          <w:rFonts w:ascii="Arial" w:eastAsia="Times New Roman" w:hAnsi="Arial" w:cs="Arial"/>
          <w:color w:val="333333"/>
          <w:sz w:val="18"/>
          <w:szCs w:val="18"/>
        </w:rPr>
      </w:pPr>
      <w:hyperlink r:id="rId11" w:history="1">
        <w:r w:rsidRPr="0011017D">
          <w:rPr>
            <w:rFonts w:ascii="Georgia" w:eastAsia="Times New Roman" w:hAnsi="Georgia" w:cs="Arial"/>
            <w:b/>
            <w:bCs/>
            <w:color w:val="2D7000"/>
            <w:sz w:val="30"/>
            <w:szCs w:val="30"/>
          </w:rPr>
          <w:t>Bayer Contour Next</w:t>
        </w:r>
      </w:hyperlink>
    </w:p>
    <w:p w:rsidR="0011017D" w:rsidRPr="0011017D" w:rsidRDefault="0011017D" w:rsidP="0011017D">
      <w:pPr>
        <w:shd w:val="clear" w:color="auto" w:fill="FFFFFF"/>
        <w:spacing w:before="90" w:after="90" w:line="319" w:lineRule="atLeast"/>
        <w:outlineLvl w:val="1"/>
        <w:rPr>
          <w:rFonts w:ascii="Georgia" w:eastAsia="Times New Roman" w:hAnsi="Georgia" w:cs="Arial"/>
          <w:b/>
          <w:bCs/>
          <w:i/>
          <w:iCs/>
          <w:color w:val="444444"/>
          <w:sz w:val="21"/>
          <w:szCs w:val="21"/>
        </w:rPr>
      </w:pPr>
      <w:r w:rsidRPr="0011017D">
        <w:rPr>
          <w:rFonts w:ascii="Georgia" w:eastAsia="Times New Roman" w:hAnsi="Georgia" w:cs="Arial"/>
          <w:b/>
          <w:bCs/>
          <w:i/>
          <w:iCs/>
          <w:color w:val="444444"/>
          <w:sz w:val="21"/>
          <w:szCs w:val="21"/>
        </w:rPr>
        <w:t>Best cheap blood glucose meter</w:t>
      </w:r>
    </w:p>
    <w:p w:rsidR="0011017D" w:rsidRPr="0011017D" w:rsidRDefault="0011017D" w:rsidP="0011017D">
      <w:pPr>
        <w:shd w:val="clear" w:color="auto" w:fill="FFFFFF"/>
        <w:spacing w:after="225" w:line="330" w:lineRule="atLeast"/>
        <w:rPr>
          <w:rFonts w:ascii="Arial" w:eastAsia="Times New Roman" w:hAnsi="Arial" w:cs="Arial"/>
          <w:color w:val="222222"/>
          <w:sz w:val="23"/>
          <w:szCs w:val="23"/>
        </w:rPr>
      </w:pPr>
      <w:r w:rsidRPr="0011017D">
        <w:rPr>
          <w:rFonts w:ascii="Arial" w:eastAsia="Times New Roman" w:hAnsi="Arial" w:cs="Arial"/>
          <w:color w:val="222222"/>
          <w:sz w:val="23"/>
          <w:szCs w:val="23"/>
        </w:rPr>
        <w:t>The inexpensive Bayer Contour Next excelled in a clinical trial and packs features that are very rare in this price range, including programmable reminders and the ability to add notes or meal tags to readings. Users especially love that you can apply blood to the Contour Next test strips from almost any angle, and if you don't provide the full 0.6 microliter sample on the first try, you have up to 60 seconds to add more blood to the strip.</w:t>
      </w:r>
    </w:p>
    <w:p w:rsidR="0011017D" w:rsidRPr="0011017D" w:rsidRDefault="0011017D" w:rsidP="0011017D">
      <w:pPr>
        <w:shd w:val="clear" w:color="auto" w:fill="FFFFFF"/>
        <w:spacing w:after="0" w:line="240" w:lineRule="atLeast"/>
        <w:rPr>
          <w:rFonts w:ascii="Arial" w:eastAsia="Times New Roman" w:hAnsi="Arial" w:cs="Arial"/>
          <w:color w:val="333333"/>
          <w:sz w:val="18"/>
          <w:szCs w:val="18"/>
        </w:rPr>
      </w:pPr>
      <w:r w:rsidRPr="0011017D">
        <w:rPr>
          <w:rFonts w:ascii="Arial" w:eastAsia="Times New Roman" w:hAnsi="Arial" w:cs="Arial"/>
          <w:noProof/>
          <w:color w:val="2D7000"/>
          <w:sz w:val="18"/>
          <w:szCs w:val="18"/>
        </w:rPr>
        <w:lastRenderedPageBreak/>
        <w:drawing>
          <wp:inline distT="0" distB="0" distL="0" distR="0" wp14:anchorId="37A47B25" wp14:editId="0A2517AB">
            <wp:extent cx="952500" cy="952500"/>
            <wp:effectExtent l="0" t="0" r="0" b="0"/>
            <wp:docPr id="3" name="Picture 3" descr="Prodigy Voice">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rodigy Voice">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rsidR="0011017D" w:rsidRPr="0011017D" w:rsidRDefault="0011017D" w:rsidP="0011017D">
      <w:pPr>
        <w:shd w:val="clear" w:color="auto" w:fill="FFFFFF"/>
        <w:spacing w:after="0" w:line="240" w:lineRule="atLeast"/>
        <w:rPr>
          <w:rFonts w:ascii="Arial" w:eastAsia="Times New Roman" w:hAnsi="Arial" w:cs="Arial"/>
          <w:color w:val="333333"/>
          <w:sz w:val="18"/>
          <w:szCs w:val="18"/>
        </w:rPr>
      </w:pPr>
      <w:hyperlink r:id="rId14" w:history="1">
        <w:r w:rsidRPr="0011017D">
          <w:rPr>
            <w:rFonts w:ascii="Georgia" w:eastAsia="Times New Roman" w:hAnsi="Georgia" w:cs="Arial"/>
            <w:b/>
            <w:bCs/>
            <w:color w:val="2D7000"/>
            <w:sz w:val="30"/>
            <w:szCs w:val="30"/>
          </w:rPr>
          <w:t>Prodigy Voice</w:t>
        </w:r>
      </w:hyperlink>
    </w:p>
    <w:p w:rsidR="0011017D" w:rsidRPr="0011017D" w:rsidRDefault="0011017D" w:rsidP="0011017D">
      <w:pPr>
        <w:shd w:val="clear" w:color="auto" w:fill="FFFFFF"/>
        <w:spacing w:before="90" w:after="90" w:line="319" w:lineRule="atLeast"/>
        <w:outlineLvl w:val="1"/>
        <w:rPr>
          <w:rFonts w:ascii="Georgia" w:eastAsia="Times New Roman" w:hAnsi="Georgia" w:cs="Arial"/>
          <w:b/>
          <w:bCs/>
          <w:i/>
          <w:iCs/>
          <w:color w:val="444444"/>
          <w:sz w:val="21"/>
          <w:szCs w:val="21"/>
        </w:rPr>
      </w:pPr>
      <w:r w:rsidRPr="0011017D">
        <w:rPr>
          <w:rFonts w:ascii="Georgia" w:eastAsia="Times New Roman" w:hAnsi="Georgia" w:cs="Arial"/>
          <w:b/>
          <w:bCs/>
          <w:i/>
          <w:iCs/>
          <w:color w:val="444444"/>
          <w:sz w:val="21"/>
          <w:szCs w:val="21"/>
        </w:rPr>
        <w:t>Best talking blood glucose meter</w:t>
      </w:r>
    </w:p>
    <w:p w:rsidR="0011017D" w:rsidRPr="0011017D" w:rsidRDefault="0011017D" w:rsidP="0011017D">
      <w:pPr>
        <w:shd w:val="clear" w:color="auto" w:fill="FFFFFF"/>
        <w:spacing w:after="225" w:line="330" w:lineRule="atLeast"/>
        <w:rPr>
          <w:rFonts w:ascii="Arial" w:eastAsia="Times New Roman" w:hAnsi="Arial" w:cs="Arial"/>
          <w:color w:val="222222"/>
          <w:sz w:val="23"/>
          <w:szCs w:val="23"/>
        </w:rPr>
      </w:pPr>
      <w:r w:rsidRPr="0011017D">
        <w:rPr>
          <w:rFonts w:ascii="Arial" w:eastAsia="Times New Roman" w:hAnsi="Arial" w:cs="Arial"/>
          <w:color w:val="222222"/>
          <w:sz w:val="23"/>
          <w:szCs w:val="23"/>
        </w:rPr>
        <w:t>The Prodigy Voice continues its dominion over other talking glucose meters for very good reason: It's the only model we've seen that can talk you through every single aspect of its use, from setup to calibration, testing and accessing the memory function. The three high-contrast, touch-friendly buttons are located on the front of the device (no fishing around in the battery compartment), and a playback button allows you to repeat the last message or reading spoken by the meter.</w:t>
      </w:r>
    </w:p>
    <w:p w:rsidR="0011017D" w:rsidRDefault="0011017D"/>
    <w:p w:rsidR="0011017D" w:rsidRDefault="0011017D"/>
    <w:p w:rsidR="0011017D" w:rsidRDefault="0011017D">
      <w:bookmarkStart w:id="0" w:name="_GoBack"/>
      <w:bookmarkEnd w:id="0"/>
    </w:p>
    <w:sectPr w:rsidR="001101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E26336E"/>
    <w:multiLevelType w:val="multilevel"/>
    <w:tmpl w:val="6C14D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0DC9"/>
    <w:rsid w:val="0011017D"/>
    <w:rsid w:val="008D048C"/>
    <w:rsid w:val="009B5CC0"/>
    <w:rsid w:val="00D90D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458DD"/>
  <w15:chartTrackingRefBased/>
  <w15:docId w15:val="{97D67AE6-41E6-4792-B6B7-FF6C4CFEF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37139892">
      <w:bodyDiv w:val="1"/>
      <w:marLeft w:val="0"/>
      <w:marRight w:val="0"/>
      <w:marTop w:val="0"/>
      <w:marBottom w:val="0"/>
      <w:divBdr>
        <w:top w:val="none" w:sz="0" w:space="0" w:color="auto"/>
        <w:left w:val="none" w:sz="0" w:space="0" w:color="auto"/>
        <w:bottom w:val="none" w:sz="0" w:space="0" w:color="auto"/>
        <w:right w:val="none" w:sz="0" w:space="0" w:color="auto"/>
      </w:divBdr>
      <w:divsChild>
        <w:div w:id="935795318">
          <w:marLeft w:val="0"/>
          <w:marRight w:val="0"/>
          <w:marTop w:val="120"/>
          <w:marBottom w:val="240"/>
          <w:divBdr>
            <w:top w:val="none" w:sz="0" w:space="0" w:color="auto"/>
            <w:left w:val="none" w:sz="0" w:space="0" w:color="auto"/>
            <w:bottom w:val="none" w:sz="0" w:space="0" w:color="auto"/>
            <w:right w:val="none" w:sz="0" w:space="0" w:color="auto"/>
          </w:divBdr>
        </w:div>
      </w:divsChild>
    </w:div>
    <w:div w:id="1374112554">
      <w:bodyDiv w:val="1"/>
      <w:marLeft w:val="0"/>
      <w:marRight w:val="0"/>
      <w:marTop w:val="0"/>
      <w:marBottom w:val="0"/>
      <w:divBdr>
        <w:top w:val="none" w:sz="0" w:space="0" w:color="auto"/>
        <w:left w:val="none" w:sz="0" w:space="0" w:color="auto"/>
        <w:bottom w:val="none" w:sz="0" w:space="0" w:color="auto"/>
        <w:right w:val="none" w:sz="0" w:space="0" w:color="auto"/>
      </w:divBdr>
      <w:divsChild>
        <w:div w:id="1567301333">
          <w:marLeft w:val="300"/>
          <w:marRight w:val="300"/>
          <w:marTop w:val="105"/>
          <w:marBottom w:val="0"/>
          <w:divBdr>
            <w:top w:val="none" w:sz="0" w:space="0" w:color="auto"/>
            <w:left w:val="none" w:sz="0" w:space="0" w:color="auto"/>
            <w:bottom w:val="none" w:sz="0" w:space="0" w:color="auto"/>
            <w:right w:val="none" w:sz="0" w:space="0" w:color="auto"/>
          </w:divBdr>
        </w:div>
        <w:div w:id="1800799127">
          <w:marLeft w:val="0"/>
          <w:marRight w:val="0"/>
          <w:marTop w:val="0"/>
          <w:marBottom w:val="225"/>
          <w:divBdr>
            <w:top w:val="none" w:sz="0" w:space="0" w:color="auto"/>
            <w:left w:val="none" w:sz="0" w:space="0" w:color="auto"/>
            <w:bottom w:val="none" w:sz="0" w:space="0" w:color="auto"/>
            <w:right w:val="none" w:sz="0" w:space="0" w:color="auto"/>
          </w:divBdr>
          <w:divsChild>
            <w:div w:id="1367559276">
              <w:marLeft w:val="0"/>
              <w:marRight w:val="0"/>
              <w:marTop w:val="0"/>
              <w:marBottom w:val="0"/>
              <w:divBdr>
                <w:top w:val="none" w:sz="0" w:space="0" w:color="auto"/>
                <w:left w:val="none" w:sz="0" w:space="0" w:color="auto"/>
                <w:bottom w:val="none" w:sz="0" w:space="0" w:color="auto"/>
                <w:right w:val="none" w:sz="0" w:space="0" w:color="auto"/>
              </w:divBdr>
            </w:div>
          </w:divsChild>
        </w:div>
        <w:div w:id="17969842">
          <w:marLeft w:val="0"/>
          <w:marRight w:val="0"/>
          <w:marTop w:val="0"/>
          <w:marBottom w:val="0"/>
          <w:divBdr>
            <w:top w:val="none" w:sz="0" w:space="0" w:color="auto"/>
            <w:left w:val="none" w:sz="0" w:space="0" w:color="auto"/>
            <w:bottom w:val="single" w:sz="6" w:space="8" w:color="CCCCCC"/>
            <w:right w:val="none" w:sz="0" w:space="0" w:color="auto"/>
          </w:divBdr>
          <w:divsChild>
            <w:div w:id="1062680143">
              <w:marLeft w:val="0"/>
              <w:marRight w:val="0"/>
              <w:marTop w:val="0"/>
              <w:marBottom w:val="0"/>
              <w:divBdr>
                <w:top w:val="none" w:sz="0" w:space="0" w:color="auto"/>
                <w:left w:val="none" w:sz="0" w:space="0" w:color="auto"/>
                <w:bottom w:val="none" w:sz="0" w:space="0" w:color="auto"/>
                <w:right w:val="none" w:sz="0" w:space="0" w:color="auto"/>
              </w:divBdr>
              <w:divsChild>
                <w:div w:id="861865188">
                  <w:marLeft w:val="0"/>
                  <w:marRight w:val="0"/>
                  <w:marTop w:val="0"/>
                  <w:marBottom w:val="0"/>
                  <w:divBdr>
                    <w:top w:val="none" w:sz="0" w:space="0" w:color="auto"/>
                    <w:left w:val="none" w:sz="0" w:space="0" w:color="auto"/>
                    <w:bottom w:val="none" w:sz="0" w:space="0" w:color="auto"/>
                    <w:right w:val="none" w:sz="0" w:space="0" w:color="auto"/>
                  </w:divBdr>
                </w:div>
                <w:div w:id="1585608317">
                  <w:marLeft w:val="0"/>
                  <w:marRight w:val="0"/>
                  <w:marTop w:val="0"/>
                  <w:marBottom w:val="0"/>
                  <w:divBdr>
                    <w:top w:val="none" w:sz="0" w:space="0" w:color="auto"/>
                    <w:left w:val="none" w:sz="0" w:space="0" w:color="auto"/>
                    <w:bottom w:val="none" w:sz="0" w:space="0" w:color="auto"/>
                    <w:right w:val="none" w:sz="0" w:space="0" w:color="auto"/>
                  </w:divBdr>
                  <w:divsChild>
                    <w:div w:id="875431578">
                      <w:marLeft w:val="0"/>
                      <w:marRight w:val="0"/>
                      <w:marTop w:val="0"/>
                      <w:marBottom w:val="0"/>
                      <w:divBdr>
                        <w:top w:val="none" w:sz="0" w:space="0" w:color="auto"/>
                        <w:left w:val="none" w:sz="0" w:space="0" w:color="auto"/>
                        <w:bottom w:val="none" w:sz="0" w:space="0" w:color="auto"/>
                        <w:right w:val="none" w:sz="0" w:space="0" w:color="auto"/>
                      </w:divBdr>
                      <w:divsChild>
                        <w:div w:id="324167201">
                          <w:marLeft w:val="0"/>
                          <w:marRight w:val="0"/>
                          <w:marTop w:val="0"/>
                          <w:marBottom w:val="0"/>
                          <w:divBdr>
                            <w:top w:val="single" w:sz="6" w:space="9" w:color="C2C2C2"/>
                            <w:left w:val="none" w:sz="0" w:space="0" w:color="auto"/>
                            <w:bottom w:val="single" w:sz="6" w:space="9" w:color="C2C2C2"/>
                            <w:right w:val="none" w:sz="0" w:space="0" w:color="auto"/>
                          </w:divBdr>
                          <w:divsChild>
                            <w:div w:id="551885678">
                              <w:marLeft w:val="0"/>
                              <w:marRight w:val="0"/>
                              <w:marTop w:val="0"/>
                              <w:marBottom w:val="0"/>
                              <w:divBdr>
                                <w:top w:val="none" w:sz="0" w:space="0" w:color="auto"/>
                                <w:left w:val="none" w:sz="0" w:space="0" w:color="auto"/>
                                <w:bottom w:val="single" w:sz="6" w:space="9" w:color="C2C2C2"/>
                                <w:right w:val="none" w:sz="0" w:space="0" w:color="auto"/>
                              </w:divBdr>
                            </w:div>
                            <w:div w:id="1483353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9524197">
          <w:marLeft w:val="0"/>
          <w:marRight w:val="0"/>
          <w:marTop w:val="0"/>
          <w:marBottom w:val="0"/>
          <w:divBdr>
            <w:top w:val="none" w:sz="0" w:space="0" w:color="auto"/>
            <w:left w:val="none" w:sz="0" w:space="0" w:color="auto"/>
            <w:bottom w:val="single" w:sz="6" w:space="8" w:color="CCCCCC"/>
            <w:right w:val="none" w:sz="0" w:space="0" w:color="auto"/>
          </w:divBdr>
          <w:divsChild>
            <w:div w:id="2004970955">
              <w:marLeft w:val="0"/>
              <w:marRight w:val="0"/>
              <w:marTop w:val="0"/>
              <w:marBottom w:val="0"/>
              <w:divBdr>
                <w:top w:val="none" w:sz="0" w:space="0" w:color="auto"/>
                <w:left w:val="none" w:sz="0" w:space="0" w:color="auto"/>
                <w:bottom w:val="none" w:sz="0" w:space="0" w:color="auto"/>
                <w:right w:val="none" w:sz="0" w:space="0" w:color="auto"/>
              </w:divBdr>
              <w:divsChild>
                <w:div w:id="1691294396">
                  <w:marLeft w:val="0"/>
                  <w:marRight w:val="0"/>
                  <w:marTop w:val="0"/>
                  <w:marBottom w:val="0"/>
                  <w:divBdr>
                    <w:top w:val="none" w:sz="0" w:space="0" w:color="auto"/>
                    <w:left w:val="none" w:sz="0" w:space="0" w:color="auto"/>
                    <w:bottom w:val="none" w:sz="0" w:space="0" w:color="auto"/>
                    <w:right w:val="none" w:sz="0" w:space="0" w:color="auto"/>
                  </w:divBdr>
                </w:div>
                <w:div w:id="966007686">
                  <w:marLeft w:val="0"/>
                  <w:marRight w:val="0"/>
                  <w:marTop w:val="0"/>
                  <w:marBottom w:val="0"/>
                  <w:divBdr>
                    <w:top w:val="none" w:sz="0" w:space="0" w:color="auto"/>
                    <w:left w:val="none" w:sz="0" w:space="0" w:color="auto"/>
                    <w:bottom w:val="none" w:sz="0" w:space="0" w:color="auto"/>
                    <w:right w:val="none" w:sz="0" w:space="0" w:color="auto"/>
                  </w:divBdr>
                  <w:divsChild>
                    <w:div w:id="980841405">
                      <w:marLeft w:val="0"/>
                      <w:marRight w:val="0"/>
                      <w:marTop w:val="0"/>
                      <w:marBottom w:val="0"/>
                      <w:divBdr>
                        <w:top w:val="none" w:sz="0" w:space="0" w:color="auto"/>
                        <w:left w:val="none" w:sz="0" w:space="0" w:color="auto"/>
                        <w:bottom w:val="none" w:sz="0" w:space="0" w:color="auto"/>
                        <w:right w:val="none" w:sz="0" w:space="0" w:color="auto"/>
                      </w:divBdr>
                      <w:divsChild>
                        <w:div w:id="1592078518">
                          <w:marLeft w:val="0"/>
                          <w:marRight w:val="0"/>
                          <w:marTop w:val="0"/>
                          <w:marBottom w:val="0"/>
                          <w:divBdr>
                            <w:top w:val="single" w:sz="6" w:space="9" w:color="C2C2C2"/>
                            <w:left w:val="none" w:sz="0" w:space="0" w:color="auto"/>
                            <w:bottom w:val="single" w:sz="6" w:space="9" w:color="C2C2C2"/>
                            <w:right w:val="none" w:sz="0" w:space="0" w:color="auto"/>
                          </w:divBdr>
                          <w:divsChild>
                            <w:div w:id="633868343">
                              <w:marLeft w:val="0"/>
                              <w:marRight w:val="0"/>
                              <w:marTop w:val="0"/>
                              <w:marBottom w:val="0"/>
                              <w:divBdr>
                                <w:top w:val="none" w:sz="0" w:space="0" w:color="auto"/>
                                <w:left w:val="none" w:sz="0" w:space="0" w:color="auto"/>
                                <w:bottom w:val="single" w:sz="6" w:space="9" w:color="C2C2C2"/>
                                <w:right w:val="none" w:sz="0" w:space="0" w:color="auto"/>
                              </w:divBdr>
                            </w:div>
                            <w:div w:id="51507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1895157">
          <w:marLeft w:val="0"/>
          <w:marRight w:val="0"/>
          <w:marTop w:val="0"/>
          <w:marBottom w:val="0"/>
          <w:divBdr>
            <w:top w:val="none" w:sz="0" w:space="0" w:color="auto"/>
            <w:left w:val="none" w:sz="0" w:space="0" w:color="auto"/>
            <w:bottom w:val="single" w:sz="6" w:space="19" w:color="CCCCCC"/>
            <w:right w:val="none" w:sz="0" w:space="0" w:color="auto"/>
          </w:divBdr>
          <w:divsChild>
            <w:div w:id="674305460">
              <w:marLeft w:val="0"/>
              <w:marRight w:val="0"/>
              <w:marTop w:val="0"/>
              <w:marBottom w:val="0"/>
              <w:divBdr>
                <w:top w:val="none" w:sz="0" w:space="0" w:color="auto"/>
                <w:left w:val="none" w:sz="0" w:space="0" w:color="auto"/>
                <w:bottom w:val="none" w:sz="0" w:space="0" w:color="auto"/>
                <w:right w:val="none" w:sz="0" w:space="0" w:color="auto"/>
              </w:divBdr>
              <w:divsChild>
                <w:div w:id="834564799">
                  <w:marLeft w:val="0"/>
                  <w:marRight w:val="0"/>
                  <w:marTop w:val="0"/>
                  <w:marBottom w:val="0"/>
                  <w:divBdr>
                    <w:top w:val="none" w:sz="0" w:space="0" w:color="auto"/>
                    <w:left w:val="none" w:sz="0" w:space="0" w:color="auto"/>
                    <w:bottom w:val="none" w:sz="0" w:space="0" w:color="auto"/>
                    <w:right w:val="none" w:sz="0" w:space="0" w:color="auto"/>
                  </w:divBdr>
                </w:div>
                <w:div w:id="1598977243">
                  <w:marLeft w:val="0"/>
                  <w:marRight w:val="0"/>
                  <w:marTop w:val="0"/>
                  <w:marBottom w:val="0"/>
                  <w:divBdr>
                    <w:top w:val="none" w:sz="0" w:space="0" w:color="auto"/>
                    <w:left w:val="none" w:sz="0" w:space="0" w:color="auto"/>
                    <w:bottom w:val="none" w:sz="0" w:space="0" w:color="auto"/>
                    <w:right w:val="none" w:sz="0" w:space="0" w:color="auto"/>
                  </w:divBdr>
                  <w:divsChild>
                    <w:div w:id="984043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onsumersearch.com/blood-glucose-meters/freestyle-lite/buy" TargetMode="External"/><Relationship Id="rId13" Type="http://schemas.openxmlformats.org/officeDocument/2006/relationships/image" Target="media/image3.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www.consumersearch.com/blood-glucose-meters/prodigy-voice/buy"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www.consumersearch.com/blood-glucose-meters/freestyle-lite/buy" TargetMode="External"/><Relationship Id="rId11" Type="http://schemas.openxmlformats.org/officeDocument/2006/relationships/hyperlink" Target="http://www.consumersearch.com/blood-glucose-meters/bayer-contour-next/buy" TargetMode="External"/><Relationship Id="rId5" Type="http://schemas.openxmlformats.org/officeDocument/2006/relationships/hyperlink" Target="http://www.consumersearch.com/blood-glucose-meters/best-glucometers" TargetMode="Externa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hyperlink" Target="http://www.consumersearch.com/blood-glucose-meters/bayer-contour-next/buy" TargetMode="External"/><Relationship Id="rId14" Type="http://schemas.openxmlformats.org/officeDocument/2006/relationships/hyperlink" Target="http://www.consumersearch.com/blood-glucose-meters/prodigy-voice/bu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362</Words>
  <Characters>2067</Characters>
  <Application>Microsoft Office Word</Application>
  <DocSecurity>0</DocSecurity>
  <Lines>17</Lines>
  <Paragraphs>4</Paragraphs>
  <ScaleCrop>false</ScaleCrop>
  <Company/>
  <LinksUpToDate>false</LinksUpToDate>
  <CharactersWithSpaces>2425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 </cp:lastModifiedBy>
  <cp:revision>2</cp:revision>
  <dcterms:created xsi:type="dcterms:W3CDTF">2016-02-24T10:18:00Z</dcterms:created>
  <dcterms:modified xsi:type="dcterms:W3CDTF">2016-02-24T10:20:00Z</dcterms:modified>
</cp:coreProperties>
</file>