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D8A" w:rsidRPr="00875D8A" w:rsidRDefault="00875D8A" w:rsidP="00875D8A">
      <w:pPr>
        <w:shd w:val="clear" w:color="auto" w:fill="FFFFFF"/>
        <w:spacing w:after="0" w:line="240" w:lineRule="atLeast"/>
        <w:rPr>
          <w:rFonts w:ascii="Arial" w:eastAsia="Times New Roman" w:hAnsi="Arial" w:cs="Arial"/>
          <w:color w:val="333333"/>
          <w:sz w:val="18"/>
          <w:szCs w:val="18"/>
        </w:rPr>
      </w:pPr>
      <w:r w:rsidRPr="00875D8A">
        <w:rPr>
          <w:rFonts w:ascii="Arial" w:eastAsia="Times New Roman" w:hAnsi="Arial" w:cs="Arial"/>
          <w:color w:val="333333"/>
          <w:sz w:val="18"/>
          <w:szCs w:val="18"/>
        </w:rPr>
        <w:fldChar w:fldCharType="begin"/>
      </w:r>
      <w:r w:rsidRPr="00875D8A">
        <w:rPr>
          <w:rFonts w:ascii="Arial" w:eastAsia="Times New Roman" w:hAnsi="Arial" w:cs="Arial"/>
          <w:color w:val="333333"/>
          <w:sz w:val="18"/>
          <w:szCs w:val="18"/>
        </w:rPr>
        <w:instrText xml:space="preserve"> HYPERLINK "http://www.consumersearch.com/washing-machine-reviews/samsung-wf56h9100ag" </w:instrText>
      </w:r>
      <w:r w:rsidRPr="00875D8A">
        <w:rPr>
          <w:rFonts w:ascii="Arial" w:eastAsia="Times New Roman" w:hAnsi="Arial" w:cs="Arial"/>
          <w:color w:val="333333"/>
          <w:sz w:val="18"/>
          <w:szCs w:val="18"/>
        </w:rPr>
        <w:fldChar w:fldCharType="separate"/>
      </w:r>
      <w:r w:rsidRPr="00875D8A">
        <w:rPr>
          <w:rFonts w:ascii="Arial" w:eastAsia="Times New Roman" w:hAnsi="Arial" w:cs="Arial"/>
          <w:color w:val="2D7000"/>
          <w:sz w:val="18"/>
          <w:szCs w:val="18"/>
        </w:rPr>
        <w:br/>
      </w:r>
      <w:r w:rsidRPr="00875D8A">
        <w:rPr>
          <w:rFonts w:ascii="Arial" w:eastAsia="Times New Roman" w:hAnsi="Arial" w:cs="Arial"/>
          <w:noProof/>
          <w:color w:val="2D7000"/>
          <w:sz w:val="18"/>
          <w:szCs w:val="18"/>
        </w:rPr>
        <w:drawing>
          <wp:inline distT="0" distB="0" distL="0" distR="0" wp14:anchorId="2C7D74D3" wp14:editId="1E3BA21D">
            <wp:extent cx="952500" cy="952500"/>
            <wp:effectExtent l="0" t="0" r="0" b="0"/>
            <wp:docPr id="1" name="Picture 1" descr="Samsung WF56H9100A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msung WF56H9100A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875D8A">
        <w:rPr>
          <w:rFonts w:ascii="Arial" w:eastAsia="Times New Roman" w:hAnsi="Arial" w:cs="Arial"/>
          <w:color w:val="333333"/>
          <w:sz w:val="18"/>
          <w:szCs w:val="18"/>
        </w:rPr>
        <w:fldChar w:fldCharType="end"/>
      </w:r>
    </w:p>
    <w:p w:rsidR="00875D8A" w:rsidRPr="00875D8A" w:rsidRDefault="00875D8A" w:rsidP="00875D8A">
      <w:pPr>
        <w:shd w:val="clear" w:color="auto" w:fill="FFFFFF"/>
        <w:spacing w:after="0" w:line="240" w:lineRule="atLeast"/>
        <w:rPr>
          <w:rFonts w:ascii="Arial" w:eastAsia="Times New Roman" w:hAnsi="Arial" w:cs="Arial"/>
          <w:color w:val="333333"/>
          <w:sz w:val="18"/>
          <w:szCs w:val="18"/>
        </w:rPr>
      </w:pPr>
      <w:hyperlink r:id="rId6" w:history="1">
        <w:r w:rsidRPr="00875D8A">
          <w:rPr>
            <w:rFonts w:ascii="Georgia" w:eastAsia="Times New Roman" w:hAnsi="Georgia" w:cs="Arial"/>
            <w:b/>
            <w:bCs/>
            <w:color w:val="2D7000"/>
            <w:sz w:val="30"/>
            <w:szCs w:val="30"/>
          </w:rPr>
          <w:t>Samsung WF56H9100AG</w:t>
        </w:r>
      </w:hyperlink>
    </w:p>
    <w:p w:rsidR="00875D8A" w:rsidRPr="00875D8A" w:rsidRDefault="00875D8A" w:rsidP="00875D8A">
      <w:pPr>
        <w:shd w:val="clear" w:color="auto" w:fill="FFFFFF"/>
        <w:spacing w:before="90" w:after="90" w:line="319" w:lineRule="atLeast"/>
        <w:outlineLvl w:val="1"/>
        <w:rPr>
          <w:rFonts w:ascii="Georgia" w:eastAsia="Times New Roman" w:hAnsi="Georgia" w:cs="Arial"/>
          <w:b/>
          <w:bCs/>
          <w:i/>
          <w:iCs/>
          <w:color w:val="444444"/>
          <w:sz w:val="21"/>
          <w:szCs w:val="21"/>
        </w:rPr>
      </w:pPr>
      <w:r w:rsidRPr="00875D8A">
        <w:rPr>
          <w:rFonts w:ascii="Georgia" w:eastAsia="Times New Roman" w:hAnsi="Georgia" w:cs="Arial"/>
          <w:b/>
          <w:bCs/>
          <w:i/>
          <w:iCs/>
          <w:color w:val="444444"/>
          <w:sz w:val="21"/>
          <w:szCs w:val="21"/>
        </w:rPr>
        <w:t>High capacity front load washer</w:t>
      </w:r>
    </w:p>
    <w:p w:rsidR="00875D8A" w:rsidRPr="00875D8A" w:rsidRDefault="00875D8A" w:rsidP="00875D8A">
      <w:pPr>
        <w:shd w:val="clear" w:color="auto" w:fill="FFFFFF"/>
        <w:spacing w:after="225" w:line="330" w:lineRule="atLeast"/>
        <w:rPr>
          <w:rFonts w:ascii="Arial" w:eastAsia="Times New Roman" w:hAnsi="Arial" w:cs="Arial"/>
          <w:color w:val="222222"/>
          <w:sz w:val="23"/>
          <w:szCs w:val="23"/>
        </w:rPr>
      </w:pPr>
      <w:r w:rsidRPr="00875D8A">
        <w:rPr>
          <w:rFonts w:ascii="Arial" w:eastAsia="Times New Roman" w:hAnsi="Arial" w:cs="Arial"/>
          <w:color w:val="222222"/>
          <w:sz w:val="23"/>
          <w:szCs w:val="23"/>
        </w:rPr>
        <w:t xml:space="preserve">While the LG WM8000 HWA holds a lot of clothes, the Samsung WF56H9100AG holds a LOT of clothes -- its 5.6 cubic foot washing basket is the largest of any residential machine. The machine is fast, and most reports peg cleaning performance as very good or better. </w:t>
      </w:r>
      <w:proofErr w:type="gramStart"/>
      <w:r w:rsidRPr="00875D8A">
        <w:rPr>
          <w:rFonts w:ascii="Arial" w:eastAsia="Times New Roman" w:hAnsi="Arial" w:cs="Arial"/>
          <w:color w:val="222222"/>
          <w:sz w:val="23"/>
          <w:szCs w:val="23"/>
        </w:rPr>
        <w:t>It's</w:t>
      </w:r>
      <w:proofErr w:type="gramEnd"/>
      <w:r w:rsidRPr="00875D8A">
        <w:rPr>
          <w:rFonts w:ascii="Arial" w:eastAsia="Times New Roman" w:hAnsi="Arial" w:cs="Arial"/>
          <w:color w:val="222222"/>
          <w:sz w:val="23"/>
          <w:szCs w:val="23"/>
        </w:rPr>
        <w:t xml:space="preserve"> feature packed as well, and earns an Energy Star Most Efficient designation. The washer comes in black (onyx) but you can save a bit by opting for the WF56H9100AW (Est. $1,440), which is the same machine, but in white</w:t>
      </w:r>
    </w:p>
    <w:p w:rsidR="00EA212A" w:rsidRDefault="00651956"/>
    <w:p w:rsidR="00651956" w:rsidRDefault="00651956"/>
    <w:p w:rsidR="00651956" w:rsidRPr="00651956" w:rsidRDefault="00651956" w:rsidP="00651956">
      <w:pPr>
        <w:shd w:val="clear" w:color="auto" w:fill="FFFFFF"/>
        <w:spacing w:after="0" w:line="240" w:lineRule="atLeast"/>
        <w:rPr>
          <w:rFonts w:ascii="Arial" w:eastAsia="Times New Roman" w:hAnsi="Arial" w:cs="Arial"/>
          <w:color w:val="333333"/>
          <w:sz w:val="18"/>
          <w:szCs w:val="18"/>
        </w:rPr>
      </w:pPr>
      <w:hyperlink r:id="rId7" w:history="1">
        <w:r w:rsidRPr="00651956">
          <w:rPr>
            <w:rFonts w:ascii="Arial" w:eastAsia="Times New Roman" w:hAnsi="Arial" w:cs="Arial"/>
            <w:color w:val="2D7000"/>
            <w:sz w:val="18"/>
            <w:szCs w:val="18"/>
          </w:rPr>
          <w:br/>
        </w:r>
        <w:r w:rsidRPr="00651956">
          <w:rPr>
            <w:rFonts w:ascii="Arial" w:eastAsia="Times New Roman" w:hAnsi="Arial" w:cs="Arial"/>
            <w:noProof/>
            <w:color w:val="2D7000"/>
            <w:sz w:val="18"/>
            <w:szCs w:val="18"/>
          </w:rPr>
          <w:drawing>
            <wp:inline distT="0" distB="0" distL="0" distR="0" wp14:anchorId="51DED64A" wp14:editId="1314D22E">
              <wp:extent cx="952500" cy="952500"/>
              <wp:effectExtent l="0" t="0" r="0" b="0"/>
              <wp:docPr id="2" name="Picture 2" descr="LG WT1001CW">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G WT1001CW">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rsidR="00651956" w:rsidRPr="00651956" w:rsidRDefault="00651956" w:rsidP="00651956">
      <w:pPr>
        <w:shd w:val="clear" w:color="auto" w:fill="FFFFFF"/>
        <w:spacing w:after="0" w:line="240" w:lineRule="atLeast"/>
        <w:rPr>
          <w:rFonts w:ascii="Arial" w:eastAsia="Times New Roman" w:hAnsi="Arial" w:cs="Arial"/>
          <w:color w:val="333333"/>
          <w:sz w:val="18"/>
          <w:szCs w:val="18"/>
        </w:rPr>
      </w:pPr>
      <w:hyperlink r:id="rId9" w:history="1">
        <w:r w:rsidRPr="00651956">
          <w:rPr>
            <w:rFonts w:ascii="Georgia" w:eastAsia="Times New Roman" w:hAnsi="Georgia" w:cs="Arial"/>
            <w:b/>
            <w:bCs/>
            <w:color w:val="2D7000"/>
            <w:sz w:val="30"/>
            <w:szCs w:val="30"/>
          </w:rPr>
          <w:t>LG WT1001CW</w:t>
        </w:r>
      </w:hyperlink>
    </w:p>
    <w:p w:rsidR="00651956" w:rsidRPr="00651956" w:rsidRDefault="00651956" w:rsidP="00651956">
      <w:pPr>
        <w:shd w:val="clear" w:color="auto" w:fill="FFFFFF"/>
        <w:spacing w:before="90" w:after="90" w:line="319" w:lineRule="atLeast"/>
        <w:outlineLvl w:val="1"/>
        <w:rPr>
          <w:rFonts w:ascii="Georgia" w:eastAsia="Times New Roman" w:hAnsi="Georgia" w:cs="Arial"/>
          <w:b/>
          <w:bCs/>
          <w:i/>
          <w:iCs/>
          <w:color w:val="444444"/>
          <w:sz w:val="21"/>
          <w:szCs w:val="21"/>
        </w:rPr>
      </w:pPr>
      <w:r w:rsidRPr="00651956">
        <w:rPr>
          <w:rFonts w:ascii="Georgia" w:eastAsia="Times New Roman" w:hAnsi="Georgia" w:cs="Arial"/>
          <w:b/>
          <w:bCs/>
          <w:i/>
          <w:iCs/>
          <w:color w:val="444444"/>
          <w:sz w:val="21"/>
          <w:szCs w:val="21"/>
        </w:rPr>
        <w:t>Best top-load washer</w:t>
      </w:r>
    </w:p>
    <w:p w:rsidR="00651956" w:rsidRPr="00651956" w:rsidRDefault="00651956" w:rsidP="00651956">
      <w:pPr>
        <w:shd w:val="clear" w:color="auto" w:fill="FFFFFF"/>
        <w:spacing w:after="225" w:line="330" w:lineRule="atLeast"/>
        <w:rPr>
          <w:rFonts w:ascii="Arial" w:eastAsia="Times New Roman" w:hAnsi="Arial" w:cs="Arial"/>
          <w:color w:val="222222"/>
          <w:sz w:val="23"/>
          <w:szCs w:val="23"/>
        </w:rPr>
      </w:pPr>
      <w:r w:rsidRPr="00651956">
        <w:rPr>
          <w:rFonts w:ascii="Arial" w:eastAsia="Times New Roman" w:hAnsi="Arial" w:cs="Arial"/>
          <w:color w:val="222222"/>
          <w:sz w:val="23"/>
          <w:szCs w:val="23"/>
        </w:rPr>
        <w:t xml:space="preserve">If you are not quite ready to make the jump to a front-load machine, or unwilling to sacrifice the extras that front loaders in this price class omit, the top loading LG WT1001CW is an excellent choice. Its streamlined design moves controls and readouts to the front lip of the washer. Other features include </w:t>
      </w:r>
      <w:proofErr w:type="spellStart"/>
      <w:r w:rsidRPr="00651956">
        <w:rPr>
          <w:rFonts w:ascii="Arial" w:eastAsia="Times New Roman" w:hAnsi="Arial" w:cs="Arial"/>
          <w:color w:val="222222"/>
          <w:sz w:val="23"/>
          <w:szCs w:val="23"/>
        </w:rPr>
        <w:t>SmartDiagnosis</w:t>
      </w:r>
      <w:proofErr w:type="spellEnd"/>
      <w:r w:rsidRPr="00651956">
        <w:rPr>
          <w:rFonts w:ascii="Arial" w:eastAsia="Times New Roman" w:hAnsi="Arial" w:cs="Arial"/>
          <w:color w:val="222222"/>
          <w:sz w:val="23"/>
          <w:szCs w:val="23"/>
        </w:rPr>
        <w:t>, which can help eliminate unneeded service calls. Capacity is on the small side at 3.6 cubic feet, but that's enough to handle the laundry load of a typical family. Cleaning performance is excellent, and efficiency is good. </w:t>
      </w:r>
      <w:r w:rsidRPr="00651956">
        <w:rPr>
          <w:rFonts w:ascii="Arial" w:eastAsia="Times New Roman" w:hAnsi="Arial" w:cs="Arial"/>
          <w:color w:val="222222"/>
          <w:sz w:val="23"/>
          <w:szCs w:val="23"/>
        </w:rPr>
        <w:br/>
      </w:r>
      <w:hyperlink r:id="rId10" w:history="1">
        <w:r w:rsidRPr="00651956">
          <w:rPr>
            <w:rFonts w:ascii="Arial" w:eastAsia="Times New Roman" w:hAnsi="Arial" w:cs="Arial"/>
            <w:color w:val="2D7000"/>
            <w:sz w:val="23"/>
            <w:szCs w:val="23"/>
          </w:rPr>
          <w:t>See our full review</w:t>
        </w:r>
      </w:hyperlink>
    </w:p>
    <w:p w:rsidR="00651956" w:rsidRDefault="00651956">
      <w:bookmarkStart w:id="0" w:name="_GoBack"/>
      <w:bookmarkEnd w:id="0"/>
    </w:p>
    <w:sectPr w:rsidR="00651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D8A"/>
    <w:rsid w:val="00651956"/>
    <w:rsid w:val="00875D8A"/>
    <w:rsid w:val="008D048C"/>
    <w:rsid w:val="009B5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BC0F"/>
  <w15:chartTrackingRefBased/>
  <w15:docId w15:val="{ED0B57E7-53A7-4B85-B495-88EE73417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187817">
      <w:bodyDiv w:val="1"/>
      <w:marLeft w:val="0"/>
      <w:marRight w:val="0"/>
      <w:marTop w:val="0"/>
      <w:marBottom w:val="0"/>
      <w:divBdr>
        <w:top w:val="none" w:sz="0" w:space="0" w:color="auto"/>
        <w:left w:val="none" w:sz="0" w:space="0" w:color="auto"/>
        <w:bottom w:val="none" w:sz="0" w:space="0" w:color="auto"/>
        <w:right w:val="none" w:sz="0" w:space="0" w:color="auto"/>
      </w:divBdr>
      <w:divsChild>
        <w:div w:id="96679785">
          <w:marLeft w:val="0"/>
          <w:marRight w:val="0"/>
          <w:marTop w:val="0"/>
          <w:marBottom w:val="0"/>
          <w:divBdr>
            <w:top w:val="none" w:sz="0" w:space="0" w:color="auto"/>
            <w:left w:val="none" w:sz="0" w:space="0" w:color="auto"/>
            <w:bottom w:val="none" w:sz="0" w:space="0" w:color="auto"/>
            <w:right w:val="none" w:sz="0" w:space="0" w:color="auto"/>
          </w:divBdr>
        </w:div>
      </w:divsChild>
    </w:div>
    <w:div w:id="1714227158">
      <w:bodyDiv w:val="1"/>
      <w:marLeft w:val="0"/>
      <w:marRight w:val="0"/>
      <w:marTop w:val="0"/>
      <w:marBottom w:val="0"/>
      <w:divBdr>
        <w:top w:val="none" w:sz="0" w:space="0" w:color="auto"/>
        <w:left w:val="none" w:sz="0" w:space="0" w:color="auto"/>
        <w:bottom w:val="none" w:sz="0" w:space="0" w:color="auto"/>
        <w:right w:val="none" w:sz="0" w:space="0" w:color="auto"/>
      </w:divBdr>
      <w:divsChild>
        <w:div w:id="1279992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www.consumersearch.com/washing-machine-reviews/lg-wt1001cw"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nsumersearch.com/washing-machine-reviews/samsung-wf56h9100ag"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www.consumersearch.com/washing-machine-reviews/lg-wt1001cw" TargetMode="External"/><Relationship Id="rId4" Type="http://schemas.openxmlformats.org/officeDocument/2006/relationships/hyperlink" Target="http://www.consumersearch.com/washing-machine-reviews/samsung-wf56h9100ag" TargetMode="External"/><Relationship Id="rId9" Type="http://schemas.openxmlformats.org/officeDocument/2006/relationships/hyperlink" Target="http://www.consumersearch.com/washing-machine-reviews/lg-wt1001c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2</cp:revision>
  <dcterms:created xsi:type="dcterms:W3CDTF">2016-02-24T09:47:00Z</dcterms:created>
  <dcterms:modified xsi:type="dcterms:W3CDTF">2016-02-24T09:48:00Z</dcterms:modified>
</cp:coreProperties>
</file>