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Preparation Guide</w:t>
      </w:r>
    </w:p>
    <w:p>
      <w:r>
        <w:br/>
        <w:t xml:space="preserve">Technical interviews for software engineering roles often focus on data structures, algorithms, system design, and behavioral communication. </w:t>
        <w:br/>
        <w:t xml:space="preserve">Candidates preparing for backend engineering positions commonly practice coding problems related to arrays, hash maps, sliding windows, trees, and graphs. </w:t>
        <w:br/>
        <w:t>Platforms such as LeetCode are widely used for interview preparation.</w:t>
        <w:br/>
        <w:br/>
        <w:t xml:space="preserve">System design interviews evaluate how candidates think about scalability, reliability, and architecture tradeoffs. </w:t>
        <w:br/>
        <w:t xml:space="preserve">Common design topics include load balancers, caching strategies, databases, APIs, message queues, and distributed systems. </w:t>
        <w:br/>
        <w:t>Interviewers often expect candidates to explain how systems handle millions of users while maintaining performance.</w:t>
        <w:br/>
        <w:br/>
        <w:t xml:space="preserve">Behavioral interviews are also important in large technology companies. </w:t>
        <w:br/>
        <w:t xml:space="preserve">Candidates are expected to discuss projects, production incidents, teamwork, and leadership experiences. </w:t>
        <w:br/>
        <w:t>Clear communication and structured problem solving are highly valued during interviews.</w:t>
        <w:br/>
        <w:br/>
        <w:t xml:space="preserve">Artificial intelligence topics are becoming increasingly important in software engineering interviews. </w:t>
        <w:br/>
        <w:t xml:space="preserve">Candidates may discuss vector databases, embeddings, retrieval-augmented generation, and AI-powered applications. </w:t>
        <w:br/>
        <w:t>Understanding modern AI architectures can help engineers stand out during technical discussions.</w:t>
        <w:br/>
        <w:br/>
        <w:t xml:space="preserve">Consistent preparation is one of the best ways to improve interview performance. </w:t>
        <w:br/>
        <w:t xml:space="preserve">Candidates often create study schedules and focus on one topic at a time. </w:t>
        <w:br/>
        <w:t>Mock interviews and timed coding practice help improve confidence under pressure.</w:t>
        <w:br/>
        <w:br/>
        <w:t xml:space="preserve">Interview preparation also includes understanding resume projects in depth. </w:t>
        <w:br/>
        <w:t xml:space="preserve">Candidates should be able to explain architecture decisions, tradeoffs, scalability considerations, and implementation details for every listed project. </w:t>
        <w:br/>
        <w:t>Strong preparation improves both technical performance and communication during interviews.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