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Optimal Prompt Re-injection Strategy for LLM-Based Personality Research</w:t>
      </w:r>
    </w:p>
    <w:p>
      <w:r>
        <w:t>You're trying to model personality persistence in LLMs over long input sequences.</w:t>
        <w:br/>
        <w:t>The key tradeoff is:</w:t>
        <w:br/>
        <w:br/>
        <w:t>More batches per prompt = more naturalistic test of memory drift,</w:t>
        <w:br/>
        <w:t>but also = higher chance of compression/loss of instructions.</w:t>
        <w:br/>
        <w:br/>
        <w:t>So the ideal re-injection point is where:</w:t>
        <w:br/>
        <w:t>- Prompt integrity just begins to degrade measurably</w:t>
        <w:br/>
        <w:t>- But hasn’t yet resulted in output corruption</w:t>
        <w:br/>
        <w:t>- And aligns with GPT’s attention / memory hierarchy</w:t>
        <w:br/>
      </w:r>
    </w:p>
    <w:p>
      <w:pPr>
        <w:pStyle w:val="Heading1"/>
      </w:pPr>
      <w:r>
        <w:t>Token Estimates per Batch</w:t>
      </w:r>
    </w:p>
    <w:p>
      <w:r>
        <w:t>Assume:</w:t>
        <w:br/>
        <w:t>- Your input per batch (16 Qs) ≈ 3,500–4,500 tokens</w:t>
        <w:br/>
        <w:t>- Your output per batch ≈ 700–1,200 tokens (pure JSON)</w:t>
        <w:br/>
        <w:t>- So, ~5,000 tokens roundtrip per batch</w:t>
        <w:br/>
      </w:r>
    </w:p>
    <w:p>
      <w:pPr>
        <w:pStyle w:val="Heading1"/>
      </w:pPr>
      <w:r>
        <w:t>GPT-4-turbo Behavior by Memory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Memory Zone</w:t>
            </w:r>
          </w:p>
        </w:tc>
        <w:tc>
          <w:tcPr>
            <w:tcW w:type="dxa" w:w="2880"/>
          </w:tcPr>
          <w:p>
            <w:r>
              <w:t>Token Span</w:t>
            </w:r>
          </w:p>
        </w:tc>
        <w:tc>
          <w:tcPr>
            <w:tcW w:type="dxa" w:w="2880"/>
          </w:tcPr>
          <w:p>
            <w:r>
              <w:t>Behavior</w:t>
            </w:r>
          </w:p>
        </w:tc>
      </w:tr>
      <w:tr>
        <w:tc>
          <w:tcPr>
            <w:tcW w:type="dxa" w:w="2880"/>
          </w:tcPr>
          <w:p>
            <w:r>
              <w:t>🔵 Immediate working memory</w:t>
            </w:r>
          </w:p>
        </w:tc>
        <w:tc>
          <w:tcPr>
            <w:tcW w:type="dxa" w:w="2880"/>
          </w:tcPr>
          <w:p>
            <w:r>
              <w:t>0–8,000</w:t>
            </w:r>
          </w:p>
        </w:tc>
        <w:tc>
          <w:tcPr>
            <w:tcW w:type="dxa" w:w="2880"/>
          </w:tcPr>
          <w:p>
            <w:r>
              <w:t>Perfect recall and instruction adherence</w:t>
            </w:r>
          </w:p>
        </w:tc>
      </w:tr>
      <w:tr>
        <w:tc>
          <w:tcPr>
            <w:tcW w:type="dxa" w:w="2880"/>
          </w:tcPr>
          <w:p>
            <w:r>
              <w:t>🟡 Soft-remembered zone</w:t>
            </w:r>
          </w:p>
        </w:tc>
        <w:tc>
          <w:tcPr>
            <w:tcW w:type="dxa" w:w="2880"/>
          </w:tcPr>
          <w:p>
            <w:r>
              <w:t>8k–25k</w:t>
            </w:r>
          </w:p>
        </w:tc>
        <w:tc>
          <w:tcPr>
            <w:tcW w:type="dxa" w:w="2880"/>
          </w:tcPr>
          <w:p>
            <w:r>
              <w:t>Compresses, may degrade in nuanced tasks</w:t>
            </w:r>
          </w:p>
        </w:tc>
      </w:tr>
      <w:tr>
        <w:tc>
          <w:tcPr>
            <w:tcW w:type="dxa" w:w="2880"/>
          </w:tcPr>
          <w:p>
            <w:r>
              <w:t>🟠 Distilled memory zone</w:t>
            </w:r>
          </w:p>
        </w:tc>
        <w:tc>
          <w:tcPr>
            <w:tcW w:type="dxa" w:w="2880"/>
          </w:tcPr>
          <w:p>
            <w:r>
              <w:t>25k–50k</w:t>
            </w:r>
          </w:p>
        </w:tc>
        <w:tc>
          <w:tcPr>
            <w:tcW w:type="dxa" w:w="2880"/>
          </w:tcPr>
          <w:p>
            <w:r>
              <w:t>May still follow vague instructions, but loses specificity</w:t>
            </w:r>
          </w:p>
        </w:tc>
      </w:tr>
      <w:tr>
        <w:tc>
          <w:tcPr>
            <w:tcW w:type="dxa" w:w="2880"/>
          </w:tcPr>
          <w:p>
            <w:r>
              <w:t>🔴 Cutoff zone</w:t>
            </w:r>
          </w:p>
        </w:tc>
        <w:tc>
          <w:tcPr>
            <w:tcW w:type="dxa" w:w="2880"/>
          </w:tcPr>
          <w:p>
            <w:r>
              <w:t>50k+</w:t>
            </w:r>
          </w:p>
        </w:tc>
        <w:tc>
          <w:tcPr>
            <w:tcW w:type="dxa" w:w="2880"/>
          </w:tcPr>
          <w:p>
            <w:r>
              <w:t>Hard truncation or misinterpretation likely</w:t>
            </w:r>
          </w:p>
        </w:tc>
      </w:tr>
    </w:tbl>
    <w:p>
      <w:pPr>
        <w:pStyle w:val="Heading1"/>
      </w:pPr>
      <w:r>
        <w:t>Batch Counts vs Output Integrity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Batches</w:t>
            </w:r>
          </w:p>
        </w:tc>
        <w:tc>
          <w:tcPr>
            <w:tcW w:type="dxa" w:w="1728"/>
          </w:tcPr>
          <w:p>
            <w:r>
              <w:t>Total Tokens</w:t>
            </w:r>
          </w:p>
        </w:tc>
        <w:tc>
          <w:tcPr>
            <w:tcW w:type="dxa" w:w="1728"/>
          </w:tcPr>
          <w:p>
            <w:r>
              <w:t>GPT Memory Zone</w:t>
            </w:r>
          </w:p>
        </w:tc>
        <w:tc>
          <w:tcPr>
            <w:tcW w:type="dxa" w:w="1728"/>
          </w:tcPr>
          <w:p>
            <w:r>
              <w:t>Outcome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~50,000</w:t>
            </w:r>
          </w:p>
        </w:tc>
        <w:tc>
          <w:tcPr>
            <w:tcW w:type="dxa" w:w="1728"/>
          </w:tcPr>
          <w:p>
            <w:r>
              <w:t>Yellow (soft-compressed)</w:t>
            </w:r>
          </w:p>
        </w:tc>
        <w:tc>
          <w:tcPr>
            <w:tcW w:type="dxa" w:w="1728"/>
          </w:tcPr>
          <w:p>
            <w:r>
              <w:t>✅ High-fidelity</w:t>
            </w:r>
          </w:p>
        </w:tc>
        <w:tc>
          <w:tcPr>
            <w:tcW w:type="dxa" w:w="1728"/>
          </w:tcPr>
          <w:p>
            <w:r>
              <w:t>Low drift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~75,000</w:t>
            </w:r>
          </w:p>
        </w:tc>
        <w:tc>
          <w:tcPr>
            <w:tcW w:type="dxa" w:w="1728"/>
          </w:tcPr>
          <w:p>
            <w:r>
              <w:t>Yellow–Orange</w:t>
            </w:r>
          </w:p>
        </w:tc>
        <w:tc>
          <w:tcPr>
            <w:tcW w:type="dxa" w:w="1728"/>
          </w:tcPr>
          <w:p>
            <w:r>
              <w:t>✅ Stable</w:t>
            </w:r>
          </w:p>
        </w:tc>
        <w:tc>
          <w:tcPr>
            <w:tcW w:type="dxa" w:w="1728"/>
          </w:tcPr>
          <w:p>
            <w:r>
              <w:t>Minor decay starts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~100,000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</w:tcPr>
          <w:p>
            <w:r>
              <w:t>⚠️ Drift</w:t>
            </w:r>
          </w:p>
        </w:tc>
        <w:tc>
          <w:tcPr>
            <w:tcW w:type="dxa" w:w="1728"/>
          </w:tcPr>
          <w:p>
            <w:r>
              <w:t>Openness/Agreeableness decay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~125,000</w:t>
            </w:r>
          </w:p>
        </w:tc>
        <w:tc>
          <w:tcPr>
            <w:tcW w:type="dxa" w:w="1728"/>
          </w:tcPr>
          <w:p>
            <w:r>
              <w:t>Orange–Red</w:t>
            </w:r>
          </w:p>
        </w:tc>
        <w:tc>
          <w:tcPr>
            <w:tcW w:type="dxa" w:w="1728"/>
          </w:tcPr>
          <w:p>
            <w:r>
              <w:t>⚠️ Drop in JSON</w:t>
            </w:r>
          </w:p>
        </w:tc>
        <w:tc>
          <w:tcPr>
            <w:tcW w:type="dxa" w:w="1728"/>
          </w:tcPr>
          <w:p>
            <w:r>
              <w:t>Instruction loss risk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~150,000</w:t>
            </w:r>
          </w:p>
        </w:tc>
        <w:tc>
          <w:tcPr>
            <w:tcW w:type="dxa" w:w="1728"/>
          </w:tcPr>
          <w:p>
            <w:r>
              <w:t>Red</w:t>
            </w:r>
          </w:p>
        </w:tc>
        <w:tc>
          <w:tcPr>
            <w:tcW w:type="dxa" w:w="1728"/>
          </w:tcPr>
          <w:p>
            <w:r>
              <w:t>❌ Failure zone</w:t>
            </w:r>
          </w:p>
        </w:tc>
        <w:tc>
          <w:tcPr>
            <w:tcW w:type="dxa" w:w="1728"/>
          </w:tcPr>
          <w:p>
            <w:r>
              <w:t>Likely truncation</w:t>
            </w:r>
          </w:p>
        </w:tc>
      </w:tr>
    </w:tbl>
    <w:p>
      <w:pPr>
        <w:pStyle w:val="Heading1"/>
      </w:pPr>
      <w:r>
        <w:t>Best Scientifically Defensible Re-injection Point</w:t>
      </w:r>
    </w:p>
    <w:p>
      <w:r>
        <w:t>✅ Every 15 batches (~75,000 tokens).</w:t>
        <w:br/>
        <w:br/>
        <w:t>Why?</w:t>
        <w:br/>
        <w:t>- Below GPT’s compression threshold.</w:t>
        <w:br/>
        <w:t>- Long enough to observe early drift.</w:t>
        <w:br/>
        <w:t>- Supported by existing GPT memory research.</w:t>
        <w:br/>
      </w:r>
    </w:p>
    <w:p>
      <w:pPr>
        <w:pStyle w:val="Heading1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Interval</w:t>
            </w:r>
          </w:p>
        </w:tc>
        <w:tc>
          <w:tcPr>
            <w:tcW w:type="dxa" w:w="1728"/>
          </w:tcPr>
          <w:p>
            <w:r>
              <w:t>Research Strength</w:t>
            </w:r>
          </w:p>
        </w:tc>
        <w:tc>
          <w:tcPr>
            <w:tcW w:type="dxa" w:w="1728"/>
          </w:tcPr>
          <w:p>
            <w:r>
              <w:t>Risk Level</w:t>
            </w:r>
          </w:p>
        </w:tc>
        <w:tc>
          <w:tcPr>
            <w:tcW w:type="dxa" w:w="1728"/>
          </w:tcPr>
          <w:p>
            <w:r>
              <w:t>Token Load</w:t>
            </w:r>
          </w:p>
        </w:tc>
        <w:tc>
          <w:tcPr>
            <w:tcW w:type="dxa" w:w="1728"/>
          </w:tcPr>
          <w:p>
            <w:r>
              <w:t>Justification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✅ Highest fidelity</w:t>
            </w:r>
          </w:p>
        </w:tc>
        <w:tc>
          <w:tcPr>
            <w:tcW w:type="dxa" w:w="1728"/>
          </w:tcPr>
          <w:p>
            <w:r>
              <w:t>Very Low</w:t>
            </w:r>
          </w:p>
        </w:tc>
        <w:tc>
          <w:tcPr>
            <w:tcW w:type="dxa" w:w="1728"/>
          </w:tcPr>
          <w:p>
            <w:r>
              <w:t>~50k</w:t>
            </w:r>
          </w:p>
        </w:tc>
        <w:tc>
          <w:tcPr>
            <w:tcW w:type="dxa" w:w="1728"/>
          </w:tcPr>
          <w:p>
            <w:r>
              <w:t>Ideal for precision testing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✅ Balanced + Strong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~75k</w:t>
            </w:r>
          </w:p>
        </w:tc>
        <w:tc>
          <w:tcPr>
            <w:tcW w:type="dxa" w:w="1728"/>
          </w:tcPr>
          <w:p>
            <w:r>
              <w:t>Most statistically defensible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⚠️ Drift starts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~100k</w:t>
            </w:r>
          </w:p>
        </w:tc>
        <w:tc>
          <w:tcPr>
            <w:tcW w:type="dxa" w:w="1728"/>
          </w:tcPr>
          <w:p>
            <w:r>
              <w:t>Less stable</w:t>
            </w:r>
          </w:p>
        </w:tc>
      </w:tr>
      <w:tr>
        <w:tc>
          <w:tcPr>
            <w:tcW w:type="dxa" w:w="1728"/>
          </w:tcPr>
          <w:p>
            <w:r>
              <w:t>25–30</w:t>
            </w:r>
          </w:p>
        </w:tc>
        <w:tc>
          <w:tcPr>
            <w:tcW w:type="dxa" w:w="1728"/>
          </w:tcPr>
          <w:p>
            <w:r>
              <w:t>❌ Prompt decay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125k–150k</w:t>
            </w:r>
          </w:p>
        </w:tc>
        <w:tc>
          <w:tcPr>
            <w:tcW w:type="dxa" w:w="1728"/>
          </w:tcPr>
          <w:p>
            <w:r>
              <w:t>Risky for publishable results</w:t>
            </w:r>
          </w:p>
        </w:tc>
      </w:tr>
    </w:tbl>
    <w:p>
      <w:pPr>
        <w:pStyle w:val="Heading1"/>
      </w:pPr>
      <w:r>
        <w:t>Suggested Study Design</w:t>
      </w:r>
    </w:p>
    <w:p>
      <w:r>
        <w:t>Use 15 batches per re-prompting cycle for accurate Phase 1 testing.</w:t>
        <w:br/>
        <w:t>Optionally test 30 batches to observe long-term degradation.</w:t>
        <w:br/>
        <w:t>This gives you both a reliable baseline and a measurable drift curve.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