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Results</w:t>
      </w:r>
    </w:p>
    <w:p>
      <w:pPr>
        <w:pStyle w:val="Heading2"/>
      </w:pPr>
      <w:r>
        <w:rPr>
          <w:sz w:val="28"/>
        </w:rPr>
        <w:t>Audit</w:t>
      </w:r>
    </w:p>
    <w:p>
      <w:r>
        <w:rPr>
          <w:sz w:val="20"/>
        </w:rPr>
        <w:t>Alignment result for Audit (Level 1): The text demonstrates a moderate alignment with the established criteria for an it audit function. It indicates that the internal audit has conducted a review of cloud infrastructure and data protection processes, which suggests an examination of the organization's it infrastructure. However, while it mentions compliance and policy implementation, it does not explicitly state the evaluation of specific laws or standards. Additionally, the identification of opportunities to streamline operations implies a focus on inefficiencies, but the text lacks detailed evidence of systematic evaluations.</w:t>
        <w:br/>
        <w:br/>
        <w:t>- the audit function reviews cloud infrastructure and data protection processes.</w:t>
        <w:br/>
        <w:t>- it follows up on recommendations and policy implementations for compliance.</w:t>
        <w:br/>
        <w:t>- opportunities for streamlining operations indicate a focus on inefficiencies.</w:t>
      </w:r>
    </w:p>
    <w:p>
      <w:r>
        <w:rPr>
          <w:sz w:val="20"/>
        </w:rPr>
        <w:t>Similarity score for Audit capability: 0.61</w:t>
      </w:r>
    </w:p>
    <w:p>
      <w:r>
        <w:rPr>
          <w:sz w:val="20"/>
        </w:rPr>
        <w:t>Maturity Score for Audit capability: 0.0</w:t>
      </w:r>
    </w:p>
    <w:p>
      <w:pPr>
        <w:pStyle w:val="Heading3"/>
      </w:pPr>
      <w:r>
        <w:rPr>
          <w:sz w:val="28"/>
        </w:rPr>
        <w:t>Recommendations for Audit capability</w:t>
      </w:r>
    </w:p>
    <w:p>
      <w:r>
        <w:rPr>
          <w:sz w:val="20"/>
        </w:rPr>
        <w:t>The transition from level 1 to level 2 maturity in the internal audit function requires a strategic shift towards a more proactive and consultative approach. The recent audit of cloud infrastructure and data protection processes has laid a solid foundation by ensuring compliance and identifying operational efficiencies. To progress, the internal audit must embrace its role as a trusted advisor, actively engaging with the board and audit committee to educate them on evolving risks associated with cloud services. Additionally, establishing a formal risk tracking mechanism for both first and third-party services will enhance risk management capabilities. A deliberate communication channel between the technology business office and lines of business is essential for fostering collaboration and ensuring alignment on risk management strategies.</w:t>
        <w:br/>
        <w:br/>
        <w:t>- develop a formal risk tracking mechanism for first and third-party services.</w:t>
        <w:br/>
        <w:t>- establish regular communication channels between the audit function and business units.</w:t>
        <w:br/>
        <w:t>- provide ongoing education for the board on cloud risks and compliance.</w:t>
      </w:r>
    </w:p>
    <w:p>
      <w:pPr>
        <w:pStyle w:val="Heading3"/>
      </w:pPr>
      <w:r>
        <w:rPr>
          <w:sz w:val="28"/>
        </w:rPr>
        <w:t>Implementation Road for Audit</w:t>
      </w:r>
    </w:p>
    <w:p>
      <w:r>
        <w:rPr>
          <w:sz w:val="20"/>
        </w:rPr>
        <w:t xml:space="preserve">1. establish regular communication channels between the audit function and business units.  </w:t>
        <w:br/>
        <w:t xml:space="preserve">2. develop a formal risk tracking mechanism for first and third-party services.  </w:t>
        <w:br/>
        <w:t>3. provide ongoing education for the board on cloud risks and compliance.</w:t>
      </w:r>
    </w:p>
    <w:p>
      <w:r>
        <w:br w:type="page"/>
      </w:r>
    </w:p>
    <w:p>
      <w:pPr>
        <w:pStyle w:val="Heading2"/>
      </w:pPr>
      <w:r>
        <w:rPr>
          <w:sz w:val="28"/>
        </w:rPr>
        <w:t>KPIs &amp; Metrics</w:t>
      </w:r>
    </w:p>
    <w:p>
      <w:r>
        <w:rPr>
          <w:sz w:val="20"/>
        </w:rPr>
        <w:t>Alignment result for KPIs &amp; Metrics (Level 1): The alignment of the text to the criteria is moderate. While the text mentions key cloud kpis such as uptime, latency, and cost efficiency, it lacks a comprehensive mapping to existing kpis and metrics. The focus on foundational esg metrics indicates an awareness of broader objectives, but it does not fully address the repeatable process for defining and capturing data. Additionally, while the text aligns with strategic cloud objectives, it does not explicitly mention financial kpis or specific measurements like mvp product release frequency or defect-based release quality.</w:t>
        <w:br/>
        <w:br/>
        <w:t>- the text identifies key cloud kpis but lacks detailed comparisons to existing metrics.</w:t>
        <w:br/>
        <w:t>- foundational esg metrics are mentioned, indicating alignment with broader objectives.</w:t>
        <w:br/>
        <w:t>- there is no clear process outlined for capturing data from systems of record.</w:t>
      </w:r>
    </w:p>
    <w:p>
      <w:r>
        <w:rPr>
          <w:sz w:val="20"/>
        </w:rPr>
        <w:t>Similarity score for KPIs &amp; Metrics capability: 0.79</w:t>
      </w:r>
    </w:p>
    <w:p>
      <w:r>
        <w:rPr>
          <w:sz w:val="20"/>
        </w:rPr>
        <w:t>Maturity Score for KPIs &amp; Metrics capability: 0.0</w:t>
      </w:r>
    </w:p>
    <w:p>
      <w:pPr>
        <w:pStyle w:val="Heading3"/>
      </w:pPr>
      <w:r>
        <w:rPr>
          <w:sz w:val="28"/>
        </w:rPr>
        <w:t>Recommendations for KPIs &amp; Metrics capability</w:t>
      </w:r>
    </w:p>
    <w:p>
      <w:r>
        <w:rPr>
          <w:sz w:val="20"/>
        </w:rPr>
        <w:t>The transition from level 1 to level 2 maturity in this business context involves enhancing the existing cloud kpis to provide deeper insights and drive strategic decision-making. While level 1 focuses on basic metrics such as uptime, latency, and cost efficiency, level 2 requires a more comprehensive approach that includes refined kpis and improved data quality. This progression will enable the organization to better assess the health of service lines, evaluate infrastructure value, and expand esg metrics. Additionally, integrating new kpis into the reporting and analytics framework will facilitate more meaningful dashboards and reports, ultimately supporting the organization's cloud-first strategy and sustainability goals.</w:t>
        <w:br/>
        <w:br/>
        <w:t>- implement regular reviews of kpi relevance and alignment with business objectives.</w:t>
        <w:br/>
        <w:t>- invest in data quality improvement initiatives to enhance reporting accuracy.</w:t>
        <w:br/>
        <w:t>- expand training for teams on interpreting and utilizing advanced metrics effectively.</w:t>
      </w:r>
    </w:p>
    <w:p>
      <w:pPr>
        <w:pStyle w:val="Heading3"/>
      </w:pPr>
      <w:r>
        <w:rPr>
          <w:sz w:val="28"/>
        </w:rPr>
        <w:t>Implementation Road for KPIs &amp; Metrics</w:t>
      </w:r>
    </w:p>
    <w:p>
      <w:r>
        <w:rPr>
          <w:sz w:val="20"/>
        </w:rPr>
        <w:t xml:space="preserve">1. invest in data quality improvement initiatives to enhance reporting accuracy.  </w:t>
        <w:br/>
        <w:t xml:space="preserve">2. implement regular reviews of kpi relevance and alignment with business objectives.  </w:t>
        <w:br/>
        <w:t xml:space="preserve">3. expand training for teams on interpreting and utilizing advanced metrics effectively.  </w:t>
        <w:br/>
        <w:t xml:space="preserve">4. refine existing kpis to include additional metrics that support strategic decision-making.  </w:t>
        <w:br/>
        <w:t>5. integrate new kpis into the reporting and analytics framework for improved dashboards and reports.</w:t>
      </w:r>
    </w:p>
    <w:p>
      <w:r>
        <w:br w:type="page"/>
      </w:r>
    </w:p>
    <w:p>
      <w:pPr>
        <w:pStyle w:val="Heading2"/>
      </w:pPr>
      <w:r>
        <w:rPr>
          <w:sz w:val="28"/>
        </w:rPr>
        <w:t>Risk Management</w:t>
      </w:r>
    </w:p>
    <w:p>
      <w:r>
        <w:rPr>
          <w:sz w:val="20"/>
        </w:rPr>
        <w:t>Alignment result for Risk Management (Level 1): The text demonstrates a strong alignment with the defined criteria for risk management strategy, standards, guidelines, and requirements. The well-documented strategy for identifying and mitigating risks in cloud migrations indicates a comprehensive approach. The draft standards aligning with iso 31000 show adherence to recognized frameworks. Additionally, the communication of guidelines through workshops and training programs reflects a commitment to governance and effective risk management practices.</w:t>
        <w:br/>
        <w:br/>
        <w:t>- the strategy is well-documented and includes clear procedures.</w:t>
        <w:br/>
        <w:t>- draft standards align with iso 31000, ensuring industry best practices.</w:t>
        <w:br/>
        <w:t>- guidelines are effectively communicated through training and workshops.</w:t>
      </w:r>
    </w:p>
    <w:p>
      <w:r>
        <w:rPr>
          <w:sz w:val="20"/>
        </w:rPr>
        <w:t>Similarity score for Risk Management capability: 0.71</w:t>
      </w:r>
    </w:p>
    <w:p>
      <w:r>
        <w:rPr>
          <w:sz w:val="20"/>
        </w:rPr>
        <w:t>Maturity Score for Risk Management capability: 0.0</w:t>
      </w:r>
    </w:p>
    <w:p>
      <w:pPr>
        <w:pStyle w:val="Heading3"/>
      </w:pPr>
      <w:r>
        <w:rPr>
          <w:sz w:val="28"/>
        </w:rPr>
        <w:t>Recommendations for Risk Management capability</w:t>
      </w:r>
    </w:p>
    <w:p>
      <w:r>
        <w:rPr>
          <w:sz w:val="20"/>
        </w:rPr>
        <w:t>The transition from level 1 to level 2 maturity in risk management involves enhancing the existing framework to foster a proactive risk culture. While the current strategy is well-documented and includes procedures for identifying and mitigating risks, the organization must establish positive incentives for self-identified issues to encourage accountability. A standardized taxonomy and methodology for risk rating should be developed to ensure consistency in risk assessment. Additionally, creating a single record of truth for issue tracking will streamline communication and enhance transparency. The organization should also focus on defining a deterministic risk appetite that is clearly communicated across all levels, ensuring that all stakeholders understand the acceptable levels of risk.</w:t>
        <w:br/>
        <w:br/>
        <w:t>- establish positive incentives for self-identified risks.</w:t>
        <w:br/>
        <w:t>- develop a standardized methodology for risk rating.</w:t>
        <w:br/>
        <w:t>- create a single record of truth for issue tracking.</w:t>
      </w:r>
    </w:p>
    <w:p>
      <w:pPr>
        <w:pStyle w:val="Heading3"/>
      </w:pPr>
      <w:r>
        <w:rPr>
          <w:sz w:val="28"/>
        </w:rPr>
        <w:t>Implementation Road for Risk Management</w:t>
      </w:r>
    </w:p>
    <w:p>
      <w:r>
        <w:rPr>
          <w:sz w:val="20"/>
        </w:rPr>
        <w:t xml:space="preserve">1. develop a standardized methodology for risk rating to ensure consistency in risk assessment across the organization.  </w:t>
        <w:br/>
        <w:t xml:space="preserve">2. establish positive incentives for self-identified risks to encourage accountability and proactive risk management.  </w:t>
        <w:br/>
        <w:t xml:space="preserve">3. create a single record of truth for issue tracking to streamline communication and enhance transparency.  </w:t>
        <w:br/>
        <w:t xml:space="preserve">4. define and communicate a deterministic risk appetite to ensure all stakeholders understand acceptable levels of risk.  </w:t>
        <w:br/>
        <w:t>5. conduct training sessions and workshops to reinforce the new risk management practices and ensure alignment across all departments.</w:t>
      </w:r>
    </w:p>
    <w:p>
      <w:r>
        <w:br w:type="page"/>
      </w:r>
    </w:p>
    <w:p>
      <w:pPr>
        <w:pStyle w:val="Heading2"/>
      </w:pPr>
      <w:r>
        <w:rPr>
          <w:sz w:val="28"/>
        </w:rPr>
        <w:t>Policy</w:t>
      </w:r>
    </w:p>
    <w:p>
      <w:r>
        <w:rPr>
          <w:sz w:val="20"/>
        </w:rPr>
        <w:t>Alignment result for Policy (Level 1): The text does not provide any information regarding the organization's documentation of evolving business risks or their tolerance for risk. There is no mention of data classification or application criticality, nor does it indicate whether existing policies have been reviewed or if gaps have been identified. Additionally, there is no reference to cloud management and operations policies or the status of esg policies. Therefore, the alignment with the criteria is weak.</w:t>
        <w:br/>
        <w:br/>
        <w:t>- no evidence of documented business risks or risk tolerance.</w:t>
        <w:br/>
        <w:t>- lack of information on data classification and policy review.</w:t>
        <w:br/>
        <w:t>- absence of defined policies for cloud management and operations.</w:t>
      </w:r>
    </w:p>
    <w:p>
      <w:r>
        <w:rPr>
          <w:sz w:val="20"/>
        </w:rPr>
        <w:t>Similarity score for Policy capability: 0.01</w:t>
      </w:r>
    </w:p>
    <w:p>
      <w:r>
        <w:rPr>
          <w:sz w:val="20"/>
        </w:rPr>
        <w:t>Maturity Score for Policy capability: 0.0</w:t>
      </w:r>
    </w:p>
    <w:p>
      <w:pPr>
        <w:pStyle w:val="Heading3"/>
      </w:pPr>
      <w:r>
        <w:rPr>
          <w:sz w:val="28"/>
        </w:rPr>
        <w:t>Recommendations for Policy capability</w:t>
      </w:r>
    </w:p>
    <w:p>
      <w:r>
        <w:rPr>
          <w:sz w:val="20"/>
        </w:rPr>
        <w:t>To progress from level 1 to level 2 maturity, the organization must establish clear communication of expectations, principles, policies, standards, and guidelines related to cloud usage. This includes defining triggers and countermeasures for cloud policy violations, ensuring that the cloud policy is effectively implemented on the cloud service provider (csp) platform. Additionally, the organization should develop a comprehensive naming and tagging policy that aligns with data classification needs, while also ensuring that subscriptions and licenses are appropriately managed to support these classifications. Resource management practices must be refined to align with policy and data classification requirements. Furthermore, environmental, social, and governance (esg) policies should be finalized and communicated throughout the organization, with a defined cadence for board reviews to ensure ongoing oversight and alignment with strategic objectives.</w:t>
        <w:br/>
        <w:br/>
        <w:t>- establish a communication plan for policies and guidelines.</w:t>
        <w:br/>
        <w:t>- implement a robust naming and tagging strategy.</w:t>
        <w:br/>
        <w:t>- finalize and disseminate esg policies organization-wide.</w:t>
      </w:r>
    </w:p>
    <w:p>
      <w:pPr>
        <w:pStyle w:val="Heading3"/>
      </w:pPr>
      <w:r>
        <w:rPr>
          <w:sz w:val="28"/>
        </w:rPr>
        <w:t>Implementation Road for Policy</w:t>
      </w:r>
    </w:p>
    <w:p>
      <w:r>
        <w:rPr>
          <w:sz w:val="20"/>
        </w:rPr>
        <w:t xml:space="preserve">1. establish a communication plan for policies and guidelines.  </w:t>
        <w:br/>
        <w:t xml:space="preserve">2. finalize and disseminate esg policies organization-wide.  </w:t>
        <w:br/>
        <w:t xml:space="preserve">3. implement a robust naming and tagging strategy.  </w:t>
        <w:br/>
        <w:t xml:space="preserve">4. define triggers and countermeasures for cloud policy violations.  </w:t>
        <w:br/>
        <w:t>5. refine resource management practices to align with policy and data classification requirements.</w:t>
      </w:r>
    </w:p>
    <w:p>
      <w:r>
        <w:br w:type="page"/>
      </w:r>
    </w:p>
    <w:p>
      <w:pPr>
        <w:pStyle w:val="Heading2"/>
      </w:pPr>
      <w:r>
        <w:rPr>
          <w:sz w:val="28"/>
        </w:rPr>
        <w:t>Standards</w:t>
      </w:r>
    </w:p>
    <w:p>
      <w:r>
        <w:rPr>
          <w:sz w:val="20"/>
        </w:rPr>
        <w:t>Alignment result for Standards (Level 1): The text demonstrates a moderate alignment with the criteria regarding the defined, approved, and operationalized policy and policy compliance processes. While it outlines the governance structure and monitoring practices, it lacks specific references to the mentioned policies such as cloud security policy and change management policy.</w:t>
        <w:br/>
        <w:br/>
        <w:t>- policies are defined and approved by the executive board.</w:t>
        <w:br/>
        <w:t>- compliance is monitored quarterly, indicating a structured approach.</w:t>
        <w:br/>
        <w:t>- no specific mention of the requisite policies limits the alignment.</w:t>
      </w:r>
    </w:p>
    <w:p>
      <w:r>
        <w:rPr>
          <w:sz w:val="20"/>
        </w:rPr>
        <w:t>Similarity score for Standards capability: 0.72</w:t>
      </w:r>
    </w:p>
    <w:p>
      <w:r>
        <w:rPr>
          <w:sz w:val="20"/>
        </w:rPr>
        <w:t>Maturity Score for Standards capability: 0.0</w:t>
      </w:r>
    </w:p>
    <w:p>
      <w:pPr>
        <w:pStyle w:val="Heading3"/>
      </w:pPr>
      <w:r>
        <w:rPr>
          <w:sz w:val="28"/>
        </w:rPr>
        <w:t>Recommendations for Standards capability</w:t>
      </w:r>
    </w:p>
    <w:p>
      <w:r>
        <w:rPr>
          <w:sz w:val="20"/>
        </w:rPr>
        <w:t>The progression from level 1 to level 2 maturity involves a shift from merely having defined it governance policies to actively operationalizing and integrating these policies into daily business practices. At level 1, compliance is monitored quarterly, but to achieve level 2, the organization must establish and follow comprehensive standards and compliance processes that encompass various technical areas. This includes ensuring that all estates, applications, and workloads adhere to specific technology standards, which will enhance the organization's ability to address technical challenges effectively. By automating compliance checks and integrating with cloud services, the organization can achieve continuous compliance, thereby solidifying its maturity level.</w:t>
        <w:br/>
        <w:br/>
        <w:t>- implement automated tools for real-time compliance monitoring.</w:t>
        <w:br/>
        <w:t>- develop comprehensive guidelines for technology standards.</w:t>
        <w:br/>
        <w:t>- train staff on adherence to established compliance processes.</w:t>
      </w:r>
    </w:p>
    <w:p>
      <w:pPr>
        <w:pStyle w:val="Heading3"/>
      </w:pPr>
      <w:r>
        <w:rPr>
          <w:sz w:val="28"/>
        </w:rPr>
        <w:t>Implementation Road for Standards</w:t>
      </w:r>
    </w:p>
    <w:p>
      <w:r>
        <w:rPr>
          <w:sz w:val="20"/>
        </w:rPr>
        <w:t xml:space="preserve">1. develop comprehensive guidelines for technology standards.  </w:t>
        <w:br/>
        <w:t xml:space="preserve">2. train staff on adherence to established compliance processes.  </w:t>
        <w:br/>
        <w:t xml:space="preserve">3. implement automated tools for real-time compliance monitoring.  </w:t>
        <w:br/>
        <w:t xml:space="preserve">4. integrate compliance checks with cloud services for continuous monitoring.  </w:t>
        <w:br/>
        <w:t>5. establish a feedback loop for continuous improvement of compliance practices.</w:t>
      </w:r>
    </w:p>
    <w:p>
      <w:r>
        <w:br w:type="page"/>
      </w:r>
    </w:p>
    <w:p>
      <w:pPr>
        <w:pStyle w:val="Heading2"/>
      </w:pPr>
      <w:r>
        <w:rPr>
          <w:sz w:val="28"/>
        </w:rPr>
        <w:t>Production Support</w:t>
      </w:r>
    </w:p>
    <w:p>
      <w:r>
        <w:rPr>
          <w:sz w:val="20"/>
        </w:rPr>
        <w:t>Alignment result for Production Support (Level 1): The text demonstrates a moderate alignment with the specified criteria. While it mentions a documented production support strategy and a tiered support model, it lacks comprehensive details on policies, standards, and guidelines. The mention of standardized processes for log management and threat detection indicates some level of defined procedures, but it does not fully address all aspects of the criteria.</w:t>
        <w:br/>
        <w:br/>
        <w:t>- the production support strategy is documented, indicating some level of defined strategy.</w:t>
        <w:br/>
        <w:t>- standardized processes for log management and threat detection are mentioned, showing some defined procedures.</w:t>
        <w:br/>
        <w:t>- lack of comprehensive documentation on policies and guidelines limits overall alignment.</w:t>
      </w:r>
    </w:p>
    <w:p>
      <w:r>
        <w:rPr>
          <w:sz w:val="20"/>
        </w:rPr>
        <w:t>Similarity score for Production Support capability: 0.46</w:t>
      </w:r>
    </w:p>
    <w:p>
      <w:r>
        <w:rPr>
          <w:sz w:val="20"/>
        </w:rPr>
        <w:t>Maturity Score for Production Support capability: 0.0</w:t>
      </w:r>
    </w:p>
    <w:p>
      <w:pPr>
        <w:pStyle w:val="Heading3"/>
      </w:pPr>
      <w:r>
        <w:rPr>
          <w:sz w:val="28"/>
        </w:rPr>
        <w:t>Recommendations for Production Support capability</w:t>
      </w:r>
    </w:p>
    <w:p>
      <w:r>
        <w:rPr>
          <w:sz w:val="20"/>
        </w:rPr>
        <w:t>The transition from level 1 to level 2 maturity involves enhancing the existing production support strategy by formalizing and documenting key components. This includes establishing a defined and documented final strategy, standards, architecture, and requirements that align with organizational goals. Additionally, processes and procedures must be clearly defined, implemented, and monitored through established kpis and metrics. The organization should also focus on incident response capabilities, ensuring preparedness for detection, containment, and recovery from cybersecurity incidents. Implementing a web application firewall and load balancing solutions will further strengthen the security posture and resource management, while manual scaling techniques will enhance responsiveness to varying demand.</w:t>
        <w:br/>
        <w:br/>
        <w:t>- document and standardize all processes and procedures for consistency.</w:t>
        <w:br/>
        <w:t>- establish a regular review cycle for kpis and metrics.</w:t>
        <w:br/>
        <w:t>- enhance incident response training for staff to improve preparedness.</w:t>
      </w:r>
    </w:p>
    <w:p>
      <w:pPr>
        <w:pStyle w:val="Heading3"/>
      </w:pPr>
      <w:r>
        <w:rPr>
          <w:sz w:val="28"/>
        </w:rPr>
        <w:t>Implementation Road for Production Support</w:t>
      </w:r>
    </w:p>
    <w:p>
      <w:r>
        <w:rPr>
          <w:sz w:val="20"/>
        </w:rPr>
        <w:t xml:space="preserve">1. document and standardize all processes and procedures for consistency.  </w:t>
        <w:br/>
        <w:t xml:space="preserve">2. establish a regular review cycle for kpis and metrics.  </w:t>
        <w:br/>
        <w:t xml:space="preserve">3. enhance incident response training for staff to improve preparedness.  </w:t>
        <w:br/>
        <w:t xml:space="preserve">4. implement a web application firewall and load balancing solutions.  </w:t>
        <w:br/>
        <w:t>5. develop and formalize the final production support strategy, standards, architecture, and requirements.</w:t>
      </w:r>
    </w:p>
    <w:p>
      <w:r>
        <w:br w:type="page"/>
      </w:r>
    </w:p>
    <w:p>
      <w:pPr>
        <w:pStyle w:val="Heading2"/>
      </w:pPr>
      <w:r>
        <w:rPr>
          <w:sz w:val="28"/>
        </w:rPr>
        <w:t>Data Protection</w:t>
      </w:r>
    </w:p>
    <w:p>
      <w:r>
        <w:rPr>
          <w:sz w:val="20"/>
        </w:rPr>
        <w:t>Alignment result for Data Protection (Level 1): The text demonstrates a moderate alignment with the specified criteria. While it outlines key elements of a data protection strategy, it lacks comprehensive documentation and defined policies. The mention of encryption and logging indicates some level of implementation, but it does not fully address all aspects of the criteria.</w:t>
        <w:br/>
        <w:br/>
        <w:t>- encryption standards are defined but not fully documented.</w:t>
        <w:br/>
        <w:t>- centralized logging supports compliance but lacks detailed guidelines.</w:t>
        <w:br/>
        <w:t>- regular audits indicate some level of planning but are not explicitly outlined.</w:t>
      </w:r>
    </w:p>
    <w:p>
      <w:r>
        <w:rPr>
          <w:sz w:val="20"/>
        </w:rPr>
        <w:t>Similarity score for Data Protection capability: 0.49</w:t>
      </w:r>
    </w:p>
    <w:p>
      <w:r>
        <w:rPr>
          <w:sz w:val="20"/>
        </w:rPr>
        <w:t>Maturity Score for Data Protection capability: 0.0</w:t>
      </w:r>
    </w:p>
    <w:p>
      <w:pPr>
        <w:pStyle w:val="Heading3"/>
      </w:pPr>
      <w:r>
        <w:rPr>
          <w:sz w:val="28"/>
        </w:rPr>
        <w:t>Recommendations for Data Protection capability</w:t>
      </w:r>
    </w:p>
    <w:p>
      <w:r>
        <w:rPr>
          <w:sz w:val="20"/>
        </w:rPr>
        <w:t>The transition from level 1 to level 2 maturity in data protection involves establishing a comprehensive framework that includes defined and documented strategies, standards, architecture, and requirements. While the current strategy includes encryption for data at rest and in transit, and regular audits, it lacks the necessary documentation and implementation of processes and procedures required for level 2. Key areas for improvement include the establishment of data classification, governance practices, and the implementation of data loss prevention measures across various environments. Additionally, integrating access control techniques and defining recovery objectives will enhance the overall data protection posture.</w:t>
        <w:br/>
        <w:br/>
        <w:t>- establish a documented data protection policy and governance framework.</w:t>
        <w:br/>
        <w:t>- implement data discovery and classification processes.</w:t>
        <w:br/>
        <w:t>- define and document recovery time and point objectives.</w:t>
      </w:r>
    </w:p>
    <w:p>
      <w:pPr>
        <w:pStyle w:val="Heading3"/>
      </w:pPr>
      <w:r>
        <w:rPr>
          <w:sz w:val="28"/>
        </w:rPr>
        <w:t>Implementation Road for Data Protection</w:t>
      </w:r>
    </w:p>
    <w:p>
      <w:r>
        <w:rPr>
          <w:sz w:val="20"/>
        </w:rPr>
        <w:t xml:space="preserve">1. establish a documented data protection policy and governance framework.  </w:t>
        <w:br/>
        <w:t xml:space="preserve">2. implement data discovery and classification processes.  </w:t>
        <w:br/>
        <w:t xml:space="preserve">3. define and document recovery time and point objectives.  </w:t>
        <w:br/>
        <w:t xml:space="preserve">4. integrate access control techniques.  </w:t>
        <w:br/>
        <w:t>5. implement data loss prevention measures across various environments.</w:t>
      </w:r>
    </w:p>
    <w:p>
      <w:r>
        <w:br w:type="page"/>
      </w:r>
    </w:p>
    <w:p>
      <w:pPr>
        <w:pStyle w:val="Heading2"/>
      </w:pPr>
      <w:r>
        <w:rPr>
          <w:sz w:val="28"/>
        </w:rPr>
        <w:t>Business Continuity</w:t>
      </w:r>
    </w:p>
    <w:p>
      <w:r>
        <w:rPr>
          <w:sz w:val="20"/>
        </w:rPr>
        <w:t>Alignment result for Business Continuity (Level 1): The text demonstrates a moderate alignment with the specified criteria. While it highlights key aspects of business continuity, such as training, assessments, and executive involvement, it lacks explicit references to defined and documented strategies, policies, and plans.</w:t>
        <w:br/>
        <w:br/>
        <w:t>- regular training indicates a communication plan is in place.</w:t>
        <w:br/>
        <w:t>- executive participation shows support but lacks formal documentation.</w:t>
        <w:br/>
        <w:t>- assessments are mentioned but not detailed in terms of defined requirements.</w:t>
      </w:r>
    </w:p>
    <w:p>
      <w:r>
        <w:rPr>
          <w:sz w:val="20"/>
        </w:rPr>
        <w:t>Similarity score for Business Continuity capability: 0.53</w:t>
      </w:r>
    </w:p>
    <w:p>
      <w:r>
        <w:rPr>
          <w:sz w:val="20"/>
        </w:rPr>
        <w:t>Maturity Score for Business Continuity capability: 0.0</w:t>
      </w:r>
    </w:p>
    <w:p>
      <w:pPr>
        <w:pStyle w:val="Heading3"/>
      </w:pPr>
      <w:r>
        <w:rPr>
          <w:sz w:val="28"/>
        </w:rPr>
        <w:t>Recommendations for Business Continuity capability</w:t>
      </w:r>
    </w:p>
    <w:p>
      <w:r>
        <w:rPr>
          <w:sz w:val="20"/>
        </w:rPr>
        <w:t>To progress from level 1 to level 2 maturity in business continuity, the organization must transition from a focus on training and simulations to a more structured and documented approach. This involves creating a comprehensive business continuity strategy that is clearly defined and documented, along with associated standards, architecture, and requirements. The organization should implement a tiered business continuity framework, ensuring alignment between technical and business impact assessments with disaster recovery plans. Gaining board approval for the business continuity plan is crucial, as is establishing a refresh schedule and communication plan. Additionally, the organization should develop metrics and kpis to measure effectiveness and ensure regulatory compliance, while operationalizing the necessary tools to support these initiatives.</w:t>
        <w:br/>
        <w:br/>
        <w:t>- document and define the business continuity strategy and standards.</w:t>
        <w:br/>
        <w:t>- align technical and business assessments with disaster recovery plans.</w:t>
        <w:br/>
        <w:t>- establish metrics and kpis to measure business continuity effectiveness.</w:t>
      </w:r>
    </w:p>
    <w:p>
      <w:pPr>
        <w:pStyle w:val="Heading3"/>
      </w:pPr>
      <w:r>
        <w:rPr>
          <w:sz w:val="28"/>
        </w:rPr>
        <w:t>Implementation Road for Business Continuity</w:t>
      </w:r>
    </w:p>
    <w:p>
      <w:r>
        <w:rPr>
          <w:sz w:val="20"/>
        </w:rPr>
        <w:t xml:space="preserve">1. document and define the business continuity strategy and standards.  </w:t>
        <w:br/>
        <w:t xml:space="preserve">2. align technical and business assessments with disaster recovery plans.  </w:t>
        <w:br/>
        <w:t xml:space="preserve">3. establish metrics and kpis to measure business continuity effectiveness.  </w:t>
        <w:br/>
        <w:t xml:space="preserve">4. gain board approval for the business continuity plan.  </w:t>
        <w:br/>
        <w:t>5. develop a refresh schedule and communication plan.</w:t>
      </w:r>
    </w:p>
    <w:p>
      <w:r>
        <w:br w:type="page"/>
      </w:r>
    </w:p>
    <w:p>
      <w:pPr>
        <w:pStyle w:val="Heading2"/>
      </w:pPr>
      <w:r>
        <w:rPr>
          <w:sz w:val="28"/>
        </w:rPr>
        <w:t>Crisis Mgmt.</w:t>
      </w:r>
    </w:p>
    <w:p>
      <w:r>
        <w:rPr>
          <w:sz w:val="20"/>
        </w:rPr>
        <w:t>Alignment result for Crisis Mgmt. (Level 1): The text demonstrates a moderate alignment with the specified criteria for crisis management. While it mentions an incident response plan and successful activation during a cybersecurity breach, it lacks comprehensive documentation and defined strategies across all areas.</w:t>
        <w:br/>
        <w:br/>
        <w:t>- the incident response plan is mentioned but not fully documented.</w:t>
        <w:br/>
        <w:t>- stakeholder training indicates some level of communication strategy but lacks formal documentation.</w:t>
        <w:br/>
        <w:t>- there is no reference to a broader crisis management policy or standards.</w:t>
      </w:r>
    </w:p>
    <w:p>
      <w:r>
        <w:rPr>
          <w:sz w:val="20"/>
        </w:rPr>
        <w:t>Similarity score for Crisis Mgmt. capability: 0.5</w:t>
      </w:r>
    </w:p>
    <w:p>
      <w:r>
        <w:rPr>
          <w:sz w:val="20"/>
        </w:rPr>
        <w:t>Maturity Score for Crisis Mgmt. capability: 0.0</w:t>
      </w:r>
    </w:p>
    <w:p>
      <w:pPr>
        <w:pStyle w:val="Heading3"/>
      </w:pPr>
      <w:r>
        <w:rPr>
          <w:sz w:val="28"/>
        </w:rPr>
        <w:t>Recommendations for Crisis Mgmt. capability</w:t>
      </w:r>
    </w:p>
    <w:p>
      <w:r>
        <w:rPr>
          <w:sz w:val="20"/>
        </w:rPr>
        <w:t>The transition from level 1 to level 2 maturity in crisis management involves formalizing and documenting the existing processes and strategies. While the organization has successfully activated its incident response plan during a cybersecurity breach, it must now focus on creating a comprehensive crisis management strategy that includes defined standards, requirements, and procedures. Establishing clear roles and responsibilities, training crisis leaders, and developing a communication strategy are essential steps. Additionally, implementing key performance indicators (kpis) and metrics will enable the organization to measure and monitor its crisis management effectiveness, ensuring continuous improvement and regulatory compliance.</w:t>
        <w:br/>
        <w:br/>
        <w:t>- document and define crisis management strategy and standards.</w:t>
        <w:br/>
        <w:t>- establish kpis for measuring crisis management effectiveness.</w:t>
        <w:br/>
        <w:t>- train crisis leaders and define roles and responsibilities.</w:t>
      </w:r>
    </w:p>
    <w:p>
      <w:pPr>
        <w:pStyle w:val="Heading3"/>
      </w:pPr>
      <w:r>
        <w:rPr>
          <w:sz w:val="28"/>
        </w:rPr>
        <w:t>Implementation Road for Crisis Mgmt.</w:t>
      </w:r>
    </w:p>
    <w:p>
      <w:r>
        <w:rPr>
          <w:sz w:val="20"/>
        </w:rPr>
        <w:t xml:space="preserve">1. document and define crisis management strategy and standards.  </w:t>
        <w:br/>
        <w:t xml:space="preserve">2. train crisis leaders and define roles and responsibilities.  </w:t>
        <w:br/>
        <w:t>3. establish kpis for measuring crisis management effectiveness.</w:t>
      </w:r>
    </w:p>
    <w:p>
      <w:r>
        <w:br w:type="page"/>
      </w:r>
    </w:p>
    <w:p>
      <w:pPr>
        <w:pStyle w:val="Heading2"/>
      </w:pPr>
      <w:r>
        <w:rPr>
          <w:sz w:val="28"/>
        </w:rPr>
        <w:t>Risk Mgmt.</w:t>
      </w:r>
    </w:p>
    <w:p>
      <w:r>
        <w:rPr>
          <w:sz w:val="20"/>
        </w:rPr>
        <w:t>Alignment result for Risk Mgmt. (Level 1): The text demonstrates a moderate alignment with the specified criteria. While it outlines risk assessment and management strategies, it lacks detailed documentation and defined standards. The integration across departments suggests a cohesive approach, but the absence of explicit documentation limits its strength.</w:t>
        <w:br/>
        <w:br/>
        <w:t>- risk assessments are performed quarterly, indicating a structured approach.</w:t>
        <w:br/>
        <w:t>- mitigation plans for high-priority risks show proactive management.</w:t>
        <w:br/>
        <w:t>- integration across departments suggests alignment with corporate risk appetite.</w:t>
      </w:r>
    </w:p>
    <w:p>
      <w:r>
        <w:rPr>
          <w:sz w:val="20"/>
        </w:rPr>
        <w:t>Similarity score for Risk Mgmt. capability: 0.51</w:t>
      </w:r>
    </w:p>
    <w:p>
      <w:r>
        <w:rPr>
          <w:sz w:val="20"/>
        </w:rPr>
        <w:t>Maturity Score for Risk Mgmt. capability: 0.0</w:t>
      </w:r>
    </w:p>
    <w:p>
      <w:pPr>
        <w:pStyle w:val="Heading3"/>
      </w:pPr>
      <w:r>
        <w:rPr>
          <w:sz w:val="28"/>
        </w:rPr>
        <w:t>Recommendations for Risk Mgmt. capability</w:t>
      </w:r>
    </w:p>
    <w:p>
      <w:r>
        <w:rPr>
          <w:sz w:val="20"/>
        </w:rPr>
        <w:t>The transition from level 1 to level 2 maturity in risk management involves a systematic approach to formalizing and documenting processes, standards, and strategies. At level 1, risks are identified and prioritized, but the focus is primarily on immediate mitigation. To achieve level 2 maturity, the organization must establish a comprehensive risk management program that includes defined and documented strategies, standards, architecture, and requirements. This entails creating a structured process for risk management that is integrated across departments, ensuring alignment with corporate risk appetite. Additionally, the implementation of key performance indicators (kpis) and metrics is essential for measuring and monitoring the effectiveness of risk management efforts. The establishment of an operational risk committee and the incorporation of risk management into broader policies will further enhance the organization's risk posture. Finally, the installation of a governance, risk, and compliance (grc) tool will facilitate better tracking and management of risks.</w:t>
        <w:br/>
        <w:br/>
        <w:t>- develop a comprehensive risk management framework and document all processes.</w:t>
        <w:br/>
        <w:t>- establish an operational risk committee to oversee risk management initiatives.</w:t>
        <w:br/>
        <w:t>- implement a grc tool to streamline risk tracking and compliance efforts.</w:t>
      </w:r>
    </w:p>
    <w:p>
      <w:pPr>
        <w:pStyle w:val="Heading3"/>
      </w:pPr>
      <w:r>
        <w:rPr>
          <w:sz w:val="28"/>
        </w:rPr>
        <w:t>Implementation Road for Risk Mgmt.</w:t>
      </w:r>
    </w:p>
    <w:p>
      <w:r>
        <w:rPr>
          <w:sz w:val="20"/>
        </w:rPr>
        <w:t xml:space="preserve">1. develop a comprehensive risk management framework and document all processes.  </w:t>
        <w:br/>
        <w:t xml:space="preserve">2. establish an operational risk committee to oversee risk management initiatives.  </w:t>
        <w:br/>
        <w:t xml:space="preserve">3. implement a grc tool to streamline risk tracking and compliance efforts.  </w:t>
        <w:br/>
        <w:t xml:space="preserve">4. define and document risk management strategies, standards, and requirements.  </w:t>
        <w:br/>
        <w:t>5. establish key performance indicators (kpis) and metrics for measuring risk management effectiveness.</w:t>
      </w:r>
    </w:p>
    <w:p>
      <w:r>
        <w:br w:type="page"/>
      </w:r>
    </w:p>
    <w:p>
      <w:pPr>
        <w:pStyle w:val="Heading2"/>
      </w:pPr>
      <w:r>
        <w:rPr>
          <w:sz w:val="28"/>
        </w:rPr>
        <w:t>Disaster Recovery</w:t>
      </w:r>
    </w:p>
    <w:p>
      <w:r>
        <w:rPr>
          <w:sz w:val="20"/>
        </w:rPr>
        <w:t xml:space="preserve">Alignment result for Disaster Recovery (Level 1): The text provided does not contain any specific information or details regarding a disaster recovery strategy, policy, standards, architecture, or plan. Therefore, it cannot be evaluated against the defined criteria. The absence of any documented elements related to disaster recovery indicates a lack of preparedness and structure in this area. </w:t>
        <w:br/>
        <w:br/>
        <w:t>- no defined or documented disaster recovery components are present.</w:t>
        <w:br/>
        <w:t>- lack of evidence for performed analyses or established processes.</w:t>
        <w:br/>
        <w:t>- no mention of testing exercises or backup implementations.</w:t>
      </w:r>
    </w:p>
    <w:p>
      <w:r>
        <w:rPr>
          <w:sz w:val="20"/>
        </w:rPr>
        <w:t>Similarity score for Disaster Recovery capability: 0.04</w:t>
      </w:r>
    </w:p>
    <w:p>
      <w:r>
        <w:rPr>
          <w:sz w:val="20"/>
        </w:rPr>
        <w:t>Maturity Score for Disaster Recovery capability: 0.0</w:t>
      </w:r>
    </w:p>
    <w:p>
      <w:pPr>
        <w:pStyle w:val="Heading3"/>
      </w:pPr>
      <w:r>
        <w:rPr>
          <w:sz w:val="28"/>
        </w:rPr>
        <w:t>Recommendations for Disaster Recovery capability</w:t>
      </w:r>
    </w:p>
    <w:p>
      <w:r>
        <w:rPr>
          <w:sz w:val="20"/>
        </w:rPr>
        <w:t>Transitioning from level 1 to level 2 maturity in disaster recovery involves establishing a comprehensive framework that includes defined and documented strategies, standards, and architectures. Organizations must create clear disaster recovery requirements, including recovery time objectives (rto) and recovery point objectives (rpo), and implement processes and procedures that are both documented and operational. Key performance indicators (kpis) and metrics should be defined, measured, and monitored to assess the effectiveness of the disaster recovery efforts. Additionally, a business continuity plan (bcp) and continuity of operations plan (coop) must be developed, alongside critical infrastructure protection plans and information system contingency plans. Training, testing, and certification of playbooks and runbooks are essential to ensure preparedness. Establishing alternate sites for storage and processing, along with scripted recovery and testing, will further enhance resilience. Finally, integrating these plans with incident response and crisis management will create a cohesive approach to disaster recovery.</w:t>
        <w:br/>
        <w:br/>
        <w:t>- define and document all disaster recovery strategies and standards.</w:t>
        <w:br/>
        <w:t>- implement regular testing and certification of playbooks and runbooks.</w:t>
        <w:br/>
        <w:t>- establish a feedback loop to continuously improve disaster recovery processes.</w:t>
      </w:r>
    </w:p>
    <w:p>
      <w:pPr>
        <w:pStyle w:val="Heading3"/>
      </w:pPr>
      <w:r>
        <w:rPr>
          <w:sz w:val="28"/>
        </w:rPr>
        <w:t>Implementation Road for Disaster Recovery</w:t>
      </w:r>
    </w:p>
    <w:p>
      <w:r>
        <w:rPr>
          <w:sz w:val="20"/>
        </w:rPr>
        <w:t xml:space="preserve">1. define and document all disaster recovery strategies and standards.  </w:t>
        <w:br/>
        <w:t xml:space="preserve">2. establish a feedback loop to continuously improve disaster recovery processes.  </w:t>
        <w:br/>
        <w:t xml:space="preserve">3. implement regular testing and certification of playbooks and runbooks.  </w:t>
        <w:br/>
        <w:t xml:space="preserve">4. develop a business continuity plan (bcp) and continuity of operations plan (coop).  </w:t>
        <w:br/>
        <w:t>5. establish alternate sites for storage and processing.</w:t>
      </w:r>
    </w:p>
    <w:p>
      <w:r>
        <w:br w:type="page"/>
      </w:r>
    </w:p>
    <w:p>
      <w:pPr>
        <w:pStyle w:val="Heading2"/>
      </w:pPr>
      <w:r>
        <w:rPr>
          <w:sz w:val="28"/>
        </w:rPr>
        <w:t>Problem &amp; Incident Mgmt.</w:t>
      </w:r>
    </w:p>
    <w:p>
      <w:r>
        <w:rPr>
          <w:sz w:val="20"/>
        </w:rPr>
        <w:t>Alignment result for Problem &amp; Incident Mgmt. (Level 1): The alignment of the text to the criteria is strong. The text clearly outlines defined roles, post-incident analysis, and predefined containment and recovery plans, which are essential components of an effective incident management strategy. It demonstrates a comprehensive approach to incident response, ensuring accountability and continuous improvement.</w:t>
        <w:br/>
        <w:br/>
        <w:t>- clearly defined roles and responsibilities enhance accountability during incidents.</w:t>
        <w:br/>
        <w:t>- post-incident analysis identifies root causes and lessons learned for future improvement.</w:t>
        <w:br/>
        <w:t>- predefined and tested containment and recovery plans ensure effective incident response.</w:t>
      </w:r>
    </w:p>
    <w:p>
      <w:r>
        <w:rPr>
          <w:sz w:val="20"/>
        </w:rPr>
        <w:t>Similarity score for Problem &amp; Incident Mgmt. capability: 0.53</w:t>
      </w:r>
    </w:p>
    <w:p>
      <w:r>
        <w:rPr>
          <w:sz w:val="20"/>
        </w:rPr>
        <w:t>Maturity Score for Problem &amp; Incident Mgmt. capability: 0.0</w:t>
      </w:r>
    </w:p>
    <w:p>
      <w:pPr>
        <w:pStyle w:val="Heading3"/>
      </w:pPr>
      <w:r>
        <w:rPr>
          <w:sz w:val="28"/>
        </w:rPr>
        <w:t>Recommendations for Problem &amp; Incident Mgmt. capability</w:t>
      </w:r>
    </w:p>
    <w:p>
      <w:r>
        <w:rPr>
          <w:sz w:val="20"/>
        </w:rPr>
        <w:t>The transition from level 1 to level 2 maturity in incident response involves a comprehensive enhancement of policies, procedures, and resources. At level 1, the organization has established clear roles and accountability, conducts post-incident analysis, and has predefined containment and recovery plans. To achieve level 2 maturity, the organization must define and document a final problem and incident management strategy, standards, architecture, and requirements. This includes enriching the incident response strategy with a detailed roadmap, kpis, and training, as well as implementing an issue tracking system and enhancing communication tools. Additionally, the organization should focus on establishing robust detection and analysis processes, improving incident documentation, and refining containment strategies. Continuous measurement and monitoring of all processes will ensure effective incident management and facilitate ongoing improvements.</w:t>
        <w:br/>
        <w:br/>
        <w:t>- define and document a comprehensive incident management strategy.</w:t>
        <w:br/>
        <w:t>- implement regular training for all incident response team members.</w:t>
        <w:br/>
        <w:t>- establish a formal process for continuous improvement based on post-incident analysis.</w:t>
      </w:r>
    </w:p>
    <w:p>
      <w:pPr>
        <w:pStyle w:val="Heading3"/>
      </w:pPr>
      <w:r>
        <w:rPr>
          <w:sz w:val="28"/>
        </w:rPr>
        <w:t>Implementation Road for Problem &amp; Incident Mgmt.</w:t>
      </w:r>
    </w:p>
    <w:p>
      <w:r>
        <w:rPr>
          <w:sz w:val="20"/>
        </w:rPr>
        <w:t xml:space="preserve">1. define and document a comprehensive incident management strategy.  </w:t>
        <w:br/>
        <w:t xml:space="preserve">2. implement regular training for all incident response team members.  </w:t>
        <w:br/>
        <w:t xml:space="preserve">3. establish a formal process for continuous improvement based on post-incident analysis.  </w:t>
        <w:br/>
        <w:t xml:space="preserve">4. enhance communication tools and implement an issue tracking system.  </w:t>
        <w:br/>
        <w:t>5. develop robust detection and analysis processes and improve incident documentation.</w:t>
      </w:r>
    </w:p>
    <w:p>
      <w:r>
        <w:br w:type="page"/>
      </w:r>
    </w:p>
    <w:p>
      <w:pPr>
        <w:pStyle w:val="Heading2"/>
      </w:pPr>
      <w:r>
        <w:rPr>
          <w:sz w:val="28"/>
        </w:rPr>
        <w:t xml:space="preserve">Availability Management </w:t>
      </w:r>
    </w:p>
    <w:p>
      <w:r>
        <w:rPr>
          <w:sz w:val="20"/>
        </w:rPr>
        <w:t>Alignment result for Availability Management  (Level 1): The text demonstrates a moderate alignment with the criteria. While it addresses key aspects of availability and resiliency, it lacks comprehensive details on certain requirements and processes.</w:t>
        <w:br/>
        <w:br/>
        <w:t>- availability requirements are documented but may not cover all services comprehensively.</w:t>
        <w:br/>
        <w:t>- slas and slos are monitored, indicating some level of accountability.</w:t>
        <w:br/>
        <w:t>- recovery requirements and business continuity plans are not explicitly mentioned.</w:t>
      </w:r>
    </w:p>
    <w:p>
      <w:r>
        <w:rPr>
          <w:sz w:val="20"/>
        </w:rPr>
        <w:t>Similarity score for Availability Management  capability: 0.75</w:t>
      </w:r>
    </w:p>
    <w:p>
      <w:r>
        <w:rPr>
          <w:sz w:val="20"/>
        </w:rPr>
        <w:t>Maturity Score for Availability Management  capability: 0.0</w:t>
      </w:r>
    </w:p>
    <w:p>
      <w:pPr>
        <w:pStyle w:val="Heading3"/>
      </w:pPr>
      <w:r>
        <w:rPr>
          <w:sz w:val="28"/>
        </w:rPr>
        <w:t>Recommendations for Availability Management  capability</w:t>
      </w:r>
    </w:p>
    <w:p>
      <w:r>
        <w:rPr>
          <w:sz w:val="20"/>
        </w:rPr>
        <w:t xml:space="preserve">The transition from level 1 to level 2 maturity in availability management requires a structured approach to ensure that application availability requirements are not only documented but also approved by business units. Establishing a formal policy for availability management is crucial, as is the regular review of this policy to adapt to changing business needs. Standardized dashboards will provide ongoing visibility into availability metrics, while periodic reconciliation of service levels will ensure alignment with business expectations. It is essential to have a dedicated team responsible for these activities, equipped with the necessary skills and authority to enforce compliance. Additionally, differentiating between planned and unplanned downtime will enhance clarity in reporting and accountability. </w:t>
        <w:br/>
        <w:br/>
        <w:t>- establish a formal policy for availability management with regular reviews.</w:t>
        <w:br/>
        <w:t>- implement standardized dashboards for ongoing availability metrics.</w:t>
        <w:br/>
        <w:t>- assign a dedicated team to oversee availability management activities.</w:t>
      </w:r>
    </w:p>
    <w:p>
      <w:pPr>
        <w:pStyle w:val="Heading3"/>
      </w:pPr>
      <w:r>
        <w:rPr>
          <w:sz w:val="28"/>
        </w:rPr>
        <w:t xml:space="preserve">Implementation Road for Availability Management </w:t>
      </w:r>
    </w:p>
    <w:p>
      <w:r>
        <w:rPr>
          <w:sz w:val="20"/>
        </w:rPr>
        <w:t xml:space="preserve">1. establish a formal policy for availability management with regular reviews.  </w:t>
        <w:br/>
        <w:t xml:space="preserve">2. assign a dedicated team to oversee availability management activities.  </w:t>
        <w:br/>
        <w:t xml:space="preserve">3. implement standardized dashboards for ongoing availability metrics.  </w:t>
        <w:br/>
        <w:t xml:space="preserve">4. differentiate between planned and unplanned downtime to enhance clarity in reporting.  </w:t>
        <w:br/>
        <w:t>5. periodically reconcile service levels to ensure alignment with business expectations.</w:t>
      </w:r>
    </w:p>
    <w:p>
      <w:r>
        <w:br w:type="page"/>
      </w:r>
    </w:p>
    <w:p>
      <w:pPr>
        <w:pStyle w:val="Heading2"/>
      </w:pPr>
      <w:r>
        <w:rPr>
          <w:sz w:val="28"/>
        </w:rPr>
        <w:t>Change Enablement</w:t>
      </w:r>
    </w:p>
    <w:p>
      <w:r>
        <w:rPr>
          <w:sz w:val="20"/>
        </w:rPr>
        <w:t>Alignment result for Change Enablement (Level 1): The text demonstrates a strong alignment with the criteria for change enablement. It outlines a formally defined policy that is regularly reviewed and includes a structured change classification model. The roles and responsibilities for change management are clearly defined, and there is a process in place for oversight and accountability.</w:t>
        <w:br/>
        <w:br/>
        <w:t>- the change enablement policy is formally defined and regularly reviewed.</w:t>
        <w:br/>
        <w:t>- clear roles and responsibilities for change management are established.</w:t>
        <w:br/>
        <w:t>- a structured change classification model is in place, including standard, normal, and emergency changes.</w:t>
      </w:r>
    </w:p>
    <w:p>
      <w:r>
        <w:rPr>
          <w:sz w:val="20"/>
        </w:rPr>
        <w:t>Similarity score for Change Enablement capability: 0.06</w:t>
      </w:r>
    </w:p>
    <w:p>
      <w:r>
        <w:rPr>
          <w:sz w:val="20"/>
        </w:rPr>
        <w:t>Maturity Score for Change Enablement capability: 0.0</w:t>
      </w:r>
    </w:p>
    <w:p>
      <w:pPr>
        <w:pStyle w:val="Heading3"/>
      </w:pPr>
      <w:r>
        <w:rPr>
          <w:sz w:val="28"/>
        </w:rPr>
        <w:t>Recommendations for Change Enablement capability</w:t>
      </w:r>
    </w:p>
    <w:p>
      <w:r>
        <w:rPr>
          <w:sz w:val="20"/>
        </w:rPr>
        <w:t>The transition from level 1 to level 2 maturity in change enablement involves establishing a structured and inclusive approach to managing changes across business units, particularly for saas and iaas solutions. At this level, organizations begin to automate 25% of their normal changes, while ensuring that emergency change procedures are well-defined and documented. The presence of a change advisory board (cab) facilitates the coordination and authorization of high-impact changes, with multiple cab structures enhancing oversight. Staff recognition of the value of change enablement is crucial, as is their understanding of the consequences of non-compliance. The integration of change enablement with incident and problem management ensures a holistic approach to service continuity and risk management. Overall, the focus is on optimizing processes, maintaining documentation, and ensuring that all changes are assessed for their impact on various operational aspects.</w:t>
        <w:br/>
        <w:br/>
        <w:t>- implement training programs to enhance staff understanding of change enablement processes.</w:t>
        <w:br/>
        <w:t>- establish clear metrics to evaluate the effectiveness of change enablement practices.</w:t>
        <w:br/>
        <w:t>- regularly review and update documentation to reflect current processes and standards.</w:t>
      </w:r>
    </w:p>
    <w:p>
      <w:pPr>
        <w:pStyle w:val="Heading3"/>
      </w:pPr>
      <w:r>
        <w:rPr>
          <w:sz w:val="28"/>
        </w:rPr>
        <w:t>Implementation Road for Change Enablement</w:t>
      </w:r>
    </w:p>
    <w:p>
      <w:r>
        <w:rPr>
          <w:sz w:val="20"/>
        </w:rPr>
        <w:t xml:space="preserve">1. implement training programs to enhance staff understanding of change enablement processes.  </w:t>
        <w:br/>
        <w:t xml:space="preserve">2. establish clear metrics to evaluate the effectiveness of change enablement practices.  </w:t>
        <w:br/>
        <w:t xml:space="preserve">3. regularly review and update documentation to reflect current processes and standards.  </w:t>
        <w:br/>
        <w:t xml:space="preserve">4. form a change advisory board (cab) to facilitate coordination and authorization of high-impact changes.  </w:t>
        <w:br/>
        <w:t>5. integrate change enablement with incident and problem management for a holistic approach to service continuity.</w:t>
      </w:r>
    </w:p>
    <w:p>
      <w:r>
        <w:br w:type="page"/>
      </w:r>
    </w:p>
    <w:p>
      <w:pPr>
        <w:pStyle w:val="Heading2"/>
      </w:pPr>
      <w:r>
        <w:rPr>
          <w:sz w:val="28"/>
        </w:rPr>
        <w:t>Incident Response &amp; Management</w:t>
      </w:r>
    </w:p>
    <w:p>
      <w:r>
        <w:rPr>
          <w:sz w:val="20"/>
        </w:rPr>
        <w:t>Alignment result for Incident Response &amp; Management (Level 1): The alignment of the text to the criteria is moderate. While the incident management process is defined and staff are trained, there are gaps in the manual escalation process and the clarity of roles. The criteria emphasize the importance of automated systems and clear escalation paths, which are not fully addressed in the text.</w:t>
        <w:br/>
        <w:br/>
        <w:t>- staff training is in place but lacks emphasis on escalation procedures.</w:t>
        <w:br/>
        <w:t>- the text does not mention the use of a single system for incident management.</w:t>
        <w:br/>
        <w:t>- incident classification and prioritization are mentioned but not detailed in the context of the criteria.</w:t>
      </w:r>
    </w:p>
    <w:p>
      <w:r>
        <w:rPr>
          <w:sz w:val="20"/>
        </w:rPr>
        <w:t>Similarity score for Incident Response &amp; Management capability: 0.65</w:t>
      </w:r>
    </w:p>
    <w:p>
      <w:r>
        <w:rPr>
          <w:sz w:val="20"/>
        </w:rPr>
        <w:t>Maturity Score for Incident Response &amp; Management capability: 0.0</w:t>
      </w:r>
    </w:p>
    <w:p>
      <w:pPr>
        <w:pStyle w:val="Heading3"/>
      </w:pPr>
      <w:r>
        <w:rPr>
          <w:sz w:val="28"/>
        </w:rPr>
        <w:t>Recommendations for Incident Response &amp; Management capability</w:t>
      </w:r>
    </w:p>
    <w:p>
      <w:r>
        <w:rPr>
          <w:sz w:val="20"/>
        </w:rPr>
        <w:t>The transition from level 1 to level 2 maturity in incident management involves enhancing automation and refining processes. Currently, the organization has a clearly defined incident management process, with staff trained on the tools and procedures. However, to achieve level 2 maturity, the focus should shift towards partial automation of cloud incidents, allowing for some manual intervention. The development of "selfhelp" by the service desk will empower users and reduce the workload on support teams. Additionally, tracking metrics related to incident duration, escalation, and closure will provide valuable insights for continuous improvement. Ensuring that all incidents are logged and monitored, along with regular updates to stakeholders, will enhance transparency and accountability. User satisfaction surveys will help gauge the effectiveness of the incident management process and identify areas for improvement.</w:t>
        <w:br/>
        <w:br/>
        <w:t>- implement partial automation for cloud incident management.</w:t>
        <w:br/>
        <w:t>- develop and promote "selfhelp" resources for users.</w:t>
        <w:br/>
        <w:t>- regularly track and analyze incident metrics for continuous improvement.</w:t>
      </w:r>
    </w:p>
    <w:p>
      <w:pPr>
        <w:pStyle w:val="Heading3"/>
      </w:pPr>
      <w:r>
        <w:rPr>
          <w:sz w:val="28"/>
        </w:rPr>
        <w:t>Implementation Road for Incident Response &amp; Management</w:t>
      </w:r>
    </w:p>
    <w:p>
      <w:r>
        <w:rPr>
          <w:sz w:val="20"/>
        </w:rPr>
        <w:t xml:space="preserve">1. develop and promote "selfhelp" resources for users.  </w:t>
        <w:br/>
        <w:t xml:space="preserve">2. implement partial automation for cloud incident management.  </w:t>
        <w:br/>
        <w:t xml:space="preserve">3. regularly track and analyze incident metrics for continuous improvement.  </w:t>
        <w:br/>
        <w:t xml:space="preserve">4. ensure all incidents are logged and monitored with regular updates to stakeholders.  </w:t>
        <w:br/>
        <w:t>5. conduct user satisfaction surveys to gauge the effectiveness of the incident management process.</w:t>
      </w:r>
    </w:p>
    <w:p>
      <w:r>
        <w:br w:type="page"/>
      </w:r>
    </w:p>
    <w:p>
      <w:pPr>
        <w:pStyle w:val="Heading2"/>
      </w:pPr>
      <w:r>
        <w:rPr>
          <w:sz w:val="28"/>
        </w:rPr>
        <w:t>Backup &amp; Disaster Recovery</w:t>
      </w:r>
    </w:p>
    <w:p>
      <w:r>
        <w:rPr>
          <w:sz w:val="20"/>
        </w:rPr>
        <w:t>Alignment result for Backup &amp; Disaster Recovery (Level 1): The text does not provide any information related to the defined and documented disaster recovery criteria. There is no mention of a disaster recovery strategy, policy, standards, architecture, or plan. Additionally, there is no evidence of business impact analysis, risk analysis, or any testing exercises. Overall, the alignment is weak.</w:t>
        <w:br/>
        <w:br/>
        <w:t>- no defined disaster recovery strategy or policy is mentioned.</w:t>
        <w:br/>
        <w:t>- lack of documentation on recovery requirements and testing procedures.</w:t>
        <w:br/>
        <w:t>- absence of any analysis or established processes related to disaster recovery.</w:t>
      </w:r>
    </w:p>
    <w:p>
      <w:r>
        <w:rPr>
          <w:sz w:val="20"/>
        </w:rPr>
        <w:t>Similarity score for Backup &amp; Disaster Recovery capability: 0.04</w:t>
      </w:r>
    </w:p>
    <w:p>
      <w:r>
        <w:rPr>
          <w:sz w:val="20"/>
        </w:rPr>
        <w:t>Maturity Score for Backup &amp; Disaster Recovery capability: 0.0</w:t>
      </w:r>
    </w:p>
    <w:p>
      <w:pPr>
        <w:pStyle w:val="Heading3"/>
      </w:pPr>
      <w:r>
        <w:rPr>
          <w:sz w:val="28"/>
        </w:rPr>
        <w:t>Recommendations for Backup &amp; Disaster Recovery capability</w:t>
      </w:r>
    </w:p>
    <w:p>
      <w:r>
        <w:rPr>
          <w:sz w:val="20"/>
        </w:rPr>
        <w:t>Transitioning from level 1 to level 2 maturity in disaster recovery involves establishing a comprehensive framework that includes defined and documented strategies, standards, and architectures. Organizations must create clear disaster recovery requirements, including recovery time objectives (rto) and recovery point objectives (rpo). Implementing and documenting processes and procedures is crucial, alongside the establishment of key performance indicators (kpis) to measure and monitor effectiveness. Additionally, developing a business continuity plan (bcp) and a continuity of operations plan (coop) ensures preparedness for disruptions. Training and testing playbooks and runbooks are essential for operational readiness, while integrating with incident response and crisis management enhances overall resilience. Establishing alternate sites for storage and processing further strengthens recovery capabilities.</w:t>
        <w:br/>
        <w:br/>
        <w:t>- document all disaster recovery strategies and standards.</w:t>
        <w:br/>
        <w:t>- implement regular testing and training for recovery procedures.</w:t>
        <w:br/>
        <w:t>- establish clear kpis to monitor disaster recovery effectiveness.</w:t>
      </w:r>
    </w:p>
    <w:p>
      <w:pPr>
        <w:pStyle w:val="Heading3"/>
      </w:pPr>
      <w:r>
        <w:rPr>
          <w:sz w:val="28"/>
        </w:rPr>
        <w:t>Implementation Road for Backup &amp; Disaster Recovery</w:t>
      </w:r>
    </w:p>
    <w:p>
      <w:r>
        <w:rPr>
          <w:sz w:val="20"/>
        </w:rPr>
        <w:t xml:space="preserve">1. document all disaster recovery strategies and standards.  </w:t>
        <w:br/>
        <w:t xml:space="preserve">2. establish clear kpis to monitor disaster recovery effectiveness.  </w:t>
        <w:br/>
        <w:t xml:space="preserve">3. develop a business continuity plan (bcp) and a continuity of operations plan (coop).  </w:t>
        <w:br/>
        <w:t xml:space="preserve">4. implement regular testing and training for recovery procedures.  </w:t>
        <w:br/>
        <w:t>5. establish alternate sites for storage and processing.</w:t>
      </w:r>
    </w:p>
    <w:p>
      <w:r>
        <w:br w:type="page"/>
      </w:r>
    </w:p>
    <w:p>
      <w:pPr>
        <w:pStyle w:val="Heading2"/>
      </w:pPr>
      <w:r>
        <w:rPr>
          <w:sz w:val="28"/>
        </w:rPr>
        <w:t>Regulatory Compliance</w:t>
      </w:r>
    </w:p>
    <w:p>
      <w:r>
        <w:rPr>
          <w:sz w:val="20"/>
        </w:rPr>
        <w:t>Alignment result for Regulatory Compliance (Level 1): The alignment of the text to the criteria is moderate. While it addresses key data compliance requirements and privacy policies, it lacks specific mention of glba and other us regulations relevant to a single-country operation. Additionally, the focus on gdpr and ccpa may not fully encompass the broader regulatory landscape for us-based organizations.</w:t>
        <w:br/>
        <w:br/>
        <w:t>- the text references gdpr and ccpa but lacks emphasis on glba.</w:t>
        <w:br/>
        <w:t>- it mentions privacy policies but does not detail breach notification processes.</w:t>
        <w:br/>
        <w:t>- data sovereignty is acknowledged, aligning with local regulations but not specifically with us laws.</w:t>
      </w:r>
    </w:p>
    <w:p>
      <w:r>
        <w:rPr>
          <w:sz w:val="20"/>
        </w:rPr>
        <w:t>Similarity score for Regulatory Compliance capability: 0.62</w:t>
      </w:r>
    </w:p>
    <w:p>
      <w:r>
        <w:rPr>
          <w:sz w:val="20"/>
        </w:rPr>
        <w:t>Maturity Score for Regulatory Compliance capability: 0.0</w:t>
      </w:r>
    </w:p>
    <w:p>
      <w:pPr>
        <w:pStyle w:val="Heading3"/>
      </w:pPr>
      <w:r>
        <w:rPr>
          <w:sz w:val="28"/>
        </w:rPr>
        <w:t>Recommendations for Regulatory Compliance capability</w:t>
      </w:r>
    </w:p>
    <w:p>
      <w:r>
        <w:rPr>
          <w:sz w:val="20"/>
        </w:rPr>
        <w:t>The transition from level 1 to level 2 maturity involves enhancing compliance frameworks and establishing a more structured approach to data governance. At level 1, the organization has basic compliance measures in place, such as sharing privacy policies and ensuring data sovereignty. To progress to level 2, the company must engage legal teams to identify relevant regulations and establish a dedicated privacy office for oversight. This includes developing policies that align with applicable regulations, particularly for multinational operations. Additionally, the organization should focus on data tagging and geolocation discovery, aiming to complete 80% of data discovery to ensure compliance with both existing and emerging esg regulations related to privacy and consumer protection.</w:t>
        <w:br/>
        <w:br/>
        <w:t>- engage legal teams to identify and interpret relevant regulations.</w:t>
        <w:br/>
        <w:t>- establish a dedicated privacy office for ongoing compliance oversight.</w:t>
        <w:br/>
        <w:t>- complete data tagging and geolocation discovery to enhance data governance.</w:t>
      </w:r>
    </w:p>
    <w:p>
      <w:pPr>
        <w:pStyle w:val="Heading3"/>
      </w:pPr>
      <w:r>
        <w:rPr>
          <w:sz w:val="28"/>
        </w:rPr>
        <w:t>Implementation Road for Regulatory Compliance</w:t>
      </w:r>
    </w:p>
    <w:p>
      <w:r>
        <w:rPr>
          <w:sz w:val="20"/>
        </w:rPr>
        <w:t xml:space="preserve">1. engage legal teams to identify and interpret relevant regulations.  </w:t>
        <w:br/>
        <w:t xml:space="preserve">2. establish a dedicated privacy office for ongoing compliance oversight.  </w:t>
        <w:br/>
        <w:t>3. complete data tagging and geolocation discovery to enhance data governance.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