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4"/>
          <w:szCs w:val="44"/>
          <w:u w:val="single"/>
        </w:rPr>
      </w:pPr>
      <w:r w:rsidDel="00000000" w:rsidR="00000000" w:rsidRPr="00000000">
        <w:rPr>
          <w:b w:val="1"/>
          <w:sz w:val="44"/>
          <w:szCs w:val="44"/>
          <w:u w:val="single"/>
          <w:rtl w:val="0"/>
        </w:rPr>
        <w:t xml:space="preserve">RescateSoft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Contexto del Proyecto: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cuerpo de bomberos enfrenta a diario la necesidad de documentar y analizar los incidentes a los que asisten. Actualmente, este proceso se realiza de manera manual en formularios de papel, lo que no sólo es tedioso y propenso a errores, sino que también dificulta el almacenamiento, consulta y análisis de la información. La falta de una base de datos centralizada y digitalizada limita el acceso a información histórica y retrasa la capacidad de respuesta en la toma de decisiones estratégicas y operativas.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 modernizar y optimizar este proceso, se propone el desarrollo de una página web especializada que permita a los bomberos ingresar, almacenar y consultar información de manera digital. Esta plataforma no solo reemplazará el proceso manual en papel, sino que también proporcionará un dashboard interactivo que permita el análisis de datos recopilados, ofreciendo métricas clave para mejorar la planificación y respuesta ante emergencias.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dashboard generará informes y visualizaciones que ayudarán a identificar patrones, como las zonas con mayor incidencia de incendios, la distribución temporal de los siniestros, y otros factores relevantes, como la causa de los incidentes (intencionados o accidentales). Además, la herramienta permitirá gestionar diferentes tipos de emergencias en las que los bomberos intervienen, no solo incendios.</w:t>
      </w:r>
    </w:p>
    <w:p w:rsidR="00000000" w:rsidDel="00000000" w:rsidP="00000000" w:rsidRDefault="00000000" w:rsidRPr="00000000" w14:paraId="0000000A">
      <w:pPr>
        <w:spacing w:after="240" w:before="240" w:lineRule="auto"/>
        <w:rPr/>
      </w:pPr>
      <w:r w:rsidDel="00000000" w:rsidR="00000000" w:rsidRPr="00000000">
        <w:rPr>
          <w:rtl w:val="0"/>
        </w:rPr>
        <w:t xml:space="preserve">Además, se utilizarán técnicas de minería de datos para analizar patrones y realizar predicciones sobre la ocurrencia y características de los incidentes. La herramienta permitirá gestionar diferentes tipos de emergencias en las que los bomberos intervienen, no solo incendios.</w:t>
      </w:r>
    </w:p>
    <w:p w:rsidR="00000000" w:rsidDel="00000000" w:rsidP="00000000" w:rsidRDefault="00000000" w:rsidRPr="00000000" w14:paraId="0000000B">
      <w:pPr>
        <w:rPr>
          <w:b w:val="1"/>
          <w:u w:val="single"/>
        </w:rPr>
      </w:pPr>
      <w:r w:rsidDel="00000000" w:rsidR="00000000" w:rsidRPr="00000000">
        <w:rPr>
          <w:b w:val="1"/>
          <w:u w:val="single"/>
          <w:rtl w:val="0"/>
        </w:rPr>
        <w:t xml:space="preserve">Alcance del Proyecto: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Digitalización de formularios:</w:t>
      </w:r>
      <w:r w:rsidDel="00000000" w:rsidR="00000000" w:rsidRPr="00000000">
        <w:rPr>
          <w:rtl w:val="0"/>
        </w:rPr>
        <w:t xml:space="preserve"> Transformación de los formularios de papel en versiones digitales, accesibles desde cualquier dispositivo con conexión a internet.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Almacenamiento en una base de datos centralizada:</w:t>
      </w:r>
      <w:r w:rsidDel="00000000" w:rsidR="00000000" w:rsidRPr="00000000">
        <w:rPr>
          <w:rtl w:val="0"/>
        </w:rPr>
        <w:t xml:space="preserve"> Todos los formularios y datos se almacenarán de forma segura, permitiendo su consulta y análisis posterior.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Dashboard interactivo:</w:t>
      </w:r>
      <w:r w:rsidDel="00000000" w:rsidR="00000000" w:rsidRPr="00000000">
        <w:rPr>
          <w:rtl w:val="0"/>
        </w:rPr>
        <w:t xml:space="preserve"> Visualización de métricas clave y generación de informes personalizados basados en los datos recopilados de los incidentes con Power Bi.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Minera de datos:</w:t>
      </w:r>
      <w:r w:rsidDel="00000000" w:rsidR="00000000" w:rsidRPr="00000000">
        <w:rPr>
          <w:rtl w:val="0"/>
        </w:rPr>
        <w:t xml:space="preserve"> Implementación de técnicas de minería de datos para analizar patrones y realizar predicciones sobre la ocurrencia y características de los incidentes.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Seguridad de la Información:</w:t>
      </w:r>
      <w:r w:rsidDel="00000000" w:rsidR="00000000" w:rsidRPr="00000000">
        <w:rPr>
          <w:rtl w:val="0"/>
        </w:rPr>
        <w:t xml:space="preserve"> Implementación de medidas de seguridad para proteger la información sensible, garantizando que solo el personal autorizado tenga acceso a los datos.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Soporte para diferentes tipos de incidentes:</w:t>
      </w:r>
      <w:r w:rsidDel="00000000" w:rsidR="00000000" w:rsidRPr="00000000">
        <w:rPr>
          <w:rtl w:val="0"/>
        </w:rPr>
        <w:t xml:space="preserve"> La plataforma gestionará datos relacionados con diversos tipos de emergencias en las que los bomberos participan, más allá de los incendios.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