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ind w:left="0" w:firstLine="0"/>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C">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D">
            <w:pPr>
              <w:numPr>
                <w:ilvl w:val="0"/>
                <w:numId w:val="4"/>
              </w:numPr>
              <w:spacing w:after="240" w:before="240" w:lineRule="auto"/>
              <w:ind w:left="720" w:right="0" w:hanging="360"/>
              <w:jc w:val="left"/>
              <w:rPr>
                <w:color w:val="000000"/>
                <w:sz w:val="24"/>
                <w:szCs w:val="24"/>
                <w:u w:val="none"/>
              </w:rPr>
            </w:pPr>
            <w:r w:rsidDel="00000000" w:rsidR="00000000" w:rsidRPr="00000000">
              <w:rPr>
                <w:color w:val="000000"/>
                <w:sz w:val="24"/>
                <w:szCs w:val="24"/>
                <w:rtl w:val="0"/>
              </w:rPr>
              <w:t xml:space="preserve">Las asignaturas que más me gustaron fueron aquellas que están directamente relacionadas con el área en la que deseo desarrollarme profesionalmente. Estas asignaturas no solo captaron mi interés, sino que también se alinean con mis objetivos y aspiraciones en el campo de la tecnología y el desarrollo de software. A continuación, detallo cada una de ellas:</w:t>
            </w:r>
          </w:p>
          <w:p w:rsidR="00000000" w:rsidDel="00000000" w:rsidP="00000000" w:rsidRDefault="00000000" w:rsidRPr="00000000" w14:paraId="0000000E">
            <w:pPr>
              <w:spacing w:after="240" w:before="240" w:lineRule="auto"/>
              <w:ind w:left="720" w:right="0" w:firstLine="0"/>
              <w:jc w:val="left"/>
              <w:rPr>
                <w:color w:val="000000"/>
                <w:sz w:val="24"/>
                <w:szCs w:val="24"/>
              </w:rPr>
            </w:pPr>
            <w:r w:rsidDel="00000000" w:rsidR="00000000" w:rsidRPr="00000000">
              <w:rPr>
                <w:rtl w:val="0"/>
              </w:rPr>
            </w:r>
          </w:p>
          <w:p w:rsidR="00000000" w:rsidDel="00000000" w:rsidP="00000000" w:rsidRDefault="00000000" w:rsidRPr="00000000" w14:paraId="0000000F">
            <w:pPr>
              <w:numPr>
                <w:ilvl w:val="0"/>
                <w:numId w:val="6"/>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Calidad de Software (CSY4101):</w:t>
            </w:r>
            <w:r w:rsidDel="00000000" w:rsidR="00000000" w:rsidRPr="00000000">
              <w:rPr>
                <w:color w:val="000000"/>
                <w:sz w:val="24"/>
                <w:szCs w:val="24"/>
                <w:rtl w:val="0"/>
              </w:rPr>
              <w:t xml:space="preserve"> Me interesó particularmente esta asignatura porque profundiza en las mejores prácticas para asegurar la calidad en el desarrollo de software, un área crucial para el éxito de cualquier proyecto tecnológico. Aprendí a implementar técnicas y herramientas para detectar y corregir errores, lo que me parece fundamental en mi futuro profesional.</w:t>
            </w:r>
          </w:p>
          <w:p w:rsidR="00000000" w:rsidDel="00000000" w:rsidP="00000000" w:rsidRDefault="00000000" w:rsidRPr="00000000" w14:paraId="00000010">
            <w:pPr>
              <w:numPr>
                <w:ilvl w:val="0"/>
                <w:numId w:val="6"/>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Desarrollo de Aplicaciones Web y Mobile (DWY4101):</w:t>
            </w:r>
            <w:r w:rsidDel="00000000" w:rsidR="00000000" w:rsidRPr="00000000">
              <w:rPr>
                <w:color w:val="000000"/>
                <w:sz w:val="24"/>
                <w:szCs w:val="24"/>
                <w:rtl w:val="0"/>
              </w:rPr>
              <w:t xml:space="preserve"> Esta asignatura me permitió explorar la creación de aplicaciones tanto para la web como para dispositivos móviles. Me gustó mucho porque combina creatividad y técnica, y me dio la oportunidad de trabajar en proyectos que son muy relevantes en el mercado actual.</w:t>
            </w:r>
          </w:p>
          <w:p w:rsidR="00000000" w:rsidDel="00000000" w:rsidP="00000000" w:rsidRDefault="00000000" w:rsidRPr="00000000" w14:paraId="00000011">
            <w:pPr>
              <w:numPr>
                <w:ilvl w:val="0"/>
                <w:numId w:val="6"/>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Design Thinking (DTY2101):</w:t>
            </w:r>
            <w:r w:rsidDel="00000000" w:rsidR="00000000" w:rsidRPr="00000000">
              <w:rPr>
                <w:color w:val="000000"/>
                <w:sz w:val="24"/>
                <w:szCs w:val="24"/>
                <w:rtl w:val="0"/>
              </w:rPr>
              <w:t xml:space="preserve"> Me fascinó esta asignatura porque aborda el proceso de innovación centrada en el usuario. Aprender a aplicar metodologías de Design Thinking me ayudó a desarrollar soluciones más efectivas y creativas, un aspecto que considero clave en mi futuro rol profesional.</w:t>
            </w:r>
          </w:p>
          <w:p w:rsidR="00000000" w:rsidDel="00000000" w:rsidP="00000000" w:rsidRDefault="00000000" w:rsidRPr="00000000" w14:paraId="00000012">
            <w:pPr>
              <w:numPr>
                <w:ilvl w:val="0"/>
                <w:numId w:val="6"/>
              </w:numPr>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Ingeniería de Software (ISY3101):</w:t>
            </w:r>
            <w:r w:rsidDel="00000000" w:rsidR="00000000" w:rsidRPr="00000000">
              <w:rPr>
                <w:color w:val="000000"/>
                <w:sz w:val="24"/>
                <w:szCs w:val="24"/>
                <w:rtl w:val="0"/>
              </w:rPr>
              <w:t xml:space="preserve"> Esta asignatura fue fundamental para entender todo el ciclo de vida del desarrollo de software, desde la planificación hasta el mantenimiento. Disfruté especialmente los temas relacionados con la gestión de proyectos y la arquitectura de software, ya que me proporcionaron una visión integral de cómo se deben abordar los proyectos tecnológicos.</w:t>
            </w:r>
          </w:p>
          <w:p w:rsidR="00000000" w:rsidDel="00000000" w:rsidP="00000000" w:rsidRDefault="00000000" w:rsidRPr="00000000" w14:paraId="00000013">
            <w:pPr>
              <w:ind w:left="0" w:firstLine="0"/>
              <w:jc w:val="left"/>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numPr>
                <w:ilvl w:val="0"/>
                <w:numId w:val="2"/>
              </w:numPr>
              <w:ind w:left="720" w:hanging="360"/>
              <w:jc w:val="left"/>
              <w:rPr>
                <w:color w:val="000000"/>
                <w:sz w:val="24"/>
                <w:szCs w:val="24"/>
                <w:u w:val="none"/>
              </w:rPr>
            </w:pPr>
            <w:r w:rsidDel="00000000" w:rsidR="00000000" w:rsidRPr="00000000">
              <w:rPr>
                <w:color w:val="000000"/>
                <w:sz w:val="24"/>
                <w:szCs w:val="24"/>
                <w:rtl w:val="0"/>
              </w:rPr>
              <w:t xml:space="preserve">Sí, existe un gran valor en las certificaciones obtenidas a lo largo de la carrera. Estas certificaciones son un reconocimiento de que poseo las capacidades y conocimientos necesarios para desempeñarme en áreas específicas dentro de mi campo profesional. Además, estas certificaciones sirven como un respaldo tangible de mis competencias, lo que puede ser muy valioso en el mercado laboral, ya que demuestran mi preparación y dedicación a los estándares de la industria.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left"/>
              <w:rPr>
                <w:rFonts w:ascii="Calibri" w:cs="Calibri" w:eastAsia="Calibri" w:hAnsi="Calibri"/>
                <w:b w:val="1"/>
                <w:color w:val="1f4e79"/>
              </w:rPr>
            </w:pP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afterAutospacing="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2">
            <w:pPr>
              <w:numPr>
                <w:ilvl w:val="0"/>
                <w:numId w:val="5"/>
              </w:numPr>
              <w:spacing w:after="0" w:afterAutospacing="0" w:before="160" w:beforeAutospacing="0" w:lineRule="auto"/>
              <w:ind w:left="720" w:right="0" w:hanging="360"/>
              <w:jc w:val="left"/>
              <w:rPr>
                <w:color w:val="000000"/>
                <w:sz w:val="24"/>
                <w:szCs w:val="24"/>
                <w:highlight w:val="green"/>
              </w:rPr>
            </w:pPr>
            <w:r w:rsidDel="00000000" w:rsidR="00000000" w:rsidRPr="00000000">
              <w:rPr>
                <w:b w:val="1"/>
                <w:color w:val="000000"/>
                <w:sz w:val="24"/>
                <w:szCs w:val="24"/>
                <w:highlight w:val="green"/>
                <w:rtl w:val="0"/>
              </w:rPr>
              <w:t xml:space="preserve">Calidad de Software (CSY4101)</w:t>
            </w:r>
          </w:p>
          <w:p w:rsidR="00000000" w:rsidDel="00000000" w:rsidP="00000000" w:rsidRDefault="00000000" w:rsidRPr="00000000" w14:paraId="00000023">
            <w:pPr>
              <w:numPr>
                <w:ilvl w:val="0"/>
                <w:numId w:val="5"/>
              </w:numPr>
              <w:spacing w:after="0" w:afterAutospacing="0" w:before="0" w:beforeAutospacing="0" w:lineRule="auto"/>
              <w:ind w:left="720" w:right="0" w:hanging="360"/>
              <w:jc w:val="left"/>
              <w:rPr>
                <w:b w:val="1"/>
                <w:color w:val="000000"/>
                <w:sz w:val="24"/>
                <w:szCs w:val="24"/>
                <w:highlight w:val="green"/>
              </w:rPr>
            </w:pPr>
            <w:r w:rsidDel="00000000" w:rsidR="00000000" w:rsidRPr="00000000">
              <w:rPr>
                <w:b w:val="1"/>
                <w:color w:val="000000"/>
                <w:sz w:val="24"/>
                <w:szCs w:val="24"/>
                <w:highlight w:val="green"/>
                <w:rtl w:val="0"/>
              </w:rPr>
              <w:t xml:space="preserve">Desarrollo de Aplicaciones Web y Mobile (DWY4101)</w:t>
            </w:r>
          </w:p>
          <w:p w:rsidR="00000000" w:rsidDel="00000000" w:rsidP="00000000" w:rsidRDefault="00000000" w:rsidRPr="00000000" w14:paraId="00000024">
            <w:pPr>
              <w:numPr>
                <w:ilvl w:val="0"/>
                <w:numId w:val="5"/>
              </w:numPr>
              <w:spacing w:after="0" w:afterAutospacing="0" w:before="0" w:beforeAutospacing="0" w:lineRule="auto"/>
              <w:ind w:left="720" w:right="0" w:hanging="360"/>
              <w:jc w:val="left"/>
              <w:rPr>
                <w:b w:val="1"/>
                <w:color w:val="000000"/>
                <w:sz w:val="24"/>
                <w:szCs w:val="24"/>
                <w:highlight w:val="green"/>
              </w:rPr>
            </w:pPr>
            <w:r w:rsidDel="00000000" w:rsidR="00000000" w:rsidRPr="00000000">
              <w:rPr>
                <w:b w:val="1"/>
                <w:color w:val="000000"/>
                <w:sz w:val="24"/>
                <w:szCs w:val="24"/>
                <w:highlight w:val="green"/>
                <w:rtl w:val="0"/>
              </w:rPr>
              <w:t xml:space="preserve">Ingeniería de Software (ISY3101)</w:t>
            </w:r>
          </w:p>
          <w:p w:rsidR="00000000" w:rsidDel="00000000" w:rsidP="00000000" w:rsidRDefault="00000000" w:rsidRPr="00000000" w14:paraId="00000025">
            <w:pPr>
              <w:numPr>
                <w:ilvl w:val="0"/>
                <w:numId w:val="5"/>
              </w:numPr>
              <w:spacing w:after="240" w:before="0" w:beforeAutospacing="0" w:lineRule="auto"/>
              <w:ind w:left="720" w:right="0" w:hanging="360"/>
              <w:jc w:val="left"/>
              <w:rPr>
                <w:b w:val="1"/>
                <w:color w:val="000000"/>
                <w:sz w:val="24"/>
                <w:szCs w:val="24"/>
                <w:highlight w:val="green"/>
              </w:rPr>
            </w:pPr>
            <w:r w:rsidDel="00000000" w:rsidR="00000000" w:rsidRPr="00000000">
              <w:rPr>
                <w:b w:val="1"/>
                <w:color w:val="000000"/>
                <w:sz w:val="24"/>
                <w:szCs w:val="24"/>
                <w:highlight w:val="green"/>
                <w:rtl w:val="0"/>
              </w:rPr>
              <w:t xml:space="preserve">Design Thinking (DTY2101)</w:t>
            </w:r>
          </w:p>
          <w:p w:rsidR="00000000" w:rsidDel="00000000" w:rsidP="00000000" w:rsidRDefault="00000000" w:rsidRPr="00000000" w14:paraId="00000026">
            <w:pPr>
              <w:spacing w:after="240" w:before="240" w:lineRule="auto"/>
              <w:ind w:left="720" w:right="0" w:firstLine="0"/>
              <w:jc w:val="left"/>
              <w:rPr>
                <w:b w:val="1"/>
                <w:color w:val="767171"/>
                <w:sz w:val="24"/>
                <w:szCs w:val="24"/>
                <w:highlight w:val="green"/>
              </w:rPr>
            </w:pPr>
            <w:r w:rsidDel="00000000" w:rsidR="00000000" w:rsidRPr="00000000">
              <w:rPr>
                <w:rtl w:val="0"/>
              </w:rPr>
            </w:r>
          </w:p>
          <w:p w:rsidR="00000000" w:rsidDel="00000000" w:rsidP="00000000" w:rsidRDefault="00000000" w:rsidRPr="00000000" w14:paraId="00000027">
            <w:pPr>
              <w:numPr>
                <w:ilvl w:val="0"/>
                <w:numId w:val="5"/>
              </w:numPr>
              <w:spacing w:after="0" w:afterAutospacing="0" w:before="240" w:lineRule="auto"/>
              <w:ind w:left="720" w:right="0" w:hanging="360"/>
              <w:jc w:val="left"/>
              <w:rPr>
                <w:b w:val="1"/>
                <w:color w:val="000000"/>
                <w:sz w:val="24"/>
                <w:szCs w:val="24"/>
                <w:highlight w:val="red"/>
              </w:rPr>
            </w:pPr>
            <w:r w:rsidDel="00000000" w:rsidR="00000000" w:rsidRPr="00000000">
              <w:rPr>
                <w:b w:val="1"/>
                <w:color w:val="000000"/>
                <w:sz w:val="24"/>
                <w:szCs w:val="24"/>
                <w:highlight w:val="red"/>
                <w:rtl w:val="0"/>
              </w:rPr>
              <w:t xml:space="preserve">Inteligencia de Negocios (INY6101)</w:t>
            </w:r>
          </w:p>
          <w:p w:rsidR="00000000" w:rsidDel="00000000" w:rsidP="00000000" w:rsidRDefault="00000000" w:rsidRPr="00000000" w14:paraId="00000028">
            <w:pPr>
              <w:numPr>
                <w:ilvl w:val="0"/>
                <w:numId w:val="5"/>
              </w:numPr>
              <w:spacing w:after="0" w:afterAutospacing="0" w:before="0" w:beforeAutospacing="0" w:lineRule="auto"/>
              <w:ind w:left="720" w:right="0" w:hanging="360"/>
              <w:jc w:val="left"/>
              <w:rPr>
                <w:b w:val="1"/>
                <w:color w:val="000000"/>
                <w:sz w:val="24"/>
                <w:szCs w:val="24"/>
                <w:highlight w:val="red"/>
              </w:rPr>
            </w:pPr>
            <w:r w:rsidDel="00000000" w:rsidR="00000000" w:rsidRPr="00000000">
              <w:rPr>
                <w:b w:val="1"/>
                <w:color w:val="000000"/>
                <w:sz w:val="24"/>
                <w:szCs w:val="24"/>
                <w:highlight w:val="red"/>
                <w:rtl w:val="0"/>
              </w:rPr>
              <w:t xml:space="preserve">Modelamiento Base de Datos (MBY1101)</w:t>
            </w:r>
          </w:p>
          <w:p w:rsidR="00000000" w:rsidDel="00000000" w:rsidP="00000000" w:rsidRDefault="00000000" w:rsidRPr="00000000" w14:paraId="00000029">
            <w:pPr>
              <w:numPr>
                <w:ilvl w:val="0"/>
                <w:numId w:val="5"/>
              </w:numPr>
              <w:spacing w:after="240" w:before="0" w:beforeAutospacing="0" w:lineRule="auto"/>
              <w:ind w:left="720" w:right="0" w:hanging="360"/>
              <w:jc w:val="left"/>
              <w:rPr>
                <w:b w:val="1"/>
                <w:color w:val="767171"/>
                <w:sz w:val="24"/>
                <w:szCs w:val="24"/>
                <w:highlight w:val="red"/>
              </w:rPr>
            </w:pPr>
            <w:r w:rsidDel="00000000" w:rsidR="00000000" w:rsidRPr="00000000">
              <w:rPr>
                <w:b w:val="1"/>
                <w:color w:val="000000"/>
                <w:sz w:val="24"/>
                <w:szCs w:val="24"/>
                <w:highlight w:val="red"/>
                <w:rtl w:val="0"/>
              </w:rPr>
              <w:t xml:space="preserve">Programación Base de Datos(PBY3101</w:t>
            </w:r>
            <w:r w:rsidDel="00000000" w:rsidR="00000000" w:rsidRPr="00000000">
              <w:rPr>
                <w:b w:val="1"/>
                <w:color w:val="767171"/>
                <w:sz w:val="24"/>
                <w:szCs w:val="24"/>
                <w:highlight w:val="red"/>
                <w:rtl w:val="0"/>
              </w:rPr>
              <w:t xml:space="preserve">)</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numPr>
                <w:ilvl w:val="0"/>
                <w:numId w:val="1"/>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Mis principales intereses profesionales se centran en integrarme a una empresa de renombre donde pueda crecer y desarrollarme dentro del área de desarrollo de software y/o QA (Calidad de Software). Me interesa especialmente trabajar en un entorno que valore la innovación y la calidad, donde pueda aplicar mis conocimientos y seguir aprendiendo, contribuyendo así al éxito de la empresa mientras avanzo en mi carrera profesional.</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9">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Las principales competencias que se relacionan con mis intereses profesionales en el área de desarrollo de software y QA incluyen:</w:t>
            </w:r>
          </w:p>
          <w:p w:rsidR="00000000" w:rsidDel="00000000" w:rsidP="00000000" w:rsidRDefault="00000000" w:rsidRPr="00000000" w14:paraId="0000003A">
            <w:pPr>
              <w:numPr>
                <w:ilvl w:val="0"/>
                <w:numId w:val="3"/>
              </w:numPr>
              <w:tabs>
                <w:tab w:val="left" w:leader="none" w:pos="454"/>
              </w:tabs>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Desarrollo de Software:</w:t>
            </w:r>
            <w:r w:rsidDel="00000000" w:rsidR="00000000" w:rsidRPr="00000000">
              <w:rPr>
                <w:color w:val="000000"/>
                <w:sz w:val="24"/>
                <w:szCs w:val="24"/>
                <w:rtl w:val="0"/>
              </w:rPr>
              <w:t xml:space="preserve"> Esta competencia es esencial para mi crecimiento en el área de desarrollo, ya que implica la capacidad de diseñar, crear y mantener aplicaciones eficientes y efectivas.</w:t>
            </w:r>
          </w:p>
          <w:p w:rsidR="00000000" w:rsidDel="00000000" w:rsidP="00000000" w:rsidRDefault="00000000" w:rsidRPr="00000000" w14:paraId="0000003B">
            <w:pPr>
              <w:numPr>
                <w:ilvl w:val="0"/>
                <w:numId w:val="3"/>
              </w:numPr>
              <w:tabs>
                <w:tab w:val="left" w:leader="none" w:pos="454"/>
              </w:tabs>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Control de Calidad del Software:</w:t>
            </w:r>
            <w:r w:rsidDel="00000000" w:rsidR="00000000" w:rsidRPr="00000000">
              <w:rPr>
                <w:color w:val="000000"/>
                <w:sz w:val="24"/>
                <w:szCs w:val="24"/>
                <w:rtl w:val="0"/>
              </w:rPr>
              <w:t xml:space="preserve"> Esta competencia se alinea directamente con mi interés en QA, ya que se enfoca en asegurar que los productos de software cumplan con los estándares de calidad exigidos.</w:t>
            </w:r>
          </w:p>
          <w:p w:rsidR="00000000" w:rsidDel="00000000" w:rsidP="00000000" w:rsidRDefault="00000000" w:rsidRPr="00000000" w14:paraId="0000003C">
            <w:pPr>
              <w:numPr>
                <w:ilvl w:val="0"/>
                <w:numId w:val="3"/>
              </w:numPr>
              <w:tabs>
                <w:tab w:val="left" w:leader="none" w:pos="454"/>
              </w:tabs>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Gestión de Proyectos:</w:t>
            </w:r>
            <w:r w:rsidDel="00000000" w:rsidR="00000000" w:rsidRPr="00000000">
              <w:rPr>
                <w:color w:val="000000"/>
                <w:sz w:val="24"/>
                <w:szCs w:val="24"/>
                <w:rtl w:val="0"/>
              </w:rPr>
              <w:t xml:space="preserve"> Tener la capacidad de planificar, ejecutar y supervisar proyectos es crucial para avanzar en roles de liderazgo dentro del desarrollo y QA.</w:t>
            </w:r>
          </w:p>
          <w:p w:rsidR="00000000" w:rsidDel="00000000" w:rsidP="00000000" w:rsidRDefault="00000000" w:rsidRPr="00000000" w14:paraId="0000003D">
            <w:pPr>
              <w:numPr>
                <w:ilvl w:val="0"/>
                <w:numId w:val="3"/>
              </w:numPr>
              <w:tabs>
                <w:tab w:val="left" w:leader="none" w:pos="454"/>
              </w:tabs>
              <w:spacing w:after="24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Innovación y Creatividad:</w:t>
            </w:r>
            <w:r w:rsidDel="00000000" w:rsidR="00000000" w:rsidRPr="00000000">
              <w:rPr>
                <w:color w:val="000000"/>
                <w:sz w:val="24"/>
                <w:szCs w:val="24"/>
                <w:rtl w:val="0"/>
              </w:rPr>
              <w:t xml:space="preserve"> Competencias como el Design Thinking son vitales para la creación de soluciones innovadoras que satisfagan las necesidades del usuario.</w:t>
            </w:r>
          </w:p>
          <w:p w:rsidR="00000000" w:rsidDel="00000000" w:rsidP="00000000" w:rsidRDefault="00000000" w:rsidRPr="00000000" w14:paraId="0000003E">
            <w:pPr>
              <w:tabs>
                <w:tab w:val="left" w:leader="none" w:pos="454"/>
              </w:tabs>
              <w:spacing w:after="240" w:before="240" w:line="259" w:lineRule="auto"/>
              <w:ind w:left="0" w:right="0"/>
              <w:jc w:val="both"/>
              <w:rPr>
                <w:color w:val="767171"/>
                <w:sz w:val="24"/>
                <w:szCs w:val="24"/>
              </w:rPr>
            </w:pPr>
            <w:r w:rsidDel="00000000" w:rsidR="00000000" w:rsidRPr="00000000">
              <w:rPr>
                <w:color w:val="000000"/>
                <w:sz w:val="24"/>
                <w:szCs w:val="24"/>
                <w:rtl w:val="0"/>
              </w:rPr>
              <w:t xml:space="preserve">En cuanto a las áreas que siento que requieren fortalecimiento, considero que podría mejorar en </w:t>
            </w:r>
            <w:r w:rsidDel="00000000" w:rsidR="00000000" w:rsidRPr="00000000">
              <w:rPr>
                <w:b w:val="1"/>
                <w:color w:val="000000"/>
                <w:sz w:val="24"/>
                <w:szCs w:val="24"/>
                <w:rtl w:val="0"/>
              </w:rPr>
              <w:t xml:space="preserve">Programación de Bases de Datos</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Modelamiento de Bases de Datos</w:t>
            </w:r>
            <w:r w:rsidDel="00000000" w:rsidR="00000000" w:rsidRPr="00000000">
              <w:rPr>
                <w:color w:val="000000"/>
                <w:sz w:val="24"/>
                <w:szCs w:val="24"/>
                <w:rtl w:val="0"/>
              </w:rPr>
              <w:t xml:space="preserve">, e </w:t>
            </w:r>
            <w:r w:rsidDel="00000000" w:rsidR="00000000" w:rsidRPr="00000000">
              <w:rPr>
                <w:b w:val="1"/>
                <w:color w:val="000000"/>
                <w:sz w:val="24"/>
                <w:szCs w:val="24"/>
                <w:rtl w:val="0"/>
              </w:rPr>
              <w:t xml:space="preserve">Inteligencia de Negocios</w:t>
            </w:r>
            <w:r w:rsidDel="00000000" w:rsidR="00000000" w:rsidRPr="00000000">
              <w:rPr>
                <w:color w:val="000000"/>
                <w:sz w:val="24"/>
                <w:szCs w:val="24"/>
                <w:rtl w:val="0"/>
              </w:rPr>
              <w:t xml:space="preserve">. Estas áreas son fundamentales para el desarrollo de aplicaciones robustas y la toma de decisiones basada en datos, por lo que es importante para mí adquirir un dominio más profundo en estas competencias.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1"/>
                <w:color w:val="1f4e79"/>
              </w:rPr>
            </w:pPr>
            <w:r w:rsidDel="00000000" w:rsidR="00000000" w:rsidRPr="00000000">
              <w:rPr>
                <w:color w:val="000000"/>
                <w:sz w:val="24"/>
                <w:szCs w:val="24"/>
                <w:rtl w:val="0"/>
              </w:rPr>
              <w:t xml:space="preserve">-En 5 años, me gustaría haber alcanzado un cargo de senior en el área de desarrollo de software o QA. Esto me permitiría consolidar mis habilidades y experiencia, lo que sería un paso crucial para posteriormente asumir la responsabilidad de liderar proyectos. Mi objetivo es poder gestionar equipos y proyectos, aplicando tanto mi conocimiento técnico como mis habilidades de gestión, contribuyendo así al éxito y crecimiento de la empresa.</w:t>
            </w: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Sí, el Proyecto APT "RescateSoft" se relaciona estrechamente con mis proyecciones profesionales actuales, especialmente en áreas como el desarrollo de software y la calidad del software. Este proyecto me permite aplicar y desarrollar competencias clave en estas áreas, como la implementación de soluciones eficientes, la gestión de la calidad, y el liderazgo en proyectos. Además, ofrece una oportunidad para fortalecer mis habilidades en programación de bases de datos, modelamiento de bases de datos, e inteligencia de negocios, que son áreas en las que busco mejorar. No considero que requiera ajustes significativos, ya que está alineado con mis intereses y metas profesionales, tanto en lo que respecta al desarrollo de software como a mi objetivo de asumir roles de liderazgo en el futuro.</w:t>
            </w:r>
          </w:p>
          <w:p w:rsidR="00000000" w:rsidDel="00000000" w:rsidP="00000000" w:rsidRDefault="00000000" w:rsidRPr="00000000" w14:paraId="0000004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Ng4KrDKs3S0HP2Ny07eQ9RTQ==">CgMxLjAyCGguZ2pkZ3hzOAByITFUMm52cGJEY0dva0ZSTkxMekQ1SVcxZ2xIdWludS1xZQ==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