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spacing w:after="240" w:before="240" w:lineRule="auto"/>
              <w:rPr>
                <w:sz w:val="20"/>
                <w:szCs w:val="20"/>
              </w:rPr>
            </w:pPr>
            <w:r w:rsidDel="00000000" w:rsidR="00000000" w:rsidRPr="00000000">
              <w:rPr>
                <w:sz w:val="20"/>
                <w:szCs w:val="20"/>
                <w:rtl w:val="0"/>
              </w:rPr>
              <w:t xml:space="preserve">En la </w:t>
            </w:r>
            <w:r w:rsidDel="00000000" w:rsidR="00000000" w:rsidRPr="00000000">
              <w:rPr>
                <w:b w:val="1"/>
                <w:sz w:val="20"/>
                <w:szCs w:val="20"/>
                <w:rtl w:val="0"/>
              </w:rPr>
              <w:t xml:space="preserve">Fase 2</w:t>
            </w:r>
            <w:r w:rsidDel="00000000" w:rsidR="00000000" w:rsidRPr="00000000">
              <w:rPr>
                <w:sz w:val="20"/>
                <w:szCs w:val="20"/>
                <w:rtl w:val="0"/>
              </w:rPr>
              <w:t xml:space="preserve">, el equipo se ha enfocado en la </w:t>
            </w:r>
            <w:r w:rsidDel="00000000" w:rsidR="00000000" w:rsidRPr="00000000">
              <w:rPr>
                <w:b w:val="1"/>
                <w:sz w:val="20"/>
                <w:szCs w:val="20"/>
                <w:rtl w:val="0"/>
              </w:rPr>
              <w:t xml:space="preserve">realización del 30% - 60%  del desarrollo del software</w:t>
            </w:r>
            <w:r w:rsidDel="00000000" w:rsidR="00000000" w:rsidRPr="00000000">
              <w:rPr>
                <w:sz w:val="20"/>
                <w:szCs w:val="20"/>
                <w:rtl w:val="0"/>
              </w:rPr>
              <w:t xml:space="preserve"> de </w:t>
            </w:r>
            <w:r w:rsidDel="00000000" w:rsidR="00000000" w:rsidRPr="00000000">
              <w:rPr>
                <w:b w:val="1"/>
                <w:sz w:val="20"/>
                <w:szCs w:val="20"/>
                <w:rtl w:val="0"/>
              </w:rPr>
              <w:t xml:space="preserve">RescateSoft</w:t>
            </w:r>
            <w:r w:rsidDel="00000000" w:rsidR="00000000" w:rsidRPr="00000000">
              <w:rPr>
                <w:sz w:val="20"/>
                <w:szCs w:val="20"/>
                <w:rtl w:val="0"/>
              </w:rPr>
              <w:t xml:space="preserve">. Se han completado varias tareas clave, incluyendo el diseño de la arquitectura del sistema, la implementación inicial de módulos funcionales, y la creación de prototipos operativos del sistema. Al mismo tiempo, se han desarrollado y documentado aspectos críticos como el </w:t>
            </w:r>
            <w:r w:rsidDel="00000000" w:rsidR="00000000" w:rsidRPr="00000000">
              <w:rPr>
                <w:b w:val="1"/>
                <w:sz w:val="20"/>
                <w:szCs w:val="20"/>
                <w:rtl w:val="0"/>
              </w:rPr>
              <w:t xml:space="preserve">Documento de Arquitectura del Sistema (DAS)</w:t>
            </w:r>
            <w:r w:rsidDel="00000000" w:rsidR="00000000" w:rsidRPr="00000000">
              <w:rPr>
                <w:sz w:val="20"/>
                <w:szCs w:val="20"/>
                <w:rtl w:val="0"/>
              </w:rPr>
              <w:t xml:space="preserve">, el </w:t>
            </w:r>
            <w:r w:rsidDel="00000000" w:rsidR="00000000" w:rsidRPr="00000000">
              <w:rPr>
                <w:b w:val="1"/>
                <w:sz w:val="20"/>
                <w:szCs w:val="20"/>
                <w:rtl w:val="0"/>
              </w:rPr>
              <w:t xml:space="preserve">Proceso de Negocio (to-be)</w:t>
            </w:r>
            <w:r w:rsidDel="00000000" w:rsidR="00000000" w:rsidRPr="00000000">
              <w:rPr>
                <w:sz w:val="20"/>
                <w:szCs w:val="20"/>
                <w:rtl w:val="0"/>
              </w:rPr>
              <w:t xml:space="preserve">, y el </w:t>
            </w:r>
            <w:r w:rsidDel="00000000" w:rsidR="00000000" w:rsidRPr="00000000">
              <w:rPr>
                <w:b w:val="1"/>
                <w:sz w:val="20"/>
                <w:szCs w:val="20"/>
                <w:rtl w:val="0"/>
              </w:rPr>
              <w:t xml:space="preserve">Diccionario de Datos</w:t>
            </w:r>
            <w:r w:rsidDel="00000000" w:rsidR="00000000" w:rsidRPr="00000000">
              <w:rPr>
                <w:sz w:val="20"/>
                <w:szCs w:val="20"/>
                <w:rtl w:val="0"/>
              </w:rPr>
              <w:t xml:space="preserve">.</w:t>
            </w:r>
          </w:p>
          <w:p w:rsidR="00000000" w:rsidDel="00000000" w:rsidP="00000000" w:rsidRDefault="00000000" w:rsidRPr="00000000" w14:paraId="0000000F">
            <w:pPr>
              <w:spacing w:after="240" w:before="240" w:lineRule="auto"/>
              <w:rPr>
                <w:sz w:val="20"/>
                <w:szCs w:val="20"/>
              </w:rPr>
            </w:pPr>
            <w:r w:rsidDel="00000000" w:rsidR="00000000" w:rsidRPr="00000000">
              <w:rPr>
                <w:sz w:val="20"/>
                <w:szCs w:val="20"/>
                <w:rtl w:val="0"/>
              </w:rPr>
              <w:t xml:space="preserve">Este avance garantiza que las bases técnicas y arquitectónicas están sólidamente establecidas para el desarrollo completo del sistema en fases posteriores.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spacing w:after="240" w:before="240" w:lineRule="auto"/>
              <w:rPr>
                <w:b w:val="1"/>
                <w:sz w:val="20"/>
                <w:szCs w:val="20"/>
              </w:rPr>
            </w:pPr>
            <w:r w:rsidDel="00000000" w:rsidR="00000000" w:rsidRPr="00000000">
              <w:rPr>
                <w:b w:val="1"/>
                <w:sz w:val="20"/>
                <w:szCs w:val="20"/>
                <w:rtl w:val="0"/>
              </w:rPr>
              <w:t xml:space="preserve">En esta fase, los objetivos principales han sido:</w:t>
            </w:r>
          </w:p>
          <w:p w:rsidR="00000000" w:rsidDel="00000000" w:rsidP="00000000" w:rsidRDefault="00000000" w:rsidRPr="00000000" w14:paraId="00000012">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Completar el 30% - 60% del desarrollo del software, implementando módulos funcionales básicos.</w:t>
            </w:r>
          </w:p>
          <w:p w:rsidR="00000000" w:rsidDel="00000000" w:rsidP="00000000" w:rsidRDefault="00000000" w:rsidRPr="00000000" w14:paraId="00000013">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Documentar la arquitectura del sistema para garantizar que esté alineada con los requerimientos y permita escalabilidad.</w:t>
            </w:r>
          </w:p>
          <w:p w:rsidR="00000000" w:rsidDel="00000000" w:rsidP="00000000" w:rsidRDefault="00000000" w:rsidRPr="00000000" w14:paraId="00000014">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Crear los procesos de negocio detallados (to-be) para asegurar que el sistema responda a las necesidades operativas del cuerpo de bomberos.</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5">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6">
            <w:pPr>
              <w:jc w:val="both"/>
              <w:rPr>
                <w:i w:val="1"/>
                <w:sz w:val="20"/>
                <w:szCs w:val="20"/>
              </w:rPr>
            </w:pPr>
            <w:r w:rsidDel="00000000" w:rsidR="00000000" w:rsidRPr="00000000">
              <w:rPr>
                <w:sz w:val="20"/>
                <w:szCs w:val="20"/>
                <w:rtl w:val="0"/>
              </w:rPr>
              <w:t xml:space="preserve">Se continuó con la metodología </w:t>
            </w:r>
            <w:r w:rsidDel="00000000" w:rsidR="00000000" w:rsidRPr="00000000">
              <w:rPr>
                <w:b w:val="1"/>
                <w:sz w:val="20"/>
                <w:szCs w:val="20"/>
                <w:rtl w:val="0"/>
              </w:rPr>
              <w:t xml:space="preserve">Scrum</w:t>
            </w:r>
            <w:r w:rsidDel="00000000" w:rsidR="00000000" w:rsidRPr="00000000">
              <w:rPr>
                <w:sz w:val="20"/>
                <w:szCs w:val="20"/>
                <w:rtl w:val="0"/>
              </w:rPr>
              <w:t xml:space="preserve">, dividiendo el trabajo en </w:t>
            </w:r>
            <w:r w:rsidDel="00000000" w:rsidR="00000000" w:rsidRPr="00000000">
              <w:rPr>
                <w:b w:val="1"/>
                <w:sz w:val="20"/>
                <w:szCs w:val="20"/>
                <w:rtl w:val="0"/>
              </w:rPr>
              <w:t xml:space="preserve">sprints semanales</w:t>
            </w:r>
            <w:r w:rsidDel="00000000" w:rsidR="00000000" w:rsidRPr="00000000">
              <w:rPr>
                <w:sz w:val="20"/>
                <w:szCs w:val="20"/>
                <w:rtl w:val="0"/>
              </w:rPr>
              <w:t xml:space="preserve"> para garantizar entregables pequeños y funcionales. El equipo ha trabajado en paralelo en las áreas de desarrollo y documentación,</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7">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8">
            <w:pPr>
              <w:pStyle w:val="Heading4"/>
              <w:keepNext w:val="0"/>
              <w:keepLines w:val="0"/>
              <w:jc w:val="both"/>
              <w:rPr>
                <w:sz w:val="22"/>
                <w:szCs w:val="22"/>
              </w:rPr>
            </w:pPr>
            <w:bookmarkStart w:colFirst="0" w:colLast="0" w:name="_heading=h.41ccc4p5bv5l" w:id="1"/>
            <w:bookmarkEnd w:id="1"/>
            <w:r w:rsidDel="00000000" w:rsidR="00000000" w:rsidRPr="00000000">
              <w:rPr>
                <w:sz w:val="22"/>
                <w:szCs w:val="22"/>
                <w:rtl w:val="0"/>
              </w:rPr>
              <w:t xml:space="preserve">Evidencias de avance</w:t>
            </w:r>
          </w:p>
          <w:p w:rsidR="00000000" w:rsidDel="00000000" w:rsidP="00000000" w:rsidRDefault="00000000" w:rsidRPr="00000000" w14:paraId="00000019">
            <w:pPr>
              <w:numPr>
                <w:ilvl w:val="0"/>
                <w:numId w:val="2"/>
              </w:numPr>
              <w:spacing w:after="0" w:afterAutospacing="0" w:before="240" w:lineRule="auto"/>
              <w:ind w:left="720" w:hanging="360"/>
              <w:rPr>
                <w:sz w:val="20"/>
                <w:szCs w:val="20"/>
              </w:rPr>
            </w:pPr>
            <w:r w:rsidDel="00000000" w:rsidR="00000000" w:rsidRPr="00000000">
              <w:rPr>
                <w:b w:val="1"/>
                <w:rtl w:val="0"/>
              </w:rPr>
              <w:t xml:space="preserve">Documento de Arquitectura (DAS)</w:t>
            </w:r>
            <w:r w:rsidDel="00000000" w:rsidR="00000000" w:rsidRPr="00000000">
              <w:rPr>
                <w:sz w:val="20"/>
                <w:szCs w:val="20"/>
                <w:rtl w:val="0"/>
              </w:rPr>
              <w:t xml:space="preserve">: Descripción detallada de la arquitectura del sistema, incluyendo la infraestructura, los componentes principales, y la interacción entre módulos. Este documento garantiza que el sistema será escalable, seguro y eficiente.</w:t>
            </w:r>
          </w:p>
          <w:p w:rsidR="00000000" w:rsidDel="00000000" w:rsidP="00000000" w:rsidRDefault="00000000" w:rsidRPr="00000000" w14:paraId="0000001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Documento de Proceso de Negocio (to-be)</w:t>
            </w:r>
            <w:r w:rsidDel="00000000" w:rsidR="00000000" w:rsidRPr="00000000">
              <w:rPr>
                <w:sz w:val="20"/>
                <w:szCs w:val="20"/>
                <w:rtl w:val="0"/>
              </w:rPr>
              <w:t xml:space="preserve">: Mapeo detallado de los flujos de trabajo que serán digitalizados y optimizados a través de la plataforma </w:t>
            </w:r>
            <w:r w:rsidDel="00000000" w:rsidR="00000000" w:rsidRPr="00000000">
              <w:rPr>
                <w:b w:val="1"/>
                <w:sz w:val="20"/>
                <w:szCs w:val="20"/>
                <w:rtl w:val="0"/>
              </w:rPr>
              <w:t xml:space="preserve">RescateSoft</w:t>
            </w:r>
            <w:r w:rsidDel="00000000" w:rsidR="00000000" w:rsidRPr="00000000">
              <w:rPr>
                <w:sz w:val="20"/>
                <w:szCs w:val="20"/>
                <w:rtl w:val="0"/>
              </w:rPr>
              <w:t xml:space="preserve">. Incluye el ciclo completo de gestión de incidentes y reportes.</w:t>
            </w:r>
          </w:p>
          <w:p w:rsidR="00000000" w:rsidDel="00000000" w:rsidP="00000000" w:rsidRDefault="00000000" w:rsidRPr="00000000" w14:paraId="0000001B">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Diccionario de Datos</w:t>
            </w:r>
            <w:r w:rsidDel="00000000" w:rsidR="00000000" w:rsidRPr="00000000">
              <w:rPr>
                <w:sz w:val="20"/>
                <w:szCs w:val="20"/>
                <w:rtl w:val="0"/>
              </w:rPr>
              <w:t xml:space="preserve">: Documento que detalla los elementos clave de la base de datos, incluyendo los atributos y relaciones entre las entidades del sistema. Esta documentación es esencial para garantizar la correcta gestión y acceso a los datos.</w:t>
            </w:r>
          </w:p>
          <w:p w:rsidR="00000000" w:rsidDel="00000000" w:rsidP="00000000" w:rsidRDefault="00000000" w:rsidRPr="00000000" w14:paraId="0000001C">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Minuta de Reuniones</w:t>
            </w:r>
            <w:r w:rsidDel="00000000" w:rsidR="00000000" w:rsidRPr="00000000">
              <w:rPr>
                <w:sz w:val="20"/>
                <w:szCs w:val="20"/>
                <w:rtl w:val="0"/>
              </w:rPr>
              <w:t xml:space="preserve">: Registro de todas las reuniones de trabajo realizadas durante la fase, incluyendo decisiones clave, problemas encontrados y sus soluciones.</w:t>
            </w:r>
          </w:p>
          <w:p w:rsidR="00000000" w:rsidDel="00000000" w:rsidP="00000000" w:rsidRDefault="00000000" w:rsidRPr="00000000" w14:paraId="0000001D">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Avance del Desarrollo del Software</w:t>
            </w:r>
            <w:r w:rsidDel="00000000" w:rsidR="00000000" w:rsidRPr="00000000">
              <w:rPr>
                <w:sz w:val="20"/>
                <w:szCs w:val="20"/>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Implementación del módulo de registro de incidentes</w:t>
            </w:r>
            <w:r w:rsidDel="00000000" w:rsidR="00000000" w:rsidRPr="00000000">
              <w:rPr>
                <w:sz w:val="20"/>
                <w:szCs w:val="20"/>
                <w:rtl w:val="0"/>
              </w:rPr>
              <w:t xml:space="preserve">: Se ha completado un formulario básico para que los bomberos puedan ingresar datos de incidentes en el sistema.</w:t>
            </w:r>
          </w:p>
          <w:p w:rsidR="00000000" w:rsidDel="00000000" w:rsidP="00000000" w:rsidRDefault="00000000" w:rsidRPr="00000000" w14:paraId="0000001F">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Base de Datos inicial</w:t>
            </w:r>
            <w:r w:rsidDel="00000000" w:rsidR="00000000" w:rsidRPr="00000000">
              <w:rPr>
                <w:sz w:val="20"/>
                <w:szCs w:val="20"/>
                <w:rtl w:val="0"/>
              </w:rPr>
              <w:t xml:space="preserve">: Se han creado las tablas principales y las relaciones necesarias para almacenar los datos de incidentes.</w:t>
            </w:r>
          </w:p>
          <w:p w:rsidR="00000000" w:rsidDel="00000000" w:rsidP="00000000" w:rsidRDefault="00000000" w:rsidRPr="00000000" w14:paraId="00000020">
            <w:pPr>
              <w:numPr>
                <w:ilvl w:val="1"/>
                <w:numId w:val="2"/>
              </w:numPr>
              <w:spacing w:after="0" w:afterAutospacing="0" w:before="0" w:beforeAutospacing="0" w:lineRule="auto"/>
              <w:ind w:left="1440" w:hanging="360"/>
              <w:rPr>
                <w:sz w:val="20"/>
                <w:szCs w:val="20"/>
              </w:rPr>
            </w:pPr>
            <w:r w:rsidDel="00000000" w:rsidR="00000000" w:rsidRPr="00000000">
              <w:rPr>
                <w:b w:val="1"/>
                <w:sz w:val="20"/>
                <w:szCs w:val="20"/>
                <w:rtl w:val="0"/>
              </w:rPr>
              <w:t xml:space="preserve">Interfaz gráfica preliminar</w:t>
            </w:r>
            <w:r w:rsidDel="00000000" w:rsidR="00000000" w:rsidRPr="00000000">
              <w:rPr>
                <w:sz w:val="20"/>
                <w:szCs w:val="20"/>
                <w:rtl w:val="0"/>
              </w:rPr>
              <w:t xml:space="preserve">: Prototipo funcional de la interfaz de usuario, permitiendo ingresar y consultar incidentes.</w:t>
            </w:r>
          </w:p>
          <w:p w:rsidR="00000000" w:rsidDel="00000000" w:rsidP="00000000" w:rsidRDefault="00000000" w:rsidRPr="00000000" w14:paraId="00000021">
            <w:pPr>
              <w:numPr>
                <w:ilvl w:val="0"/>
                <w:numId w:val="2"/>
              </w:numPr>
              <w:spacing w:after="240" w:before="0" w:beforeAutospacing="0" w:lineRule="auto"/>
              <w:ind w:left="720" w:hanging="360"/>
              <w:rPr>
                <w:sz w:val="20"/>
                <w:szCs w:val="20"/>
              </w:rPr>
            </w:pPr>
            <w:r w:rsidDel="00000000" w:rsidR="00000000" w:rsidRPr="00000000">
              <w:rPr>
                <w:b w:val="1"/>
                <w:sz w:val="20"/>
                <w:szCs w:val="20"/>
                <w:rtl w:val="0"/>
              </w:rPr>
              <w:t xml:space="preserve">Diario de Reflexión Fase 2</w:t>
            </w:r>
            <w:r w:rsidDel="00000000" w:rsidR="00000000" w:rsidRPr="00000000">
              <w:rPr>
                <w:sz w:val="20"/>
                <w:szCs w:val="20"/>
                <w:rtl w:val="0"/>
              </w:rPr>
              <w:t xml:space="preserve">: Registro de reflexiones individuales de cada integrante sobre los retos y aprendizajes durante el avance de esta fase.</w:t>
            </w:r>
            <w:r w:rsidDel="00000000" w:rsidR="00000000" w:rsidRPr="00000000">
              <w:rPr>
                <w:rtl w:val="0"/>
              </w:rPr>
            </w:r>
          </w:p>
        </w:tc>
      </w:tr>
    </w:tbl>
    <w:p w:rsidR="00000000" w:rsidDel="00000000" w:rsidP="00000000" w:rsidRDefault="00000000" w:rsidRPr="00000000" w14:paraId="0000002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3">
      <w:pPr>
        <w:rPr>
          <w:color w:val="595959"/>
          <w:sz w:val="24"/>
          <w:szCs w:val="24"/>
        </w:rPr>
      </w:pPr>
      <w:r w:rsidDel="00000000" w:rsidR="00000000" w:rsidRPr="00000000">
        <w:rPr>
          <w:rtl w:val="0"/>
        </w:rPr>
      </w:r>
    </w:p>
    <w:p w:rsidR="00000000" w:rsidDel="00000000" w:rsidP="00000000" w:rsidRDefault="00000000" w:rsidRPr="00000000" w14:paraId="00000024">
      <w:pPr>
        <w:rPr>
          <w:color w:val="595959"/>
          <w:sz w:val="24"/>
          <w:szCs w:val="24"/>
        </w:rPr>
      </w:pPr>
      <w:r w:rsidDel="00000000" w:rsidR="00000000" w:rsidRPr="00000000">
        <w:rPr>
          <w:rtl w:val="0"/>
        </w:rPr>
      </w:r>
    </w:p>
    <w:p w:rsidR="00000000" w:rsidDel="00000000" w:rsidP="00000000" w:rsidRDefault="00000000" w:rsidRPr="00000000" w14:paraId="0000002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6">
      <w:pPr>
        <w:rPr>
          <w:color w:val="595959"/>
          <w:sz w:val="24"/>
          <w:szCs w:val="24"/>
        </w:rPr>
      </w:pPr>
      <w:r w:rsidDel="00000000" w:rsidR="00000000" w:rsidRPr="00000000">
        <w:rPr>
          <w:rtl w:val="0"/>
        </w:rPr>
      </w:r>
    </w:p>
    <w:p w:rsidR="00000000" w:rsidDel="00000000" w:rsidP="00000000" w:rsidRDefault="00000000" w:rsidRPr="00000000" w14:paraId="00000027">
      <w:pPr>
        <w:rPr>
          <w:color w:val="595959"/>
          <w:sz w:val="24"/>
          <w:szCs w:val="24"/>
        </w:rPr>
      </w:pPr>
      <w:r w:rsidDel="00000000" w:rsidR="00000000" w:rsidRPr="00000000">
        <w:rPr>
          <w:rtl w:val="0"/>
        </w:rPr>
      </w:r>
    </w:p>
    <w:p w:rsidR="00000000" w:rsidDel="00000000" w:rsidP="00000000" w:rsidRDefault="00000000" w:rsidRPr="00000000" w14:paraId="00000028">
      <w:pPr>
        <w:rPr>
          <w:color w:val="595959"/>
          <w:sz w:val="24"/>
          <w:szCs w:val="24"/>
        </w:rPr>
      </w:pPr>
      <w:r w:rsidDel="00000000" w:rsidR="00000000" w:rsidRPr="00000000">
        <w:rPr>
          <w:rtl w:val="0"/>
        </w:rPr>
      </w:r>
    </w:p>
    <w:p w:rsidR="00000000" w:rsidDel="00000000" w:rsidP="00000000" w:rsidRDefault="00000000" w:rsidRPr="00000000" w14:paraId="00000029">
      <w:pPr>
        <w:rPr>
          <w:color w:val="595959"/>
          <w:sz w:val="24"/>
          <w:szCs w:val="24"/>
        </w:rPr>
      </w:pPr>
      <w:r w:rsidDel="00000000" w:rsidR="00000000" w:rsidRPr="00000000">
        <w:rPr>
          <w:rtl w:val="0"/>
        </w:rPr>
      </w:r>
    </w:p>
    <w:p w:rsidR="00000000" w:rsidDel="00000000" w:rsidP="00000000" w:rsidRDefault="00000000" w:rsidRPr="00000000" w14:paraId="0000002A">
      <w:pPr>
        <w:rPr>
          <w:color w:val="595959"/>
          <w:sz w:val="24"/>
          <w:szCs w:val="24"/>
        </w:rPr>
      </w:pPr>
      <w:r w:rsidDel="00000000" w:rsidR="00000000" w:rsidRPr="00000000">
        <w:rPr>
          <w:rtl w:val="0"/>
        </w:rPr>
      </w:r>
    </w:p>
    <w:p w:rsidR="00000000" w:rsidDel="00000000" w:rsidP="00000000" w:rsidRDefault="00000000" w:rsidRPr="00000000" w14:paraId="0000002B">
      <w:pPr>
        <w:rPr>
          <w:color w:val="595959"/>
          <w:sz w:val="24"/>
          <w:szCs w:val="24"/>
        </w:rPr>
      </w:pPr>
      <w:r w:rsidDel="00000000" w:rsidR="00000000" w:rsidRPr="00000000">
        <w:rPr>
          <w:rtl w:val="0"/>
        </w:rPr>
      </w:r>
    </w:p>
    <w:p w:rsidR="00000000" w:rsidDel="00000000" w:rsidP="00000000" w:rsidRDefault="00000000" w:rsidRPr="00000000" w14:paraId="0000002C">
      <w:pPr>
        <w:rPr>
          <w:color w:val="595959"/>
          <w:sz w:val="24"/>
          <w:szCs w:val="24"/>
        </w:rPr>
      </w:pPr>
      <w:r w:rsidDel="00000000" w:rsidR="00000000" w:rsidRPr="00000000">
        <w:rPr>
          <w:rtl w:val="0"/>
        </w:rPr>
      </w:r>
    </w:p>
    <w:p w:rsidR="00000000" w:rsidDel="00000000" w:rsidP="00000000" w:rsidRDefault="00000000" w:rsidRPr="00000000" w14:paraId="0000002D">
      <w:pPr>
        <w:rPr>
          <w:color w:val="595959"/>
          <w:sz w:val="24"/>
          <w:szCs w:val="24"/>
        </w:rPr>
      </w:pPr>
      <w:r w:rsidDel="00000000" w:rsidR="00000000" w:rsidRPr="00000000">
        <w:rPr>
          <w:rtl w:val="0"/>
        </w:rPr>
      </w:r>
    </w:p>
    <w:p w:rsidR="00000000" w:rsidDel="00000000" w:rsidP="00000000" w:rsidRDefault="00000000" w:rsidRPr="00000000" w14:paraId="0000002E">
      <w:pPr>
        <w:rPr>
          <w:color w:val="595959"/>
          <w:sz w:val="24"/>
          <w:szCs w:val="24"/>
        </w:rPr>
      </w:pPr>
      <w:r w:rsidDel="00000000" w:rsidR="00000000" w:rsidRPr="00000000">
        <w:rPr>
          <w:rtl w:val="0"/>
        </w:rPr>
      </w:r>
    </w:p>
    <w:sdt>
      <w:sdtPr>
        <w:lock w:val="contentLocked"/>
        <w:tag w:val="goog_rdk_0"/>
      </w:sdtPr>
      <w:sdtContent>
        <w:tbl>
          <w:tblPr>
            <w:tblStyle w:val="Table3"/>
            <w:tblpPr w:leftFromText="180" w:rightFromText="180" w:topFromText="180" w:bottomFromText="180" w:vertAnchor="text" w:horzAnchor="text" w:tblpX="-561.0000000000014" w:tblpY="0"/>
            <w:tblW w:w="985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855"/>
            <w:tblGridChange w:id="0">
              <w:tblGrid>
                <w:gridCol w:w="9855"/>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2. Monitoreo del Plan de Trabajo</w:t>
                </w:r>
              </w:p>
            </w:tc>
          </w:tr>
          <w:tr>
            <w:trPr>
              <w:cantSplit w:val="0"/>
              <w:trHeight w:val="1289.2610677083335" w:hRule="atLeast"/>
              <w:tblHeader w:val="0"/>
            </w:trPr>
            <w:tc>
              <w:tcPr>
                <w:shd w:fill="d9e2f3" w:val="clear"/>
                <w:vAlign w:val="center"/>
              </w:tcPr>
              <w:p w:rsidR="00000000" w:rsidDel="00000000" w:rsidP="00000000" w:rsidRDefault="00000000" w:rsidRPr="00000000" w14:paraId="00000030">
                <w:pPr>
                  <w:jc w:val="both"/>
                  <w:rPr>
                    <w:color w:val="1f3864"/>
                  </w:rPr>
                </w:pPr>
                <w:r w:rsidDel="00000000" w:rsidR="00000000" w:rsidRPr="00000000">
                  <w:rPr>
                    <w:color w:val="1f3864"/>
                    <w:rtl w:val="0"/>
                  </w:rPr>
                  <w:t xml:space="preserve">Examina cuidadosamente tu plan de trabajo, enfocándote especialmente en la columna de estado de avance y ajustes.</w:t>
                </w:r>
              </w:p>
            </w:tc>
          </w:tr>
        </w:tbl>
      </w:sdtContent>
    </w:sdt>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sdt>
      <w:sdtPr>
        <w:lock w:val="contentLocked"/>
        <w:tag w:val="goog_rdk_1"/>
      </w:sdtPr>
      <w:sdtContent>
        <w:tbl>
          <w:tblPr>
            <w:tblStyle w:val="Table4"/>
            <w:tblpPr w:leftFromText="180" w:rightFromText="180" w:topFromText="0" w:bottomFromText="0" w:vertAnchor="page" w:horzAnchor="margin" w:tblpX="-620.9999999999999" w:tblpY="4305"/>
            <w:tblW w:w="1038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60"/>
            <w:gridCol w:w="1290"/>
            <w:gridCol w:w="1275"/>
            <w:gridCol w:w="1275"/>
            <w:gridCol w:w="1425"/>
            <w:gridCol w:w="1440"/>
            <w:tblGridChange w:id="0">
              <w:tblGrid>
                <w:gridCol w:w="1335"/>
                <w:gridCol w:w="1080"/>
                <w:gridCol w:w="1260"/>
                <w:gridCol w:w="1290"/>
                <w:gridCol w:w="1275"/>
                <w:gridCol w:w="1275"/>
                <w:gridCol w:w="1425"/>
                <w:gridCol w:w="1440"/>
              </w:tblGrid>
            </w:tblGridChange>
          </w:tblGrid>
          <w:tr>
            <w:trPr>
              <w:cantSplit w:val="0"/>
              <w:trHeight w:val="412.12158203125" w:hRule="atLeast"/>
              <w:tblHeader w:val="0"/>
            </w:trPr>
            <w:tc>
              <w:tcPr>
                <w:gridSpan w:val="8"/>
                <w:vAlign w:val="center"/>
              </w:tcPr>
              <w:p w:rsidR="00000000" w:rsidDel="00000000" w:rsidP="00000000" w:rsidRDefault="00000000" w:rsidRPr="00000000" w14:paraId="00000032">
                <w:pPr>
                  <w:jc w:val="center"/>
                  <w:rPr>
                    <w:color w:val="1f3864"/>
                    <w:sz w:val="18"/>
                    <w:szCs w:val="18"/>
                  </w:rPr>
                </w:pPr>
                <w:r w:rsidDel="00000000" w:rsidR="00000000" w:rsidRPr="00000000">
                  <w:rPr>
                    <w:color w:val="1f3864"/>
                    <w:sz w:val="18"/>
                    <w:szCs w:val="18"/>
                    <w:rtl w:val="0"/>
                  </w:rPr>
                  <w:t xml:space="preserve">Plan de Trabajo</w:t>
                </w:r>
              </w:p>
            </w:tc>
          </w:tr>
          <w:tr>
            <w:trPr>
              <w:cantSplit w:val="0"/>
              <w:trHeight w:val="904.2777676539274" w:hRule="atLeast"/>
              <w:tblHeader w:val="0"/>
            </w:trPr>
            <w:tc>
              <w:tcPr>
                <w:vAlign w:val="center"/>
              </w:tcPr>
              <w:p w:rsidR="00000000" w:rsidDel="00000000" w:rsidP="00000000" w:rsidRDefault="00000000" w:rsidRPr="00000000" w14:paraId="0000003A">
                <w:pPr>
                  <w:jc w:val="center"/>
                  <w:rPr>
                    <w:color w:val="1f3864"/>
                    <w:sz w:val="18"/>
                    <w:szCs w:val="18"/>
                  </w:rPr>
                </w:pPr>
                <w:r w:rsidDel="00000000" w:rsidR="00000000" w:rsidRPr="00000000">
                  <w:rPr>
                    <w:color w:val="1f3864"/>
                    <w:sz w:val="18"/>
                    <w:szCs w:val="18"/>
                    <w:rtl w:val="0"/>
                  </w:rPr>
                  <w:t xml:space="preserve">Competencia o unidades de competencias</w:t>
                </w:r>
              </w:p>
            </w:tc>
            <w:tc>
              <w:tcPr>
                <w:vAlign w:val="center"/>
              </w:tcPr>
              <w:p w:rsidR="00000000" w:rsidDel="00000000" w:rsidP="00000000" w:rsidRDefault="00000000" w:rsidRPr="00000000" w14:paraId="0000003B">
                <w:pPr>
                  <w:jc w:val="center"/>
                  <w:rPr>
                    <w:color w:val="1f3864"/>
                    <w:sz w:val="18"/>
                    <w:szCs w:val="18"/>
                  </w:rPr>
                </w:pPr>
                <w:r w:rsidDel="00000000" w:rsidR="00000000" w:rsidRPr="00000000">
                  <w:rPr>
                    <w:color w:val="1f3864"/>
                    <w:sz w:val="18"/>
                    <w:szCs w:val="18"/>
                    <w:rtl w:val="0"/>
                  </w:rPr>
                  <w:t xml:space="preserve">Actividades</w:t>
                </w:r>
              </w:p>
            </w:tc>
            <w:tc>
              <w:tcPr>
                <w:vAlign w:val="center"/>
              </w:tcPr>
              <w:p w:rsidR="00000000" w:rsidDel="00000000" w:rsidP="00000000" w:rsidRDefault="00000000" w:rsidRPr="00000000" w14:paraId="0000003C">
                <w:pPr>
                  <w:jc w:val="center"/>
                  <w:rPr>
                    <w:color w:val="1f3864"/>
                    <w:sz w:val="18"/>
                    <w:szCs w:val="18"/>
                  </w:rPr>
                </w:pPr>
                <w:r w:rsidDel="00000000" w:rsidR="00000000" w:rsidRPr="00000000">
                  <w:rPr>
                    <w:color w:val="1f3864"/>
                    <w:sz w:val="18"/>
                    <w:szCs w:val="18"/>
                    <w:rtl w:val="0"/>
                  </w:rPr>
                  <w:t xml:space="preserve">Recursos</w:t>
                </w:r>
              </w:p>
            </w:tc>
            <w:tc>
              <w:tcPr>
                <w:vAlign w:val="center"/>
              </w:tcPr>
              <w:p w:rsidR="00000000" w:rsidDel="00000000" w:rsidP="00000000" w:rsidRDefault="00000000" w:rsidRPr="00000000" w14:paraId="0000003D">
                <w:pPr>
                  <w:jc w:val="center"/>
                  <w:rPr>
                    <w:color w:val="1f3864"/>
                    <w:sz w:val="18"/>
                    <w:szCs w:val="18"/>
                  </w:rPr>
                </w:pPr>
                <w:r w:rsidDel="00000000" w:rsidR="00000000" w:rsidRPr="00000000">
                  <w:rPr>
                    <w:color w:val="1f3864"/>
                    <w:sz w:val="18"/>
                    <w:szCs w:val="18"/>
                    <w:rtl w:val="0"/>
                  </w:rPr>
                  <w:t xml:space="preserve">Duración de la actividad</w:t>
                </w:r>
              </w:p>
            </w:tc>
            <w:tc>
              <w:tcPr>
                <w:vAlign w:val="center"/>
              </w:tcPr>
              <w:p w:rsidR="00000000" w:rsidDel="00000000" w:rsidP="00000000" w:rsidRDefault="00000000" w:rsidRPr="00000000" w14:paraId="0000003E">
                <w:pPr>
                  <w:jc w:val="center"/>
                  <w:rPr>
                    <w:color w:val="1f3864"/>
                    <w:sz w:val="18"/>
                    <w:szCs w:val="18"/>
                  </w:rPr>
                </w:pPr>
                <w:r w:rsidDel="00000000" w:rsidR="00000000" w:rsidRPr="00000000">
                  <w:rPr>
                    <w:color w:val="1f3864"/>
                    <w:sz w:val="18"/>
                    <w:szCs w:val="18"/>
                    <w:rtl w:val="0"/>
                  </w:rPr>
                  <w:t xml:space="preserve">Responsable</w:t>
                </w:r>
                <w:r w:rsidDel="00000000" w:rsidR="00000000" w:rsidRPr="00000000">
                  <w:rPr>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F">
                <w:pPr>
                  <w:jc w:val="center"/>
                  <w:rPr>
                    <w:color w:val="1f3864"/>
                    <w:sz w:val="18"/>
                    <w:szCs w:val="18"/>
                  </w:rPr>
                </w:pPr>
                <w:r w:rsidDel="00000000" w:rsidR="00000000" w:rsidRPr="00000000">
                  <w:rPr>
                    <w:color w:val="1f3864"/>
                    <w:sz w:val="18"/>
                    <w:szCs w:val="18"/>
                    <w:rtl w:val="0"/>
                  </w:rPr>
                  <w:t xml:space="preserve">Observaciones</w:t>
                </w:r>
              </w:p>
            </w:tc>
            <w:tc>
              <w:tcPr>
                <w:vAlign w:val="center"/>
              </w:tcPr>
              <w:p w:rsidR="00000000" w:rsidDel="00000000" w:rsidP="00000000" w:rsidRDefault="00000000" w:rsidRPr="00000000" w14:paraId="00000040">
                <w:pPr>
                  <w:jc w:val="center"/>
                  <w:rPr>
                    <w:color w:val="1f3864"/>
                    <w:sz w:val="18"/>
                    <w:szCs w:val="18"/>
                  </w:rPr>
                </w:pPr>
                <w:r w:rsidDel="00000000" w:rsidR="00000000" w:rsidRPr="00000000">
                  <w:rPr>
                    <w:color w:val="1f3864"/>
                    <w:sz w:val="18"/>
                    <w:szCs w:val="18"/>
                    <w:rtl w:val="0"/>
                  </w:rPr>
                  <w:t xml:space="preserve">Estado de avance</w:t>
                </w:r>
              </w:p>
            </w:tc>
            <w:tc>
              <w:tcPr>
                <w:vAlign w:val="center"/>
              </w:tcPr>
              <w:p w:rsidR="00000000" w:rsidDel="00000000" w:rsidP="00000000" w:rsidRDefault="00000000" w:rsidRPr="00000000" w14:paraId="00000041">
                <w:pPr>
                  <w:jc w:val="center"/>
                  <w:rPr>
                    <w:color w:val="1f3864"/>
                    <w:sz w:val="18"/>
                    <w:szCs w:val="18"/>
                  </w:rPr>
                </w:pPr>
                <w:r w:rsidDel="00000000" w:rsidR="00000000" w:rsidRPr="00000000">
                  <w:rPr>
                    <w:color w:val="1f3864"/>
                    <w:sz w:val="18"/>
                    <w:szCs w:val="18"/>
                    <w:rtl w:val="0"/>
                  </w:rPr>
                  <w:t xml:space="preserve">Ajustes</w:t>
                </w:r>
              </w:p>
            </w:tc>
          </w:tr>
          <w:tr>
            <w:trPr>
              <w:cantSplit w:val="0"/>
              <w:trHeight w:val="1515" w:hRule="atLeast"/>
              <w:tblHeader w:val="0"/>
            </w:trPr>
            <w:tc>
              <w:tcPr/>
              <w:p w:rsidR="00000000" w:rsidDel="00000000" w:rsidP="00000000" w:rsidRDefault="00000000" w:rsidRPr="00000000" w14:paraId="00000042">
                <w:pPr>
                  <w:jc w:val="both"/>
                  <w:rPr>
                    <w:b w:val="1"/>
                    <w:sz w:val="18"/>
                    <w:szCs w:val="18"/>
                  </w:rPr>
                </w:pPr>
                <w:r w:rsidDel="00000000" w:rsidR="00000000" w:rsidRPr="00000000">
                  <w:rPr>
                    <w:sz w:val="18"/>
                    <w:szCs w:val="18"/>
                    <w:rtl w:val="0"/>
                  </w:rPr>
                  <w:t xml:space="preserve">Desarrollo Web</w:t>
                </w:r>
                <w:r w:rsidDel="00000000" w:rsidR="00000000" w:rsidRPr="00000000">
                  <w:rPr>
                    <w:rtl w:val="0"/>
                  </w:rPr>
                </w:r>
              </w:p>
            </w:tc>
            <w:tc>
              <w:tcPr/>
              <w:p w:rsidR="00000000" w:rsidDel="00000000" w:rsidP="00000000" w:rsidRDefault="00000000" w:rsidRPr="00000000" w14:paraId="00000043">
                <w:pPr>
                  <w:jc w:val="both"/>
                  <w:rPr>
                    <w:sz w:val="18"/>
                    <w:szCs w:val="18"/>
                  </w:rPr>
                </w:pPr>
                <w:r w:rsidDel="00000000" w:rsidR="00000000" w:rsidRPr="00000000">
                  <w:rPr>
                    <w:sz w:val="18"/>
                    <w:szCs w:val="18"/>
                    <w:rtl w:val="0"/>
                  </w:rPr>
                  <w:t xml:space="preserve">Implementación del módulo de registro de incidentes</w:t>
                </w:r>
              </w:p>
            </w:tc>
            <w:tc>
              <w:tcPr/>
              <w:p w:rsidR="00000000" w:rsidDel="00000000" w:rsidP="00000000" w:rsidRDefault="00000000" w:rsidRPr="00000000" w14:paraId="00000044">
                <w:pPr>
                  <w:jc w:val="both"/>
                  <w:rPr>
                    <w:b w:val="1"/>
                    <w:sz w:val="18"/>
                    <w:szCs w:val="18"/>
                  </w:rPr>
                </w:pPr>
                <w:r w:rsidDel="00000000" w:rsidR="00000000" w:rsidRPr="00000000">
                  <w:rPr>
                    <w:sz w:val="18"/>
                    <w:szCs w:val="18"/>
                    <w:rtl w:val="0"/>
                  </w:rPr>
                  <w:t xml:space="preserve">Notebook/PC, Framework de desarrollo web</w:t>
                </w:r>
                <w:r w:rsidDel="00000000" w:rsidR="00000000" w:rsidRPr="00000000">
                  <w:rPr>
                    <w:rtl w:val="0"/>
                  </w:rPr>
                </w:r>
              </w:p>
            </w:tc>
            <w:tc>
              <w:tcPr/>
              <w:p w:rsidR="00000000" w:rsidDel="00000000" w:rsidP="00000000" w:rsidRDefault="00000000" w:rsidRPr="00000000" w14:paraId="00000045">
                <w:pPr>
                  <w:jc w:val="both"/>
                  <w:rPr>
                    <w:b w:val="1"/>
                    <w:sz w:val="18"/>
                    <w:szCs w:val="18"/>
                  </w:rPr>
                </w:pPr>
                <w:r w:rsidDel="00000000" w:rsidR="00000000" w:rsidRPr="00000000">
                  <w:rPr>
                    <w:sz w:val="18"/>
                    <w:szCs w:val="18"/>
                    <w:rtl w:val="0"/>
                  </w:rPr>
                  <w:t xml:space="preserve">2 semanas</w:t>
                </w:r>
                <w:r w:rsidDel="00000000" w:rsidR="00000000" w:rsidRPr="00000000">
                  <w:rPr>
                    <w:rtl w:val="0"/>
                  </w:rPr>
                </w:r>
              </w:p>
            </w:tc>
            <w:tc>
              <w:tcPr/>
              <w:p w:rsidR="00000000" w:rsidDel="00000000" w:rsidP="00000000" w:rsidRDefault="00000000" w:rsidRPr="00000000" w14:paraId="00000046">
                <w:pPr>
                  <w:jc w:val="both"/>
                  <w:rPr>
                    <w:sz w:val="18"/>
                    <w:szCs w:val="18"/>
                  </w:rPr>
                </w:pPr>
                <w:r w:rsidDel="00000000" w:rsidR="00000000" w:rsidRPr="00000000">
                  <w:rPr>
                    <w:sz w:val="18"/>
                    <w:szCs w:val="18"/>
                    <w:rtl w:val="0"/>
                  </w:rPr>
                  <w:t xml:space="preserve">Luis Valenzuela, Felipe Vega</w:t>
                </w:r>
              </w:p>
            </w:tc>
            <w:tc>
              <w:tcPr/>
              <w:p w:rsidR="00000000" w:rsidDel="00000000" w:rsidP="00000000" w:rsidRDefault="00000000" w:rsidRPr="00000000" w14:paraId="00000047">
                <w:pPr>
                  <w:jc w:val="both"/>
                  <w:rPr>
                    <w:sz w:val="18"/>
                    <w:szCs w:val="18"/>
                  </w:rPr>
                </w:pPr>
                <w:r w:rsidDel="00000000" w:rsidR="00000000" w:rsidRPr="00000000">
                  <w:rPr>
                    <w:sz w:val="18"/>
                    <w:szCs w:val="18"/>
                    <w:rtl w:val="0"/>
                  </w:rPr>
                  <w:t xml:space="preserve">La integración con la base de datos puede requerir ajustes técnicos</w:t>
                </w:r>
              </w:p>
            </w:tc>
            <w:tc>
              <w:tcPr/>
              <w:p w:rsidR="00000000" w:rsidDel="00000000" w:rsidP="00000000" w:rsidRDefault="00000000" w:rsidRPr="00000000" w14:paraId="00000048">
                <w:pPr>
                  <w:jc w:val="both"/>
                  <w:rPr>
                    <w:sz w:val="16"/>
                    <w:szCs w:val="16"/>
                  </w:rPr>
                </w:pPr>
                <w:r w:rsidDel="00000000" w:rsidR="00000000" w:rsidRPr="00000000">
                  <w:rPr>
                    <w:sz w:val="18"/>
                    <w:szCs w:val="18"/>
                    <w:rtl w:val="0"/>
                  </w:rPr>
                  <w:t xml:space="preserve">En curso</w:t>
                </w:r>
                <w:r w:rsidDel="00000000" w:rsidR="00000000" w:rsidRPr="00000000">
                  <w:rPr>
                    <w:rtl w:val="0"/>
                  </w:rPr>
                </w:r>
              </w:p>
            </w:tc>
            <w:tc>
              <w:tcPr/>
              <w:p w:rsidR="00000000" w:rsidDel="00000000" w:rsidP="00000000" w:rsidRDefault="00000000" w:rsidRPr="00000000" w14:paraId="00000049">
                <w:pPr>
                  <w:jc w:val="both"/>
                  <w:rPr>
                    <w:sz w:val="18"/>
                    <w:szCs w:val="18"/>
                  </w:rPr>
                </w:pPr>
                <w:r w:rsidDel="00000000" w:rsidR="00000000" w:rsidRPr="00000000">
                  <w:rPr>
                    <w:sz w:val="18"/>
                    <w:szCs w:val="18"/>
                    <w:rtl w:val="0"/>
                  </w:rPr>
                  <w:t xml:space="preserve">Ajustes en la validación de datos ingresados</w:t>
                </w:r>
              </w:p>
            </w:tc>
          </w:tr>
          <w:tr>
            <w:trPr>
              <w:cantSplit w:val="0"/>
              <w:trHeight w:val="1515" w:hRule="atLeast"/>
              <w:tblHeader w:val="0"/>
            </w:trPr>
            <w:tc>
              <w:tcPr/>
              <w:p w:rsidR="00000000" w:rsidDel="00000000" w:rsidP="00000000" w:rsidRDefault="00000000" w:rsidRPr="00000000" w14:paraId="0000004A">
                <w:pPr>
                  <w:jc w:val="both"/>
                  <w:rPr>
                    <w:sz w:val="18"/>
                    <w:szCs w:val="18"/>
                  </w:rPr>
                </w:pPr>
                <w:r w:rsidDel="00000000" w:rsidR="00000000" w:rsidRPr="00000000">
                  <w:rPr>
                    <w:sz w:val="18"/>
                    <w:szCs w:val="18"/>
                    <w:rtl w:val="0"/>
                  </w:rPr>
                  <w:t xml:space="preserve">Gestión de Bases de Datos</w:t>
                </w:r>
              </w:p>
            </w:tc>
            <w:tc>
              <w:tcPr/>
              <w:p w:rsidR="00000000" w:rsidDel="00000000" w:rsidP="00000000" w:rsidRDefault="00000000" w:rsidRPr="00000000" w14:paraId="0000004B">
                <w:pPr>
                  <w:jc w:val="both"/>
                  <w:rPr>
                    <w:sz w:val="18"/>
                    <w:szCs w:val="18"/>
                  </w:rPr>
                </w:pPr>
                <w:r w:rsidDel="00000000" w:rsidR="00000000" w:rsidRPr="00000000">
                  <w:rPr>
                    <w:sz w:val="18"/>
                    <w:szCs w:val="18"/>
                    <w:rtl w:val="0"/>
                  </w:rPr>
                  <w:t xml:space="preserve">Creación de tablas y relaciones en la base de datos</w:t>
                </w:r>
              </w:p>
            </w:tc>
            <w:tc>
              <w:tcPr/>
              <w:p w:rsidR="00000000" w:rsidDel="00000000" w:rsidP="00000000" w:rsidRDefault="00000000" w:rsidRPr="00000000" w14:paraId="0000004C">
                <w:pPr>
                  <w:jc w:val="both"/>
                  <w:rPr>
                    <w:sz w:val="18"/>
                    <w:szCs w:val="18"/>
                  </w:rPr>
                </w:pPr>
                <w:r w:rsidDel="00000000" w:rsidR="00000000" w:rsidRPr="00000000">
                  <w:rPr>
                    <w:sz w:val="18"/>
                    <w:szCs w:val="18"/>
                    <w:rtl w:val="0"/>
                  </w:rPr>
                  <w:t xml:space="preserve">Software de gestión de bases de datos (MySQL)</w:t>
                </w:r>
              </w:p>
            </w:tc>
            <w:tc>
              <w:tcPr/>
              <w:p w:rsidR="00000000" w:rsidDel="00000000" w:rsidP="00000000" w:rsidRDefault="00000000" w:rsidRPr="00000000" w14:paraId="0000004D">
                <w:pPr>
                  <w:jc w:val="both"/>
                  <w:rPr>
                    <w:sz w:val="18"/>
                    <w:szCs w:val="18"/>
                  </w:rPr>
                </w:pPr>
                <w:r w:rsidDel="00000000" w:rsidR="00000000" w:rsidRPr="00000000">
                  <w:rPr>
                    <w:sz w:val="18"/>
                    <w:szCs w:val="18"/>
                    <w:rtl w:val="0"/>
                  </w:rPr>
                  <w:t xml:space="preserve">1 semana</w:t>
                </w:r>
              </w:p>
            </w:tc>
            <w:tc>
              <w:tcPr/>
              <w:p w:rsidR="00000000" w:rsidDel="00000000" w:rsidP="00000000" w:rsidRDefault="00000000" w:rsidRPr="00000000" w14:paraId="0000004E">
                <w:pPr>
                  <w:jc w:val="both"/>
                  <w:rPr>
                    <w:sz w:val="18"/>
                    <w:szCs w:val="18"/>
                  </w:rPr>
                </w:pPr>
                <w:r w:rsidDel="00000000" w:rsidR="00000000" w:rsidRPr="00000000">
                  <w:rPr>
                    <w:sz w:val="18"/>
                    <w:szCs w:val="18"/>
                    <w:rtl w:val="0"/>
                  </w:rPr>
                  <w:t xml:space="preserve">Norman Carrasco</w:t>
                </w:r>
              </w:p>
            </w:tc>
            <w:tc>
              <w:tcPr/>
              <w:p w:rsidR="00000000" w:rsidDel="00000000" w:rsidP="00000000" w:rsidRDefault="00000000" w:rsidRPr="00000000" w14:paraId="0000004F">
                <w:pPr>
                  <w:jc w:val="both"/>
                  <w:rPr>
                    <w:sz w:val="18"/>
                    <w:szCs w:val="18"/>
                  </w:rPr>
                </w:pPr>
                <w:r w:rsidDel="00000000" w:rsidR="00000000" w:rsidRPr="00000000">
                  <w:rPr>
                    <w:sz w:val="18"/>
                    <w:szCs w:val="18"/>
                    <w:rtl w:val="0"/>
                  </w:rPr>
                  <w:t xml:space="preserve">Necesita asegurar la integridad de los datos durante la sincronización</w:t>
                </w:r>
              </w:p>
            </w:tc>
            <w:tc>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Completado</w:t>
                </w:r>
              </w:p>
            </w:tc>
            <w:tc>
              <w:tcPr/>
              <w:p w:rsidR="00000000" w:rsidDel="00000000" w:rsidP="00000000" w:rsidRDefault="00000000" w:rsidRPr="00000000" w14:paraId="00000051">
                <w:pPr>
                  <w:jc w:val="both"/>
                  <w:rPr>
                    <w:sz w:val="18"/>
                    <w:szCs w:val="18"/>
                  </w:rPr>
                </w:pPr>
                <w:r w:rsidDel="00000000" w:rsidR="00000000" w:rsidRPr="00000000">
                  <w:rPr>
                    <w:sz w:val="18"/>
                    <w:szCs w:val="18"/>
                    <w:rtl w:val="0"/>
                  </w:rPr>
                  <w:t xml:space="preserve">No se realizaron ajustes</w:t>
                </w:r>
              </w:p>
            </w:tc>
          </w:tr>
          <w:tr>
            <w:trPr>
              <w:cantSplit w:val="0"/>
              <w:trHeight w:val="1515" w:hRule="atLeast"/>
              <w:tblHeader w:val="0"/>
            </w:trPr>
            <w:tc>
              <w:tcPr/>
              <w:p w:rsidR="00000000" w:rsidDel="00000000" w:rsidP="00000000" w:rsidRDefault="00000000" w:rsidRPr="00000000" w14:paraId="00000052">
                <w:pPr>
                  <w:jc w:val="both"/>
                  <w:rPr>
                    <w:sz w:val="18"/>
                    <w:szCs w:val="18"/>
                  </w:rPr>
                </w:pPr>
                <w:r w:rsidDel="00000000" w:rsidR="00000000" w:rsidRPr="00000000">
                  <w:rPr>
                    <w:sz w:val="18"/>
                    <w:szCs w:val="18"/>
                    <w:rtl w:val="0"/>
                  </w:rPr>
                  <w:t xml:space="preserve">Visualización de Datos</w:t>
                </w:r>
              </w:p>
            </w:tc>
            <w:tc>
              <w:tcPr/>
              <w:p w:rsidR="00000000" w:rsidDel="00000000" w:rsidP="00000000" w:rsidRDefault="00000000" w:rsidRPr="00000000" w14:paraId="00000053">
                <w:pPr>
                  <w:jc w:val="both"/>
                  <w:rPr>
                    <w:sz w:val="18"/>
                    <w:szCs w:val="18"/>
                  </w:rPr>
                </w:pPr>
                <w:r w:rsidDel="00000000" w:rsidR="00000000" w:rsidRPr="00000000">
                  <w:rPr>
                    <w:sz w:val="18"/>
                    <w:szCs w:val="18"/>
                    <w:rtl w:val="0"/>
                  </w:rPr>
                  <w:t xml:space="preserve">Desarrollo del dashboard interactivo</w:t>
                </w:r>
              </w:p>
            </w:tc>
            <w:tc>
              <w:tcPr/>
              <w:p w:rsidR="00000000" w:rsidDel="00000000" w:rsidP="00000000" w:rsidRDefault="00000000" w:rsidRPr="00000000" w14:paraId="00000054">
                <w:pPr>
                  <w:jc w:val="both"/>
                  <w:rPr>
                    <w:sz w:val="18"/>
                    <w:szCs w:val="18"/>
                  </w:rPr>
                </w:pPr>
                <w:r w:rsidDel="00000000" w:rsidR="00000000" w:rsidRPr="00000000">
                  <w:rPr>
                    <w:sz w:val="18"/>
                    <w:szCs w:val="18"/>
                    <w:rtl w:val="0"/>
                  </w:rPr>
                  <w:t xml:space="preserve">Herramientas de visualización (Power BI)</w:t>
                </w:r>
              </w:p>
            </w:tc>
            <w:tc>
              <w:tcPr/>
              <w:p w:rsidR="00000000" w:rsidDel="00000000" w:rsidP="00000000" w:rsidRDefault="00000000" w:rsidRPr="00000000" w14:paraId="00000055">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56">
                <w:pPr>
                  <w:jc w:val="both"/>
                  <w:rPr>
                    <w:sz w:val="18"/>
                    <w:szCs w:val="18"/>
                  </w:rPr>
                </w:pPr>
                <w:r w:rsidDel="00000000" w:rsidR="00000000" w:rsidRPr="00000000">
                  <w:rPr>
                    <w:sz w:val="18"/>
                    <w:szCs w:val="18"/>
                    <w:rtl w:val="0"/>
                  </w:rPr>
                  <w:t xml:space="preserve">Víctor Reyes, Álvaro Veliz</w:t>
                </w:r>
              </w:p>
            </w:tc>
            <w:tc>
              <w:tcPr/>
              <w:p w:rsidR="00000000" w:rsidDel="00000000" w:rsidP="00000000" w:rsidRDefault="00000000" w:rsidRPr="00000000" w14:paraId="00000057">
                <w:pPr>
                  <w:jc w:val="both"/>
                  <w:rPr>
                    <w:sz w:val="18"/>
                    <w:szCs w:val="18"/>
                  </w:rPr>
                </w:pPr>
                <w:r w:rsidDel="00000000" w:rsidR="00000000" w:rsidRPr="00000000">
                  <w:rPr>
                    <w:sz w:val="18"/>
                    <w:szCs w:val="18"/>
                    <w:rtl w:val="0"/>
                  </w:rPr>
                  <w:t xml:space="preserve">La carga de datos puede afectar la velocidad del dashboard</w:t>
                </w:r>
              </w:p>
            </w:tc>
            <w:tc>
              <w:tcPr/>
              <w:p w:rsidR="00000000" w:rsidDel="00000000" w:rsidP="00000000" w:rsidRDefault="00000000" w:rsidRPr="00000000" w14:paraId="00000058">
                <w:pPr>
                  <w:jc w:val="both"/>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59">
                <w:pPr>
                  <w:jc w:val="both"/>
                  <w:rPr>
                    <w:sz w:val="18"/>
                    <w:szCs w:val="18"/>
                  </w:rPr>
                </w:pPr>
                <w:r w:rsidDel="00000000" w:rsidR="00000000" w:rsidRPr="00000000">
                  <w:rPr>
                    <w:sz w:val="18"/>
                    <w:szCs w:val="18"/>
                    <w:rtl w:val="0"/>
                  </w:rPr>
                  <w:t xml:space="preserve">Aún no se han realizado ajustes</w:t>
                </w:r>
              </w:p>
            </w:tc>
          </w:tr>
          <w:tr>
            <w:trPr>
              <w:cantSplit w:val="0"/>
              <w:trHeight w:val="1515" w:hRule="atLeast"/>
              <w:tblHeader w:val="0"/>
            </w:trPr>
            <w:tc>
              <w:tcPr/>
              <w:p w:rsidR="00000000" w:rsidDel="00000000" w:rsidP="00000000" w:rsidRDefault="00000000" w:rsidRPr="00000000" w14:paraId="0000005A">
                <w:pPr>
                  <w:jc w:val="both"/>
                  <w:rPr>
                    <w:sz w:val="18"/>
                    <w:szCs w:val="18"/>
                  </w:rPr>
                </w:pPr>
                <w:r w:rsidDel="00000000" w:rsidR="00000000" w:rsidRPr="00000000">
                  <w:rPr>
                    <w:sz w:val="18"/>
                    <w:szCs w:val="18"/>
                    <w:rtl w:val="0"/>
                  </w:rPr>
                  <w:t xml:space="preserve">Minería de Datos</w:t>
                </w:r>
              </w:p>
            </w:tc>
            <w:tc>
              <w:tcPr/>
              <w:p w:rsidR="00000000" w:rsidDel="00000000" w:rsidP="00000000" w:rsidRDefault="00000000" w:rsidRPr="00000000" w14:paraId="0000005B">
                <w:pPr>
                  <w:jc w:val="both"/>
                  <w:rPr>
                    <w:sz w:val="18"/>
                    <w:szCs w:val="18"/>
                  </w:rPr>
                </w:pPr>
                <w:r w:rsidDel="00000000" w:rsidR="00000000" w:rsidRPr="00000000">
                  <w:rPr>
                    <w:sz w:val="18"/>
                    <w:szCs w:val="18"/>
                    <w:rtl w:val="0"/>
                  </w:rPr>
                  <w:t xml:space="preserve">Implementación de técnicas de análisis predictivo</w:t>
                </w:r>
              </w:p>
            </w:tc>
            <w:tc>
              <w:tcPr/>
              <w:p w:rsidR="00000000" w:rsidDel="00000000" w:rsidP="00000000" w:rsidRDefault="00000000" w:rsidRPr="00000000" w14:paraId="0000005C">
                <w:pPr>
                  <w:jc w:val="both"/>
                  <w:rPr>
                    <w:sz w:val="18"/>
                    <w:szCs w:val="18"/>
                  </w:rPr>
                </w:pPr>
                <w:r w:rsidDel="00000000" w:rsidR="00000000" w:rsidRPr="00000000">
                  <w:rPr>
                    <w:sz w:val="18"/>
                    <w:szCs w:val="18"/>
                    <w:rtl w:val="0"/>
                  </w:rPr>
                  <w:t xml:space="preserve">Herramientas de minería de datos (Python)</w:t>
                </w:r>
              </w:p>
            </w:tc>
            <w:tc>
              <w:tcPr/>
              <w:p w:rsidR="00000000" w:rsidDel="00000000" w:rsidP="00000000" w:rsidRDefault="00000000" w:rsidRPr="00000000" w14:paraId="0000005D">
                <w:pPr>
                  <w:jc w:val="both"/>
                  <w:rPr>
                    <w:sz w:val="18"/>
                    <w:szCs w:val="18"/>
                  </w:rPr>
                </w:pPr>
                <w:r w:rsidDel="00000000" w:rsidR="00000000" w:rsidRPr="00000000">
                  <w:rPr>
                    <w:sz w:val="18"/>
                    <w:szCs w:val="18"/>
                    <w:rtl w:val="0"/>
                  </w:rPr>
                  <w:t xml:space="preserve">3 semanas</w:t>
                </w:r>
              </w:p>
            </w:tc>
            <w:tc>
              <w:tcPr/>
              <w:p w:rsidR="00000000" w:rsidDel="00000000" w:rsidP="00000000" w:rsidRDefault="00000000" w:rsidRPr="00000000" w14:paraId="0000005E">
                <w:pPr>
                  <w:jc w:val="both"/>
                  <w:rPr>
                    <w:sz w:val="18"/>
                    <w:szCs w:val="18"/>
                  </w:rPr>
                </w:pPr>
                <w:r w:rsidDel="00000000" w:rsidR="00000000" w:rsidRPr="00000000">
                  <w:rPr>
                    <w:sz w:val="18"/>
                    <w:szCs w:val="18"/>
                    <w:rtl w:val="0"/>
                  </w:rPr>
                  <w:t xml:space="preserve">Luis Valenzuela, Felipe Vega</w:t>
                </w:r>
              </w:p>
            </w:tc>
            <w:tc>
              <w:tcPr/>
              <w:p w:rsidR="00000000" w:rsidDel="00000000" w:rsidP="00000000" w:rsidRDefault="00000000" w:rsidRPr="00000000" w14:paraId="0000005F">
                <w:pPr>
                  <w:jc w:val="both"/>
                  <w:rPr>
                    <w:sz w:val="18"/>
                    <w:szCs w:val="18"/>
                  </w:rPr>
                </w:pPr>
                <w:r w:rsidDel="00000000" w:rsidR="00000000" w:rsidRPr="00000000">
                  <w:rPr>
                    <w:sz w:val="18"/>
                    <w:szCs w:val="18"/>
                    <w:rtl w:val="0"/>
                  </w:rPr>
                  <w:t xml:space="preserve">Los patrones de datos dependen de la calidad de los datos ingresados</w:t>
                </w:r>
              </w:p>
            </w:tc>
            <w:tc>
              <w:tcPr/>
              <w:p w:rsidR="00000000" w:rsidDel="00000000" w:rsidP="00000000" w:rsidRDefault="00000000" w:rsidRPr="00000000" w14:paraId="00000060">
                <w:pPr>
                  <w:jc w:val="both"/>
                  <w:rPr>
                    <w:sz w:val="18"/>
                    <w:szCs w:val="18"/>
                  </w:rPr>
                </w:pPr>
                <w:r w:rsidDel="00000000" w:rsidR="00000000" w:rsidRPr="00000000">
                  <w:rPr>
                    <w:sz w:val="18"/>
                    <w:szCs w:val="18"/>
                    <w:rtl w:val="0"/>
                  </w:rPr>
                  <w:t xml:space="preserve">No iniciado</w:t>
                </w:r>
              </w:p>
            </w:tc>
            <w:tc>
              <w:tcPr/>
              <w:p w:rsidR="00000000" w:rsidDel="00000000" w:rsidP="00000000" w:rsidRDefault="00000000" w:rsidRPr="00000000" w14:paraId="00000061">
                <w:pPr>
                  <w:jc w:val="both"/>
                  <w:rPr>
                    <w:sz w:val="18"/>
                    <w:szCs w:val="18"/>
                  </w:rPr>
                </w:pPr>
                <w:r w:rsidDel="00000000" w:rsidR="00000000" w:rsidRPr="00000000">
                  <w:rPr>
                    <w:sz w:val="18"/>
                    <w:szCs w:val="18"/>
                    <w:rtl w:val="0"/>
                  </w:rPr>
                  <w:t xml:space="preserve">Aún no se han realizado ajustes</w:t>
                </w:r>
              </w:p>
            </w:tc>
          </w:tr>
          <w:tr>
            <w:trPr>
              <w:cantSplit w:val="0"/>
              <w:trHeight w:val="1515" w:hRule="atLeast"/>
              <w:tblHeader w:val="0"/>
            </w:trPr>
            <w:tc>
              <w:tcPr/>
              <w:p w:rsidR="00000000" w:rsidDel="00000000" w:rsidP="00000000" w:rsidRDefault="00000000" w:rsidRPr="00000000" w14:paraId="00000062">
                <w:pPr>
                  <w:jc w:val="both"/>
                  <w:rPr>
                    <w:sz w:val="18"/>
                    <w:szCs w:val="18"/>
                  </w:rPr>
                </w:pPr>
                <w:r w:rsidDel="00000000" w:rsidR="00000000" w:rsidRPr="00000000">
                  <w:rPr>
                    <w:sz w:val="18"/>
                    <w:szCs w:val="18"/>
                    <w:rtl w:val="0"/>
                  </w:rPr>
                  <w:t xml:space="preserve">Seguridad de la Información</w:t>
                </w:r>
              </w:p>
            </w:tc>
            <w:tc>
              <w:tcPr/>
              <w:p w:rsidR="00000000" w:rsidDel="00000000" w:rsidP="00000000" w:rsidRDefault="00000000" w:rsidRPr="00000000" w14:paraId="00000063">
                <w:pPr>
                  <w:jc w:val="both"/>
                  <w:rPr>
                    <w:sz w:val="18"/>
                    <w:szCs w:val="18"/>
                  </w:rPr>
                </w:pPr>
                <w:r w:rsidDel="00000000" w:rsidR="00000000" w:rsidRPr="00000000">
                  <w:rPr>
                    <w:sz w:val="18"/>
                    <w:szCs w:val="18"/>
                    <w:rtl w:val="0"/>
                  </w:rPr>
                  <w:t xml:space="preserve">Implementación de medidas de seguridad</w:t>
                </w:r>
              </w:p>
            </w:tc>
            <w:tc>
              <w:tcPr/>
              <w:p w:rsidR="00000000" w:rsidDel="00000000" w:rsidP="00000000" w:rsidRDefault="00000000" w:rsidRPr="00000000" w14:paraId="00000064">
                <w:pPr>
                  <w:jc w:val="both"/>
                  <w:rPr>
                    <w:sz w:val="18"/>
                    <w:szCs w:val="18"/>
                  </w:rPr>
                </w:pPr>
                <w:r w:rsidDel="00000000" w:rsidR="00000000" w:rsidRPr="00000000">
                  <w:rPr>
                    <w:sz w:val="18"/>
                    <w:szCs w:val="18"/>
                    <w:rtl w:val="0"/>
                  </w:rPr>
                  <w:t xml:space="preserve">Protocolo de seguridad, Certificados SSL</w:t>
                </w:r>
              </w:p>
            </w:tc>
            <w:tc>
              <w:tcPr/>
              <w:p w:rsidR="00000000" w:rsidDel="00000000" w:rsidP="00000000" w:rsidRDefault="00000000" w:rsidRPr="00000000" w14:paraId="00000065">
                <w:pPr>
                  <w:jc w:val="both"/>
                  <w:rPr>
                    <w:sz w:val="18"/>
                    <w:szCs w:val="18"/>
                  </w:rPr>
                </w:pPr>
                <w:r w:rsidDel="00000000" w:rsidR="00000000" w:rsidRPr="00000000">
                  <w:rPr>
                    <w:sz w:val="18"/>
                    <w:szCs w:val="18"/>
                    <w:rtl w:val="0"/>
                  </w:rPr>
                  <w:t xml:space="preserve">2 semanas</w:t>
                </w:r>
              </w:p>
            </w:tc>
            <w:tc>
              <w:tcPr/>
              <w:p w:rsidR="00000000" w:rsidDel="00000000" w:rsidP="00000000" w:rsidRDefault="00000000" w:rsidRPr="00000000" w14:paraId="00000066">
                <w:pPr>
                  <w:jc w:val="both"/>
                  <w:rPr>
                    <w:sz w:val="18"/>
                    <w:szCs w:val="18"/>
                  </w:rPr>
                </w:pPr>
                <w:r w:rsidDel="00000000" w:rsidR="00000000" w:rsidRPr="00000000">
                  <w:rPr>
                    <w:sz w:val="18"/>
                    <w:szCs w:val="18"/>
                    <w:rtl w:val="0"/>
                  </w:rPr>
                  <w:t xml:space="preserve">Norman Carrasco</w:t>
                </w:r>
              </w:p>
            </w:tc>
            <w:tc>
              <w:tcPr/>
              <w:p w:rsidR="00000000" w:rsidDel="00000000" w:rsidP="00000000" w:rsidRDefault="00000000" w:rsidRPr="00000000" w14:paraId="00000067">
                <w:pPr>
                  <w:jc w:val="both"/>
                  <w:rPr>
                    <w:sz w:val="18"/>
                    <w:szCs w:val="18"/>
                  </w:rPr>
                </w:pPr>
                <w:r w:rsidDel="00000000" w:rsidR="00000000" w:rsidRPr="00000000">
                  <w:rPr>
                    <w:sz w:val="18"/>
                    <w:szCs w:val="18"/>
                    <w:rtl w:val="0"/>
                  </w:rPr>
                  <w:t xml:space="preserve">Se requiere alineación con normativas de seguridad de datos</w:t>
                </w:r>
              </w:p>
            </w:tc>
            <w:tc>
              <w:tcPr/>
              <w:p w:rsidR="00000000" w:rsidDel="00000000" w:rsidP="00000000" w:rsidRDefault="00000000" w:rsidRPr="00000000" w14:paraId="00000068">
                <w:pPr>
                  <w:jc w:val="both"/>
                  <w:rPr>
                    <w:sz w:val="18"/>
                    <w:szCs w:val="18"/>
                  </w:rPr>
                </w:pPr>
                <w:r w:rsidDel="00000000" w:rsidR="00000000" w:rsidRPr="00000000">
                  <w:rPr>
                    <w:sz w:val="18"/>
                    <w:szCs w:val="18"/>
                    <w:rtl w:val="0"/>
                  </w:rPr>
                  <w:t xml:space="preserve">En curso</w:t>
                </w:r>
              </w:p>
            </w:tc>
            <w:tc>
              <w:tcPr/>
              <w:p w:rsidR="00000000" w:rsidDel="00000000" w:rsidP="00000000" w:rsidRDefault="00000000" w:rsidRPr="00000000" w14:paraId="00000069">
                <w:pPr>
                  <w:jc w:val="both"/>
                  <w:rPr>
                    <w:sz w:val="18"/>
                    <w:szCs w:val="18"/>
                  </w:rPr>
                </w:pPr>
                <w:r w:rsidDel="00000000" w:rsidR="00000000" w:rsidRPr="00000000">
                  <w:rPr>
                    <w:sz w:val="18"/>
                    <w:szCs w:val="18"/>
                    <w:rtl w:val="0"/>
                  </w:rPr>
                  <w:t xml:space="preserve">Ajuste en las reglas de acceso a datos</w:t>
                </w:r>
              </w:p>
            </w:tc>
          </w:tr>
        </w:tbl>
      </w:sdtContent>
    </w:sdt>
    <w:p w:rsidR="00000000" w:rsidDel="00000000" w:rsidP="00000000" w:rsidRDefault="00000000" w:rsidRPr="00000000" w14:paraId="0000006A">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B">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1804.8792317708326" w:hRule="atLeast"/>
          <w:tblHeader w:val="0"/>
        </w:trPr>
        <w:tc>
          <w:tcPr>
            <w:shd w:fill="d9e2f3" w:val="clea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color w:val="1f3864"/>
                <w:rtl w:val="0"/>
              </w:rPr>
              <w:t xml:space="preserve">abordar</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06D">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E">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sz w:val="20"/>
                <w:szCs w:val="20"/>
                <w:rtl w:val="0"/>
              </w:rPr>
              <w:t xml:space="preserve">El factor que más ha facilitado el desarrollo del proyecto ha sido la </w:t>
            </w:r>
            <w:r w:rsidDel="00000000" w:rsidR="00000000" w:rsidRPr="00000000">
              <w:rPr>
                <w:b w:val="1"/>
                <w:sz w:val="20"/>
                <w:szCs w:val="20"/>
                <w:rtl w:val="0"/>
              </w:rPr>
              <w:t xml:space="preserve">buena organización del equipo</w:t>
            </w:r>
            <w:r w:rsidDel="00000000" w:rsidR="00000000" w:rsidRPr="00000000">
              <w:rPr>
                <w:sz w:val="20"/>
                <w:szCs w:val="20"/>
                <w:rtl w:val="0"/>
              </w:rPr>
              <w:t xml:space="preserve"> y la implementación de la </w:t>
            </w:r>
            <w:r w:rsidDel="00000000" w:rsidR="00000000" w:rsidRPr="00000000">
              <w:rPr>
                <w:b w:val="1"/>
                <w:sz w:val="20"/>
                <w:szCs w:val="20"/>
                <w:rtl w:val="0"/>
              </w:rPr>
              <w:t xml:space="preserve">metodología Scrum</w:t>
            </w:r>
            <w:r w:rsidDel="00000000" w:rsidR="00000000" w:rsidRPr="00000000">
              <w:rPr>
                <w:sz w:val="20"/>
                <w:szCs w:val="20"/>
                <w:rtl w:val="0"/>
              </w:rPr>
              <w:t xml:space="preserve">, lo que permitió un seguimiento constante de los avances y la identificación temprana de problemas. Además, contar con herramientas bien establecidas como MySQL ha acelerado el proceso de implementación de las bases de datos.</w:t>
            </w:r>
            <w:r w:rsidDel="00000000" w:rsidR="00000000" w:rsidRPr="00000000">
              <w:rPr>
                <w:rtl w:val="0"/>
              </w:rPr>
            </w:r>
          </w:p>
        </w:tc>
      </w:tr>
    </w:tbl>
    <w:p w:rsidR="00000000" w:rsidDel="00000000" w:rsidP="00000000" w:rsidRDefault="00000000" w:rsidRPr="00000000" w14:paraId="0000006F">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0">
            <w:pPr>
              <w:jc w:val="both"/>
              <w:rPr>
                <w:b w:val="1"/>
                <w:color w:val="1f3864"/>
                <w:sz w:val="44"/>
                <w:szCs w:val="44"/>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b w:val="1"/>
                <w:color w:val="1f3864"/>
                <w:sz w:val="44"/>
                <w:szCs w:val="44"/>
                <w:rtl w:val="0"/>
              </w:rPr>
              <w:t xml:space="preserve"> </w:t>
            </w:r>
          </w:p>
          <w:p w:rsidR="00000000" w:rsidDel="00000000" w:rsidP="00000000" w:rsidRDefault="00000000" w:rsidRPr="00000000" w14:paraId="00000071">
            <w:pPr>
              <w:jc w:val="both"/>
              <w:rPr>
                <w:sz w:val="20"/>
                <w:szCs w:val="20"/>
              </w:rPr>
            </w:pPr>
            <w:r w:rsidDel="00000000" w:rsidR="00000000" w:rsidRPr="00000000">
              <w:rPr>
                <w:b w:val="1"/>
                <w:sz w:val="20"/>
                <w:szCs w:val="20"/>
                <w:rtl w:val="0"/>
              </w:rPr>
              <w:t xml:space="preserve">Ajuste en el Desarrollo del Dashboard Interactivo</w:t>
            </w:r>
            <w:r w:rsidDel="00000000" w:rsidR="00000000" w:rsidRPr="00000000">
              <w:rPr>
                <w:sz w:val="20"/>
                <w:szCs w:val="20"/>
                <w:rtl w:val="0"/>
              </w:rPr>
              <w:t xml:space="preserve">: Se identificó que la carga de datos en el dashboard podría ralentizarse debido al gran volumen de información. Se ha decidido optimizar el proceso de carga de datos mediante consultas más eficientes y una mejor estructuración de la base de datos.</w:t>
            </w:r>
          </w:p>
          <w:p w:rsidR="00000000" w:rsidDel="00000000" w:rsidP="00000000" w:rsidRDefault="00000000" w:rsidRPr="00000000" w14:paraId="00000072">
            <w:pPr>
              <w:jc w:val="both"/>
              <w:rPr>
                <w:sz w:val="20"/>
                <w:szCs w:val="20"/>
              </w:rPr>
            </w:pPr>
            <w:r w:rsidDel="00000000" w:rsidR="00000000" w:rsidRPr="00000000">
              <w:rPr>
                <w:b w:val="1"/>
                <w:sz w:val="20"/>
                <w:szCs w:val="20"/>
                <w:rtl w:val="0"/>
              </w:rPr>
              <w:t xml:space="preserve">Eliminación de funcionalidades no críticas en el módulo de minería de datos</w:t>
            </w:r>
            <w:r w:rsidDel="00000000" w:rsidR="00000000" w:rsidRPr="00000000">
              <w:rPr>
                <w:sz w:val="20"/>
                <w:szCs w:val="20"/>
                <w:rtl w:val="0"/>
              </w:rPr>
              <w:t xml:space="preserve">: Para cumplir con los plazos, se decidió posponer algunas funcionalidades avanzadas de minería de datos, centrándose en las más críticas que permiten realizar análisis predictivos básicos.</w:t>
            </w:r>
          </w:p>
          <w:p w:rsidR="00000000" w:rsidDel="00000000" w:rsidP="00000000" w:rsidRDefault="00000000" w:rsidRPr="00000000" w14:paraId="00000073">
            <w:pPr>
              <w:jc w:val="both"/>
              <w:rPr>
                <w:rFonts w:ascii="Calibri" w:cs="Calibri" w:eastAsia="Calibri" w:hAnsi="Calibri"/>
                <w:i w:val="1"/>
                <w:sz w:val="20"/>
                <w:szCs w:val="20"/>
              </w:rPr>
            </w:pPr>
            <w:r w:rsidDel="00000000" w:rsidR="00000000" w:rsidRPr="00000000">
              <w:rPr>
                <w:b w:val="1"/>
                <w:sz w:val="20"/>
                <w:szCs w:val="20"/>
                <w:rtl w:val="0"/>
              </w:rPr>
              <w:t xml:space="preserve">Ajuste en el diseño de la interfaz gráfica preliminar</w:t>
            </w:r>
            <w:r w:rsidDel="00000000" w:rsidR="00000000" w:rsidRPr="00000000">
              <w:rPr>
                <w:sz w:val="20"/>
                <w:szCs w:val="20"/>
                <w:rtl w:val="0"/>
              </w:rPr>
              <w:t xml:space="preserve">: Se ajustaron algunos elementos de la interfaz para mejorar la experiencia del usuario basados en el feedback recibido. Esto incluye el rediseño de ciertos formularios para que sean más intuitivos.</w:t>
            </w:r>
            <w:r w:rsidDel="00000000" w:rsidR="00000000" w:rsidRPr="00000000">
              <w:rPr>
                <w:rtl w:val="0"/>
              </w:rPr>
            </w:r>
          </w:p>
        </w:tc>
      </w:tr>
    </w:tbl>
    <w:p w:rsidR="00000000" w:rsidDel="00000000" w:rsidP="00000000" w:rsidRDefault="00000000" w:rsidRPr="00000000" w14:paraId="00000074">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75">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6">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tl w:val="0"/>
              </w:rPr>
            </w:r>
          </w:p>
          <w:p w:rsidR="00000000" w:rsidDel="00000000" w:rsidP="00000000" w:rsidRDefault="00000000" w:rsidRPr="00000000" w14:paraId="00000077">
            <w:pPr>
              <w:spacing w:after="240" w:before="240" w:lineRule="auto"/>
              <w:ind w:left="0" w:firstLine="0"/>
              <w:rPr>
                <w:sz w:val="20"/>
                <w:szCs w:val="20"/>
              </w:rPr>
            </w:pPr>
            <w:r w:rsidDel="00000000" w:rsidR="00000000" w:rsidRPr="00000000">
              <w:rPr>
                <w:b w:val="1"/>
                <w:sz w:val="20"/>
                <w:szCs w:val="20"/>
                <w:rtl w:val="0"/>
              </w:rPr>
              <w:t xml:space="preserve">Implementación del módulo de técnicas de minería de datos</w:t>
            </w:r>
            <w:r w:rsidDel="00000000" w:rsidR="00000000" w:rsidRPr="00000000">
              <w:rPr>
                <w:sz w:val="20"/>
                <w:szCs w:val="20"/>
                <w:rtl w:val="0"/>
              </w:rPr>
              <w:t xml:space="preserve">: Esta actividad aún no ha comenzado, debido a que estamos esperando la finalización del Diccionario de Datos para contar con la información necesaria para los análisis. El retraso también se debe a la falta de datos suficientes para realizar pruebas adecuadas.</w:t>
            </w:r>
          </w:p>
          <w:p w:rsidR="00000000" w:rsidDel="00000000" w:rsidP="00000000" w:rsidRDefault="00000000" w:rsidRPr="00000000" w14:paraId="00000078">
            <w:pPr>
              <w:spacing w:after="240" w:before="240" w:lineRule="auto"/>
              <w:ind w:left="0" w:firstLine="0"/>
              <w:rPr>
                <w:rFonts w:ascii="Calibri" w:cs="Calibri" w:eastAsia="Calibri" w:hAnsi="Calibri"/>
                <w:i w:val="1"/>
                <w:color w:val="548dd4"/>
                <w:sz w:val="20"/>
                <w:szCs w:val="20"/>
              </w:rPr>
            </w:pPr>
            <w:r w:rsidDel="00000000" w:rsidR="00000000" w:rsidRPr="00000000">
              <w:rPr>
                <w:b w:val="1"/>
                <w:sz w:val="20"/>
                <w:szCs w:val="20"/>
                <w:rtl w:val="0"/>
              </w:rPr>
              <w:t xml:space="preserve">Desarrollo del Dashboard Interactivo</w:t>
            </w:r>
            <w:r w:rsidDel="00000000" w:rsidR="00000000" w:rsidRPr="00000000">
              <w:rPr>
                <w:sz w:val="20"/>
                <w:szCs w:val="20"/>
                <w:rtl w:val="0"/>
              </w:rPr>
              <w:t xml:space="preserve">: Esta actividad no ha iniciado debido a que dependemos de la integración completa de los datos en la base. Los desafíos relacionados con la sincronización de datos han retrasado el inicio de esta tarea.</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F">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9"/>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ViIThycjKzbjndEfCRGydbVlnA==">CgMxLjAaHgoBMBIZChcICVITChF0YWJsZS5oMWJqZTRuYmszdxofCgExEhoKGAgJUhQKEnRhYmxlLm8xcXI0YjNhYXF3eTIIaC5namRneHMyDmguNDFjY2M0cDVidjVsOAByITF0NWM3QktDMWFNa3Y1ajhrel9mSTJ6UlBqQk5MRUdhTQ==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