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5"/>
          <w:numId w:val="4"/>
        </w:numPr>
        <w:spacing w:after="360" w:lineRule="auto"/>
        <w:ind w:left="0" w:firstLine="0"/>
        <w:rPr>
          <w:rFonts w:ascii="Tahoma" w:cs="Tahoma" w:eastAsia="Tahoma" w:hAnsi="Tahoma"/>
          <w:sz w:val="20"/>
          <w:szCs w:val="20"/>
        </w:rPr>
      </w:pPr>
      <w:r w:rsidDel="00000000" w:rsidR="00000000" w:rsidRPr="00000000">
        <w:rPr>
          <w:rFonts w:ascii="Tahoma" w:cs="Tahoma" w:eastAsia="Tahoma" w:hAnsi="Tahoma"/>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4"/>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rHeight w:val="571.40625" w:hRule="atLeast"/>
          <w:tblHeader w:val="0"/>
        </w:trPr>
        <w:tc>
          <w:tcPr>
            <w:tcBorders>
              <w:bottom w:color="000000" w:space="0" w:sz="4" w:val="single"/>
            </w:tcBorders>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R-2.2</w:t>
            </w:r>
          </w:p>
        </w:tc>
        <w:tc>
          <w:tcPr>
            <w:tcBorders>
              <w:bottom w:color="000000" w:space="0" w:sz="4" w:val="single"/>
            </w:tcBorders>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2.2</w:t>
            </w:r>
          </w:p>
        </w:tc>
        <w:tc>
          <w:tcPr>
            <w:gridSpan w:val="2"/>
            <w:tcBorders>
              <w:bottom w:color="000000" w:space="0" w:sz="4" w:val="single"/>
            </w:tcBorders>
          </w:tcPr>
          <w:p w:rsidR="00000000" w:rsidDel="00000000" w:rsidP="00000000" w:rsidRDefault="00000000" w:rsidRPr="00000000" w14:paraId="0000000E">
            <w:pPr>
              <w:widowControl w:val="1"/>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Segunda reunión del Proyecto de la fase 2</w:t>
            </w: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Felipe Vega</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13/09/2024</w:t>
            </w:r>
          </w:p>
        </w:tc>
        <w:tc>
          <w:tcPr>
            <w:tcBorders>
              <w:bottom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tabs>
                <w:tab w:val="center" w:leader="none" w:pos="4320"/>
                <w:tab w:val="right" w:leader="none" w:pos="8640"/>
              </w:tabs>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RescateSoft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50.0" w:type="dxa"/>
        <w:jc w:val="left"/>
        <w:tblInd w:w="-127.0" w:type="dxa"/>
        <w:tblLayout w:type="fixed"/>
        <w:tblLook w:val="0000"/>
      </w:tblPr>
      <w:tblGrid>
        <w:gridCol w:w="3975"/>
        <w:gridCol w:w="1995"/>
        <w:gridCol w:w="4380"/>
        <w:tblGridChange w:id="0">
          <w:tblGrid>
            <w:gridCol w:w="3975"/>
            <w:gridCol w:w="1995"/>
            <w:gridCol w:w="4380"/>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4"/>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F">
            <w:pPr>
              <w:numPr>
                <w:ilvl w:val="5"/>
                <w:numId w:val="4"/>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Nombres</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4"/>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4"/>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2">
            <w:pPr>
              <w:numPr>
                <w:ilvl w:val="5"/>
                <w:numId w:val="4"/>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3">
            <w:pPr>
              <w:numPr>
                <w:ilvl w:val="5"/>
                <w:numId w:val="4"/>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4">
            <w:pPr>
              <w:rPr>
                <w:rFonts w:ascii="Tahoma" w:cs="Tahoma" w:eastAsia="Tahoma" w:hAnsi="Tahoma"/>
                <w:color w:val="0000ff"/>
                <w:u w:val="single"/>
              </w:rPr>
            </w:pPr>
            <w:r w:rsidDel="00000000" w:rsidR="00000000" w:rsidRPr="00000000">
              <w:rPr>
                <w:rtl w:val="0"/>
              </w:rPr>
            </w:r>
          </w:p>
        </w:tc>
      </w:tr>
      <w:tr>
        <w:trPr>
          <w:cantSplit w:val="0"/>
          <w:trHeight w:val="904.2187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numPr>
                <w:ilvl w:val="5"/>
                <w:numId w:val="4"/>
              </w:numPr>
              <w:jc w:val="center"/>
              <w:rPr>
                <w:rFonts w:ascii="Arial" w:cs="Arial" w:eastAsia="Arial" w:hAnsi="Arial"/>
              </w:rPr>
            </w:pPr>
            <w:r w:rsidDel="00000000" w:rsidR="00000000" w:rsidRPr="00000000">
              <w:rPr>
                <w:rFonts w:ascii="Arial" w:cs="Arial" w:eastAsia="Arial" w:hAnsi="Arial"/>
                <w:rtl w:val="0"/>
              </w:rPr>
              <w:t xml:space="preserve">Luis Valenzuela</w:t>
            </w:r>
          </w:p>
          <w:p w:rsidR="00000000" w:rsidDel="00000000" w:rsidP="00000000" w:rsidRDefault="00000000" w:rsidRPr="00000000" w14:paraId="00000026">
            <w:pPr>
              <w:numPr>
                <w:ilvl w:val="5"/>
                <w:numId w:val="4"/>
              </w:numPr>
              <w:jc w:val="center"/>
              <w:rPr>
                <w:rFonts w:ascii="Arial" w:cs="Arial" w:eastAsia="Arial" w:hAnsi="Arial"/>
              </w:rPr>
            </w:pPr>
            <w:r w:rsidDel="00000000" w:rsidR="00000000" w:rsidRPr="00000000">
              <w:rPr>
                <w:rFonts w:ascii="Arial" w:cs="Arial" w:eastAsia="Arial" w:hAnsi="Arial"/>
                <w:rtl w:val="0"/>
              </w:rPr>
              <w:t xml:space="preserve">Victor Reyes</w:t>
            </w:r>
          </w:p>
          <w:p w:rsidR="00000000" w:rsidDel="00000000" w:rsidP="00000000" w:rsidRDefault="00000000" w:rsidRPr="00000000" w14:paraId="00000027">
            <w:pPr>
              <w:numPr>
                <w:ilvl w:val="5"/>
                <w:numId w:val="4"/>
              </w:numPr>
              <w:jc w:val="center"/>
              <w:rPr>
                <w:rFonts w:ascii="Arial" w:cs="Arial" w:eastAsia="Arial" w:hAnsi="Arial"/>
              </w:rPr>
            </w:pPr>
            <w:r w:rsidDel="00000000" w:rsidR="00000000" w:rsidRPr="00000000">
              <w:rPr>
                <w:rFonts w:ascii="Arial" w:cs="Arial" w:eastAsia="Arial" w:hAnsi="Arial"/>
                <w:rtl w:val="0"/>
              </w:rPr>
              <w:t xml:space="preserve">Felipe Vega</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8">
            <w:pPr>
              <w:numPr>
                <w:ilvl w:val="5"/>
                <w:numId w:val="2"/>
              </w:numPr>
              <w:jc w:val="center"/>
              <w:rPr>
                <w:rFonts w:ascii="Tahoma" w:cs="Tahoma" w:eastAsia="Tahoma" w:hAnsi="Tahoma"/>
              </w:rPr>
            </w:pPr>
            <w:r w:rsidDel="00000000" w:rsidR="00000000" w:rsidRPr="00000000">
              <w:rPr>
                <w:rFonts w:ascii="Tahoma" w:cs="Tahoma" w:eastAsia="Tahoma" w:hAnsi="Tahoma"/>
                <w:rtl w:val="0"/>
              </w:rPr>
              <w:t xml:space="preserve">6.5 Labs</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rPr>
                <w:rFonts w:ascii="Tahoma" w:cs="Tahoma" w:eastAsia="Tahoma" w:hAnsi="Tahoma"/>
                <w:color w:val="0000ff"/>
                <w:u w:val="single"/>
              </w:rPr>
            </w:pPr>
            <w:hyperlink r:id="rId7">
              <w:r w:rsidDel="00000000" w:rsidR="00000000" w:rsidRPr="00000000">
                <w:rPr>
                  <w:rFonts w:ascii="Tahoma" w:cs="Tahoma" w:eastAsia="Tahoma" w:hAnsi="Tahoma"/>
                  <w:color w:val="1155cc"/>
                  <w:u w:val="single"/>
                  <w:rtl w:val="0"/>
                </w:rPr>
                <w:t xml:space="preserve">lur.valenzuela@duocuc.cl</w:t>
              </w:r>
            </w:hyperlink>
            <w:r w:rsidDel="00000000" w:rsidR="00000000" w:rsidRPr="00000000">
              <w:rPr>
                <w:rtl w:val="0"/>
              </w:rPr>
            </w:r>
          </w:p>
          <w:p w:rsidR="00000000" w:rsidDel="00000000" w:rsidP="00000000" w:rsidRDefault="00000000" w:rsidRPr="00000000" w14:paraId="0000002A">
            <w:pPr>
              <w:rPr>
                <w:rFonts w:ascii="Tahoma" w:cs="Tahoma" w:eastAsia="Tahoma" w:hAnsi="Tahoma"/>
                <w:color w:val="0000ff"/>
                <w:u w:val="single"/>
              </w:rPr>
            </w:pPr>
            <w:hyperlink r:id="rId8">
              <w:r w:rsidDel="00000000" w:rsidR="00000000" w:rsidRPr="00000000">
                <w:rPr>
                  <w:rFonts w:ascii="Tahoma" w:cs="Tahoma" w:eastAsia="Tahoma" w:hAnsi="Tahoma"/>
                  <w:color w:val="1155cc"/>
                  <w:u w:val="single"/>
                  <w:rtl w:val="0"/>
                </w:rPr>
                <w:t xml:space="preserve">vi.reyesp@duocuc.cl</w:t>
              </w:r>
            </w:hyperlink>
            <w:r w:rsidDel="00000000" w:rsidR="00000000" w:rsidRPr="00000000">
              <w:rPr>
                <w:rtl w:val="0"/>
              </w:rPr>
            </w:r>
          </w:p>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fel.vegag@duouc.cl</w:t>
            </w:r>
          </w:p>
        </w:tc>
      </w:tr>
      <w:tr>
        <w:trPr>
          <w:cantSplit w:val="0"/>
          <w:trHeight w:val="241.4062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4"/>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4"/>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F">
            <w:pPr>
              <w:numPr>
                <w:ilvl w:val="5"/>
                <w:numId w:val="4"/>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0">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numPr>
                <w:ilvl w:val="5"/>
                <w:numId w:val="4"/>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3">
            <w:pPr>
              <w:numPr>
                <w:ilvl w:val="5"/>
                <w:numId w:val="4"/>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4">
            <w:pPr>
              <w:numPr>
                <w:ilvl w:val="0"/>
                <w:numId w:val="1"/>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Inicio de la elaboración de los documentos correspondientes a la fase 2 del proyecto.</w:t>
            </w:r>
          </w:p>
          <w:p w:rsidR="00000000" w:rsidDel="00000000" w:rsidP="00000000" w:rsidRDefault="00000000" w:rsidRPr="00000000" w14:paraId="00000035">
            <w:pPr>
              <w:numPr>
                <w:ilvl w:val="0"/>
                <w:numId w:val="1"/>
              </w:numPr>
              <w:tabs>
                <w:tab w:val="center" w:leader="none" w:pos="4320"/>
                <w:tab w:val="right" w:leader="none" w:pos="8640"/>
              </w:tabs>
              <w:spacing w:after="12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Progreso en el desarrollo del software para RescateSoft.</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Se definieron los documentos que cada miembro del equipo debe realizar durante esta fase, dividiendo las tareas para optimizar el trabajo en equipo. Además, se estableció un cronograma de entregas para garantizar el cumplimiento de los plazos acordados y avanzar de manera conjunta en el desarrollo del software.</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C">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E">
            <w:pPr>
              <w:numPr>
                <w:ilvl w:val="5"/>
                <w:numId w:val="4"/>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F">
            <w:pPr>
              <w:numPr>
                <w:ilvl w:val="5"/>
                <w:numId w:val="4"/>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0">
            <w:pPr>
              <w:numPr>
                <w:ilvl w:val="5"/>
                <w:numId w:val="4"/>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widowControl w:val="1"/>
              <w:numPr>
                <w:ilvl w:val="5"/>
                <w:numId w:val="4"/>
              </w:numPr>
              <w:rPr>
                <w:rFonts w:ascii="Tahoma" w:cs="Tahoma" w:eastAsia="Tahoma" w:hAnsi="Tahoma"/>
              </w:rPr>
            </w:pPr>
            <w:r w:rsidDel="00000000" w:rsidR="00000000" w:rsidRPr="00000000">
              <w:rPr>
                <w:rtl w:val="0"/>
              </w:rPr>
              <w:t xml:space="preserve">Elaboración de documentos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2">
            <w:pPr>
              <w:spacing w:after="120" w:lineRule="auto"/>
              <w:rPr>
                <w:rFonts w:ascii="Tahoma" w:cs="Tahoma" w:eastAsia="Tahoma" w:hAnsi="Tahoma"/>
              </w:rPr>
            </w:pPr>
            <w:r w:rsidDel="00000000" w:rsidR="00000000" w:rsidRPr="00000000">
              <w:rPr>
                <w:rFonts w:ascii="Tahoma" w:cs="Tahoma" w:eastAsia="Tahoma" w:hAnsi="Tahoma"/>
                <w:rtl w:val="0"/>
              </w:rPr>
              <w:t xml:space="preserve">Cada miembro del equipo se encargará de la elaboración de documentos según las tareas asignadas.</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3">
            <w:pPr>
              <w:widowControl w:val="1"/>
              <w:numPr>
                <w:ilvl w:val="5"/>
                <w:numId w:val="4"/>
              </w:numPr>
              <w:rPr>
                <w:rFonts w:ascii="Tahoma" w:cs="Tahoma" w:eastAsia="Tahoma" w:hAnsi="Tahoma"/>
              </w:rPr>
            </w:pPr>
            <w:r w:rsidDel="00000000" w:rsidR="00000000" w:rsidRPr="00000000">
              <w:rPr>
                <w:rFonts w:ascii="Calibri" w:cs="Calibri" w:eastAsia="Calibri" w:hAnsi="Calibri"/>
                <w:sz w:val="22"/>
                <w:szCs w:val="22"/>
                <w:rtl w:val="0"/>
              </w:rPr>
              <w:t xml:space="preserve">Progreso del desarrollo del software</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4">
            <w:pPr>
              <w:spacing w:after="120" w:lineRule="auto"/>
              <w:rPr>
                <w:rFonts w:ascii="Tahoma" w:cs="Tahoma" w:eastAsia="Tahoma" w:hAnsi="Tahoma"/>
              </w:rPr>
            </w:pPr>
            <w:r w:rsidDel="00000000" w:rsidR="00000000" w:rsidRPr="00000000">
              <w:rPr>
                <w:rFonts w:ascii="Tahoma" w:cs="Tahoma" w:eastAsia="Tahoma" w:hAnsi="Tahoma"/>
                <w:rtl w:val="0"/>
              </w:rPr>
              <w:t xml:space="preserve">El equipo debe coordinarse para asegurar que el desarrollo del software avance de acuerdo con el plan.</w:t>
            </w:r>
          </w:p>
        </w:tc>
      </w:tr>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5">
            <w:pPr>
              <w:widowControl w:val="1"/>
              <w:numPr>
                <w:ilvl w:val="5"/>
                <w:numId w:val="4"/>
              </w:numPr>
              <w:rPr>
                <w:rFonts w:ascii="Tahoma" w:cs="Tahoma" w:eastAsia="Tahoma" w:hAnsi="Tahoma"/>
              </w:rPr>
            </w:pPr>
            <w:r w:rsidDel="00000000" w:rsidR="00000000" w:rsidRPr="00000000">
              <w:rPr>
                <w:rFonts w:ascii="Calibri" w:cs="Calibri" w:eastAsia="Calibri" w:hAnsi="Calibri"/>
                <w:sz w:val="22"/>
                <w:szCs w:val="22"/>
                <w:rtl w:val="0"/>
              </w:rPr>
              <w:t xml:space="preserve">Revisión de plazos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6">
            <w:pPr>
              <w:spacing w:after="120" w:lineRule="auto"/>
              <w:rPr>
                <w:rFonts w:ascii="Tahoma" w:cs="Tahoma" w:eastAsia="Tahoma" w:hAnsi="Tahoma"/>
              </w:rPr>
            </w:pPr>
            <w:r w:rsidDel="00000000" w:rsidR="00000000" w:rsidRPr="00000000">
              <w:rPr>
                <w:rFonts w:ascii="Tahoma" w:cs="Tahoma" w:eastAsia="Tahoma" w:hAnsi="Tahoma"/>
                <w:rtl w:val="0"/>
              </w:rPr>
              <w:t xml:space="preserve">Se acordó realizar revisiones periódicas para asegurar que los documentos y el software cumplan los plazos establecidos.</w:t>
            </w:r>
          </w:p>
        </w:tc>
      </w:tr>
    </w:tbl>
    <w:p w:rsidR="00000000" w:rsidDel="00000000" w:rsidP="00000000" w:rsidRDefault="00000000" w:rsidRPr="00000000" w14:paraId="00000047">
      <w:pPr>
        <w:numPr>
          <w:ilvl w:val="5"/>
          <w:numId w:val="4"/>
        </w:num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6"/>
        <w:tblW w:w="10335.0" w:type="dxa"/>
        <w:jc w:val="left"/>
        <w:tblInd w:w="-127.0" w:type="dxa"/>
        <w:tblLayout w:type="fixed"/>
        <w:tblLook w:val="0000"/>
      </w:tblPr>
      <w:tblGrid>
        <w:gridCol w:w="3330"/>
        <w:gridCol w:w="3840"/>
        <w:gridCol w:w="3165"/>
        <w:tblGridChange w:id="0">
          <w:tblGrid>
            <w:gridCol w:w="3330"/>
            <w:gridCol w:w="3840"/>
            <w:gridCol w:w="3165"/>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5">
            <w:pPr>
              <w:numPr>
                <w:ilvl w:val="5"/>
                <w:numId w:val="4"/>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6">
            <w:pPr>
              <w:numPr>
                <w:ilvl w:val="5"/>
                <w:numId w:val="4"/>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7">
            <w:pPr>
              <w:numPr>
                <w:ilvl w:val="5"/>
                <w:numId w:val="4"/>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4"/>
              </w:numPr>
              <w:ind w:left="0" w:right="-15" w:firstLine="0"/>
              <w:rPr>
                <w:rFonts w:ascii="Arial" w:cs="Arial" w:eastAsia="Arial" w:hAnsi="Arial"/>
              </w:rPr>
            </w:pPr>
            <w:r w:rsidDel="00000000" w:rsidR="00000000" w:rsidRPr="00000000">
              <w:rPr>
                <w:rFonts w:ascii="Arial" w:cs="Arial" w:eastAsia="Arial" w:hAnsi="Arial"/>
                <w:rtl w:val="0"/>
              </w:rPr>
              <w:t xml:space="preserve">DAS (Documento Arquitectura Sistema), Diccionario Datos , 2.6_Guía Estudiante_Fase 2_Informe Final Proyecto APT, </w:t>
            </w:r>
            <w:r w:rsidDel="00000000" w:rsidR="00000000" w:rsidRPr="00000000">
              <w:rPr>
                <w:rFonts w:ascii="Arial" w:cs="Arial" w:eastAsia="Arial" w:hAnsi="Arial"/>
                <w:b w:val="1"/>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4"/>
              </w:numPr>
              <w:ind w:left="0" w:right="-15" w:firstLine="0"/>
              <w:jc w:val="center"/>
              <w:rPr>
                <w:rFonts w:ascii="Arial" w:cs="Arial" w:eastAsia="Arial" w:hAnsi="Arial"/>
              </w:rPr>
            </w:pPr>
            <w:r w:rsidDel="00000000" w:rsidR="00000000" w:rsidRPr="00000000">
              <w:rPr>
                <w:rFonts w:ascii="Arial" w:cs="Arial" w:eastAsia="Arial" w:hAnsi="Arial"/>
                <w:rtl w:val="0"/>
              </w:rPr>
              <w:t xml:space="preserve">17/09/2024</w:t>
              <w:tab/>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widowControl w:val="1"/>
              <w:numPr>
                <w:ilvl w:val="5"/>
                <w:numId w:val="4"/>
              </w:numPr>
              <w:rPr>
                <w:rFonts w:ascii="Tahoma" w:cs="Tahoma" w:eastAsia="Tahoma" w:hAnsi="Tahoma"/>
              </w:rPr>
            </w:pPr>
            <w:r w:rsidDel="00000000" w:rsidR="00000000" w:rsidRPr="00000000">
              <w:rPr>
                <w:rtl w:val="0"/>
              </w:rPr>
              <w:t xml:space="preserve">Luis Valenzuela</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B">
            <w:pPr>
              <w:numPr>
                <w:ilvl w:val="5"/>
                <w:numId w:val="4"/>
              </w:numPr>
              <w:ind w:left="0" w:right="-15" w:firstLine="0"/>
              <w:rPr>
                <w:rFonts w:ascii="Arial" w:cs="Arial" w:eastAsia="Arial" w:hAnsi="Arial"/>
              </w:rPr>
            </w:pPr>
            <w:r w:rsidDel="00000000" w:rsidR="00000000" w:rsidRPr="00000000">
              <w:rPr>
                <w:rFonts w:ascii="Arial" w:cs="Arial" w:eastAsia="Arial" w:hAnsi="Arial"/>
                <w:rtl w:val="0"/>
              </w:rPr>
              <w:t xml:space="preserve">DAS (Documento Arquitectura Sistema),2.4_GuiaEstudiante_Fase 2_DesarrolloProyectoAPT, </w:t>
            </w:r>
            <w:r w:rsidDel="00000000" w:rsidR="00000000" w:rsidRPr="00000000">
              <w:rPr>
                <w:rFonts w:ascii="Arial" w:cs="Arial" w:eastAsia="Arial" w:hAnsi="Arial"/>
                <w:b w:val="1"/>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C">
            <w:pPr>
              <w:numPr>
                <w:ilvl w:val="5"/>
                <w:numId w:val="4"/>
              </w:numPr>
              <w:ind w:left="0" w:right="-15" w:firstLine="0"/>
              <w:jc w:val="center"/>
              <w:rPr>
                <w:rFonts w:ascii="Arial" w:cs="Arial" w:eastAsia="Arial" w:hAnsi="Arial"/>
              </w:rPr>
            </w:pPr>
            <w:r w:rsidDel="00000000" w:rsidR="00000000" w:rsidRPr="00000000">
              <w:rPr>
                <w:rFonts w:ascii="Arial" w:cs="Arial" w:eastAsia="Arial" w:hAnsi="Arial"/>
                <w:rtl w:val="0"/>
              </w:rPr>
              <w:t xml:space="preserve">17/09/2024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widowControl w:val="1"/>
              <w:numPr>
                <w:ilvl w:val="5"/>
                <w:numId w:val="4"/>
              </w:numPr>
              <w:rPr>
                <w:rFonts w:ascii="Tahoma" w:cs="Tahoma" w:eastAsia="Tahoma" w:hAnsi="Tahoma"/>
              </w:rPr>
            </w:pPr>
            <w:r w:rsidDel="00000000" w:rsidR="00000000" w:rsidRPr="00000000">
              <w:rPr>
                <w:rtl w:val="0"/>
              </w:rPr>
              <w:t xml:space="preserve">Victor Reyes</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E">
            <w:pPr>
              <w:numPr>
                <w:ilvl w:val="5"/>
                <w:numId w:val="4"/>
              </w:numPr>
              <w:ind w:left="0" w:right="-15" w:firstLine="0"/>
              <w:rPr>
                <w:rFonts w:ascii="Arial" w:cs="Arial" w:eastAsia="Arial" w:hAnsi="Arial"/>
              </w:rPr>
            </w:pPr>
            <w:r w:rsidDel="00000000" w:rsidR="00000000" w:rsidRPr="00000000">
              <w:rPr>
                <w:rFonts w:ascii="Arial" w:cs="Arial" w:eastAsia="Arial" w:hAnsi="Arial"/>
                <w:rtl w:val="0"/>
              </w:rPr>
              <w:t xml:space="preserve">Documento Proceso Negócio, DAS (Documento Arquitectura Sistema), MATRIZ CONTROL DE CAMBIO, </w:t>
            </w:r>
            <w:r w:rsidDel="00000000" w:rsidR="00000000" w:rsidRPr="00000000">
              <w:rPr>
                <w:rFonts w:ascii="Arial" w:cs="Arial" w:eastAsia="Arial" w:hAnsi="Arial"/>
                <w:b w:val="1"/>
                <w:rtl w:val="0"/>
              </w:rPr>
              <w:t xml:space="preserve">Desarrollo de software</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F">
            <w:pPr>
              <w:numPr>
                <w:ilvl w:val="5"/>
                <w:numId w:val="4"/>
              </w:numPr>
              <w:ind w:right="-15"/>
              <w:jc w:val="center"/>
              <w:rPr>
                <w:rFonts w:ascii="Arial" w:cs="Arial" w:eastAsia="Arial" w:hAnsi="Arial"/>
              </w:rPr>
            </w:pPr>
            <w:r w:rsidDel="00000000" w:rsidR="00000000" w:rsidRPr="00000000">
              <w:rPr>
                <w:rFonts w:ascii="Arial" w:cs="Arial" w:eastAsia="Arial" w:hAnsi="Arial"/>
                <w:rtl w:val="0"/>
              </w:rPr>
              <w:t xml:space="preserve">17/09/2024</w:t>
              <w:tab/>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widowControl w:val="1"/>
              <w:numPr>
                <w:ilvl w:val="5"/>
                <w:numId w:val="4"/>
              </w:numPr>
              <w:rPr>
                <w:rFonts w:ascii="Tahoma" w:cs="Tahoma" w:eastAsia="Tahoma" w:hAnsi="Tahoma"/>
              </w:rPr>
            </w:pPr>
            <w:r w:rsidDel="00000000" w:rsidR="00000000" w:rsidRPr="00000000">
              <w:rPr>
                <w:rtl w:val="0"/>
              </w:rPr>
              <w:t xml:space="preserve">Felipe Vega</w:t>
            </w:r>
            <w:r w:rsidDel="00000000" w:rsidR="00000000" w:rsidRPr="00000000">
              <w:rPr>
                <w:rtl w:val="0"/>
              </w:rPr>
            </w:r>
          </w:p>
        </w:tc>
      </w:tr>
    </w:tbl>
    <w:p w:rsidR="00000000" w:rsidDel="00000000" w:rsidP="00000000" w:rsidRDefault="00000000" w:rsidRPr="00000000" w14:paraId="00000061">
      <w:pPr>
        <w:numPr>
          <w:ilvl w:val="5"/>
          <w:numId w:val="4"/>
        </w:numPr>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6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3">
            <w:pPr>
              <w:numPr>
                <w:ilvl w:val="0"/>
                <w:numId w:val="3"/>
              </w:numPr>
              <w:spacing w:after="0" w:afterAutospacing="0" w:lineRule="auto"/>
              <w:ind w:left="720" w:hanging="360"/>
              <w:jc w:val="both"/>
              <w:rPr>
                <w:rFonts w:ascii="Tahoma" w:cs="Tahoma" w:eastAsia="Tahoma" w:hAnsi="Tahoma"/>
                <w:u w:val="none"/>
              </w:rPr>
            </w:pPr>
            <w:r w:rsidDel="00000000" w:rsidR="00000000" w:rsidRPr="00000000">
              <w:rPr>
                <w:rFonts w:ascii="Tahoma" w:cs="Tahoma" w:eastAsia="Tahoma" w:hAnsi="Tahoma"/>
                <w:rtl w:val="0"/>
              </w:rPr>
              <w:t xml:space="preserve">Alineación de tareas: Se recomendó hacer un seguimiento semanal de las tareas asignadas para garantizar que los plazos se cumplan de manera efectiva.</w:t>
            </w:r>
          </w:p>
          <w:p w:rsidR="00000000" w:rsidDel="00000000" w:rsidP="00000000" w:rsidRDefault="00000000" w:rsidRPr="00000000" w14:paraId="00000064">
            <w:pPr>
              <w:numPr>
                <w:ilvl w:val="0"/>
                <w:numId w:val="3"/>
              </w:numPr>
              <w:spacing w:after="0" w:afterAutospacing="0" w:lineRule="auto"/>
              <w:ind w:left="720" w:hanging="360"/>
              <w:jc w:val="both"/>
              <w:rPr>
                <w:rFonts w:ascii="Tahoma" w:cs="Tahoma" w:eastAsia="Tahoma" w:hAnsi="Tahoma"/>
                <w:u w:val="none"/>
              </w:rPr>
            </w:pPr>
            <w:r w:rsidDel="00000000" w:rsidR="00000000" w:rsidRPr="00000000">
              <w:rPr>
                <w:rFonts w:ascii="Tahoma" w:cs="Tahoma" w:eastAsia="Tahoma" w:hAnsi="Tahoma"/>
                <w:rtl w:val="0"/>
              </w:rPr>
              <w:t xml:space="preserve">Coordinación interdepartamental: Se propuso mejorar la comunicación entre los desarrolladores y quienes están elaborando la documentación, para asegurar que ambos frentes avancen de manera sincronizada.</w:t>
            </w:r>
          </w:p>
          <w:p w:rsidR="00000000" w:rsidDel="00000000" w:rsidP="00000000" w:rsidRDefault="00000000" w:rsidRPr="00000000" w14:paraId="00000065">
            <w:pPr>
              <w:numPr>
                <w:ilvl w:val="0"/>
                <w:numId w:val="3"/>
              </w:numPr>
              <w:spacing w:after="120" w:lineRule="auto"/>
              <w:ind w:left="720" w:hanging="360"/>
              <w:jc w:val="both"/>
              <w:rPr>
                <w:rFonts w:ascii="Tahoma" w:cs="Tahoma" w:eastAsia="Tahoma" w:hAnsi="Tahoma"/>
                <w:u w:val="none"/>
              </w:rPr>
            </w:pPr>
            <w:r w:rsidDel="00000000" w:rsidR="00000000" w:rsidRPr="00000000">
              <w:rPr>
                <w:rFonts w:ascii="Tahoma" w:cs="Tahoma" w:eastAsia="Tahoma" w:hAnsi="Tahoma"/>
                <w:rtl w:val="0"/>
              </w:rPr>
              <w:t xml:space="preserve">Revisión de documentos: Se estableció que los documentos entregados deberán ser revisados con suficiente antelación antes de la próxima reunión, para garantizar su calidad y precisión.</w:t>
            </w:r>
          </w:p>
          <w:p w:rsidR="00000000" w:rsidDel="00000000" w:rsidP="00000000" w:rsidRDefault="00000000" w:rsidRPr="00000000" w14:paraId="00000066">
            <w:pPr>
              <w:spacing w:after="120" w:lineRule="auto"/>
              <w:ind w:left="357" w:firstLine="0"/>
              <w:jc w:val="both"/>
              <w:rPr>
                <w:rFonts w:ascii="Tahoma" w:cs="Tahoma" w:eastAsia="Tahoma" w:hAnsi="Tahoma"/>
                <w:b w:val="1"/>
              </w:rPr>
            </w:pPr>
            <w:r w:rsidDel="00000000" w:rsidR="00000000" w:rsidRPr="00000000">
              <w:rPr>
                <w:rtl w:val="0"/>
              </w:rPr>
            </w:r>
          </w:p>
        </w:tc>
      </w:tr>
    </w:tbl>
    <w:p w:rsidR="00000000" w:rsidDel="00000000" w:rsidP="00000000" w:rsidRDefault="00000000" w:rsidRPr="00000000" w14:paraId="00000067">
      <w:pPr>
        <w:numPr>
          <w:ilvl w:val="5"/>
          <w:numId w:val="4"/>
        </w:num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numPr>
        <w:ilvl w:val="5"/>
        <w:numId w:val="4"/>
      </w:num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B">
          <w:pPr>
            <w:numPr>
              <w:ilvl w:val="5"/>
              <w:numId w:val="4"/>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C">
          <w:pPr>
            <w:numPr>
              <w:ilvl w:val="5"/>
              <w:numId w:val="4"/>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r.valenzuela@duocuc.cl" TargetMode="External"/><Relationship Id="rId8" Type="http://schemas.openxmlformats.org/officeDocument/2006/relationships/hyperlink" Target="mailto:vi.reyesp@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wLatTrpIPmDr9omit1Dpx0bKg==">CgMxLjA4AHIhMWtHSGl3TE05LXdJRTRteVplM3o4RlhjaDdObFlETllH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