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5"/>
          <w:numId w:val="2"/>
        </w:numPr>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0"/>
        </w:rPr>
        <w:t xml:space="preserve">Minuta de Reunión</w:t>
      </w:r>
      <w:r w:rsidDel="00000000" w:rsidR="00000000" w:rsidRPr="00000000">
        <w:rPr>
          <w:rtl w:val="0"/>
        </w:rPr>
      </w:r>
    </w:p>
    <w:tbl>
      <w:tblPr>
        <w:tblStyle w:val="Table1"/>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002">
            <w:pPr>
              <w:numPr>
                <w:ilvl w:val="5"/>
                <w:numId w:val="2"/>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00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00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00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00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R-3.4</w:t>
            </w:r>
          </w:p>
        </w:tc>
        <w:tc>
          <w:tcPr>
            <w:tcBorders>
              <w:bottom w:color="000000" w:space="0" w:sz="4" w:val="single"/>
            </w:tcBorders>
          </w:tcPr>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rtl w:val="0"/>
              </w:rPr>
              <w:t xml:space="preserve">3.4</w:t>
            </w:r>
          </w:p>
        </w:tc>
        <w:tc>
          <w:tcPr>
            <w:gridSpan w:val="2"/>
            <w:tcBorders>
              <w:bottom w:color="000000" w:space="0" w:sz="4" w:val="single"/>
            </w:tcBorders>
          </w:tcPr>
          <w:p w:rsidR="00000000" w:rsidDel="00000000" w:rsidP="00000000" w:rsidRDefault="00000000" w:rsidRPr="00000000" w14:paraId="0000000E">
            <w:pPr>
              <w:widowControl w:val="1"/>
              <w:rPr>
                <w:rFonts w:ascii="Arial" w:cs="Arial" w:eastAsia="Arial" w:hAnsi="Arial"/>
              </w:rPr>
            </w:pPr>
            <w:r w:rsidDel="00000000" w:rsidR="00000000" w:rsidRPr="00000000">
              <w:rPr>
                <w:rFonts w:ascii="Arial" w:cs="Arial" w:eastAsia="Arial" w:hAnsi="Arial"/>
                <w:rtl w:val="0"/>
              </w:rPr>
              <w:t xml:space="preserve">Quinta reunión del Proyecto de la fase 3</w:t>
            </w:r>
          </w:p>
        </w:tc>
        <w:tc>
          <w:tcPr>
            <w:tcBorders>
              <w:bottom w:color="000000" w:space="0" w:sz="4"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Luis Valenzuela</w:t>
            </w:r>
            <w:r w:rsidDel="00000000" w:rsidR="00000000" w:rsidRPr="00000000">
              <w:rPr>
                <w:rtl w:val="0"/>
              </w:rPr>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01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01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01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016">
            <w:pPr>
              <w:jc w:val="center"/>
              <w:rPr>
                <w:rFonts w:ascii="Arial" w:cs="Arial" w:eastAsia="Arial" w:hAnsi="Arial"/>
              </w:rPr>
            </w:pPr>
            <w:r w:rsidDel="00000000" w:rsidR="00000000" w:rsidRPr="00000000">
              <w:rPr>
                <w:rFonts w:ascii="Tahoma" w:cs="Tahoma" w:eastAsia="Tahoma" w:hAnsi="Tahoma"/>
                <w:rtl w:val="0"/>
              </w:rPr>
              <w:t xml:space="preserve">26/11/2024</w:t>
            </w:r>
            <w:r w:rsidDel="00000000" w:rsidR="00000000" w:rsidRPr="00000000">
              <w:rPr>
                <w:rtl w:val="0"/>
              </w:rPr>
            </w:r>
          </w:p>
        </w:tc>
        <w:tc>
          <w:tcPr>
            <w:tcBorders>
              <w:bottom w:color="000000" w:space="0" w:sz="4" w:val="single"/>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Duoc UC.</w:t>
            </w:r>
          </w:p>
        </w:tc>
        <w:tc>
          <w:tcPr>
            <w:gridSpan w:val="2"/>
            <w:tcBorders>
              <w:bottom w:color="000000" w:space="0" w:sz="4" w:val="single"/>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RescateSoft</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410.000000000002" w:type="dxa"/>
        <w:jc w:val="left"/>
        <w:tblInd w:w="-127.0" w:type="dxa"/>
        <w:tblLayout w:type="fixed"/>
        <w:tblLook w:val="0000"/>
      </w:tblPr>
      <w:tblGrid>
        <w:gridCol w:w="3470.0000000000005"/>
        <w:gridCol w:w="3470.0000000000005"/>
        <w:gridCol w:w="3470.0000000000005"/>
        <w:tblGridChange w:id="0">
          <w:tblGrid>
            <w:gridCol w:w="3470.0000000000005"/>
            <w:gridCol w:w="3470.0000000000005"/>
            <w:gridCol w:w="3470.0000000000005"/>
          </w:tblGrid>
        </w:tblGridChange>
      </w:tblGrid>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C">
            <w:pPr>
              <w:numPr>
                <w:ilvl w:val="5"/>
                <w:numId w:val="2"/>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F">
            <w:pPr>
              <w:numPr>
                <w:ilvl w:val="5"/>
                <w:numId w:val="2"/>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0">
            <w:pPr>
              <w:numPr>
                <w:ilvl w:val="5"/>
                <w:numId w:val="2"/>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1">
            <w:pPr>
              <w:numPr>
                <w:ilvl w:val="5"/>
                <w:numId w:val="2"/>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2">
            <w:pPr>
              <w:numPr>
                <w:ilvl w:val="5"/>
                <w:numId w:val="2"/>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3">
            <w:pPr>
              <w:numPr>
                <w:ilvl w:val="5"/>
                <w:numId w:val="2"/>
              </w:numPr>
              <w:ind w:left="0" w:firstLine="0"/>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4">
            <w:pPr>
              <w:rPr>
                <w:rFonts w:ascii="Tahoma" w:cs="Tahoma" w:eastAsia="Tahoma" w:hAnsi="Tahoma"/>
                <w:color w:val="0000ff"/>
                <w:u w:val="single"/>
              </w:rPr>
            </w:pPr>
            <w:r w:rsidDel="00000000" w:rsidR="00000000" w:rsidRPr="00000000">
              <w:rPr>
                <w:rtl w:val="0"/>
              </w:rPr>
            </w:r>
          </w:p>
        </w:tc>
      </w:tr>
      <w:tr>
        <w:trPr>
          <w:cantSplit w:val="0"/>
          <w:trHeight w:val="374.94140624999994"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5">
            <w:pPr>
              <w:numPr>
                <w:ilvl w:val="5"/>
                <w:numId w:val="2"/>
              </w:numPr>
              <w:ind w:left="0" w:firstLine="0"/>
              <w:jc w:val="center"/>
              <w:rPr>
                <w:rFonts w:ascii="Arial" w:cs="Arial" w:eastAsia="Arial" w:hAnsi="Arial"/>
              </w:rPr>
            </w:pPr>
            <w:r w:rsidDel="00000000" w:rsidR="00000000" w:rsidRPr="00000000">
              <w:rPr>
                <w:rFonts w:ascii="Arial" w:cs="Arial" w:eastAsia="Arial" w:hAnsi="Arial"/>
                <w:rtl w:val="0"/>
              </w:rPr>
              <w:t xml:space="preserve">Luis Valenzuela</w:t>
            </w:r>
          </w:p>
          <w:p w:rsidR="00000000" w:rsidDel="00000000" w:rsidP="00000000" w:rsidRDefault="00000000" w:rsidRPr="00000000" w14:paraId="00000026">
            <w:pPr>
              <w:numPr>
                <w:ilvl w:val="5"/>
                <w:numId w:val="2"/>
              </w:numPr>
              <w:ind w:left="0" w:firstLine="0"/>
              <w:jc w:val="center"/>
              <w:rPr>
                <w:rFonts w:ascii="Arial" w:cs="Arial" w:eastAsia="Arial" w:hAnsi="Arial"/>
              </w:rPr>
            </w:pPr>
            <w:r w:rsidDel="00000000" w:rsidR="00000000" w:rsidRPr="00000000">
              <w:rPr>
                <w:rFonts w:ascii="Arial" w:cs="Arial" w:eastAsia="Arial" w:hAnsi="Arial"/>
                <w:rtl w:val="0"/>
              </w:rPr>
              <w:t xml:space="preserve">Víctor Reyes</w:t>
            </w:r>
          </w:p>
          <w:p w:rsidR="00000000" w:rsidDel="00000000" w:rsidP="00000000" w:rsidRDefault="00000000" w:rsidRPr="00000000" w14:paraId="00000027">
            <w:pPr>
              <w:numPr>
                <w:ilvl w:val="5"/>
                <w:numId w:val="2"/>
              </w:numPr>
              <w:ind w:left="0" w:firstLine="0"/>
              <w:jc w:val="center"/>
              <w:rPr>
                <w:rFonts w:ascii="Arial" w:cs="Arial" w:eastAsia="Arial" w:hAnsi="Arial"/>
              </w:rPr>
            </w:pPr>
            <w:r w:rsidDel="00000000" w:rsidR="00000000" w:rsidRPr="00000000">
              <w:rPr>
                <w:rFonts w:ascii="Arial" w:cs="Arial" w:eastAsia="Arial" w:hAnsi="Arial"/>
                <w:rtl w:val="0"/>
              </w:rPr>
              <w:t xml:space="preserve">Felipe Vega</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8">
            <w:pPr>
              <w:numPr>
                <w:ilvl w:val="5"/>
                <w:numId w:val="2"/>
              </w:numPr>
              <w:spacing w:line="360" w:lineRule="auto"/>
              <w:ind w:left="0" w:firstLine="0"/>
              <w:jc w:val="center"/>
              <w:rPr>
                <w:rFonts w:ascii="Arial" w:cs="Arial" w:eastAsia="Arial" w:hAnsi="Arial"/>
              </w:rPr>
            </w:pPr>
            <w:r w:rsidDel="00000000" w:rsidR="00000000" w:rsidRPr="00000000">
              <w:rPr>
                <w:rFonts w:ascii="Arial" w:cs="Arial" w:eastAsia="Arial" w:hAnsi="Arial"/>
                <w:rtl w:val="0"/>
              </w:rPr>
              <w:t xml:space="preserve">6.5 Labs</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9">
            <w:pPr>
              <w:rPr>
                <w:rFonts w:ascii="Arial" w:cs="Arial" w:eastAsia="Arial" w:hAnsi="Arial"/>
                <w:color w:val="0000ff"/>
                <w:u w:val="single"/>
              </w:rPr>
            </w:pPr>
            <w:hyperlink r:id="rId7">
              <w:r w:rsidDel="00000000" w:rsidR="00000000" w:rsidRPr="00000000">
                <w:rPr>
                  <w:rFonts w:ascii="Arial" w:cs="Arial" w:eastAsia="Arial" w:hAnsi="Arial"/>
                  <w:color w:val="1155cc"/>
                  <w:u w:val="single"/>
                  <w:rtl w:val="0"/>
                </w:rPr>
                <w:t xml:space="preserve">lur.valenzuela@duocuc.cl</w:t>
              </w:r>
            </w:hyperlink>
            <w:r w:rsidDel="00000000" w:rsidR="00000000" w:rsidRPr="00000000">
              <w:rPr>
                <w:rtl w:val="0"/>
              </w:rPr>
            </w:r>
          </w:p>
          <w:p w:rsidR="00000000" w:rsidDel="00000000" w:rsidP="00000000" w:rsidRDefault="00000000" w:rsidRPr="00000000" w14:paraId="0000002A">
            <w:pPr>
              <w:rPr>
                <w:rFonts w:ascii="Arial" w:cs="Arial" w:eastAsia="Arial" w:hAnsi="Arial"/>
                <w:color w:val="0000ff"/>
                <w:u w:val="single"/>
              </w:rPr>
            </w:pPr>
            <w:hyperlink r:id="rId8">
              <w:r w:rsidDel="00000000" w:rsidR="00000000" w:rsidRPr="00000000">
                <w:rPr>
                  <w:rFonts w:ascii="Arial" w:cs="Arial" w:eastAsia="Arial" w:hAnsi="Arial"/>
                  <w:color w:val="1155cc"/>
                  <w:u w:val="single"/>
                  <w:rtl w:val="0"/>
                </w:rPr>
                <w:t xml:space="preserve">vi.reyesp@duocuc.cl</w:t>
              </w:r>
            </w:hyperlink>
            <w:r w:rsidDel="00000000" w:rsidR="00000000" w:rsidRPr="00000000">
              <w:rPr>
                <w:rtl w:val="0"/>
              </w:rPr>
            </w:r>
          </w:p>
          <w:p w:rsidR="00000000" w:rsidDel="00000000" w:rsidP="00000000" w:rsidRDefault="00000000" w:rsidRPr="00000000" w14:paraId="0000002B">
            <w:pPr>
              <w:rPr>
                <w:rFonts w:ascii="Arial" w:cs="Arial" w:eastAsia="Arial" w:hAnsi="Arial"/>
                <w:color w:val="0000ff"/>
                <w:u w:val="single"/>
              </w:rPr>
            </w:pPr>
            <w:r w:rsidDel="00000000" w:rsidR="00000000" w:rsidRPr="00000000">
              <w:rPr>
                <w:rFonts w:ascii="Arial" w:cs="Arial" w:eastAsia="Arial" w:hAnsi="Arial"/>
                <w:color w:val="0000ff"/>
                <w:u w:val="single"/>
                <w:rtl w:val="0"/>
              </w:rPr>
              <w:t xml:space="preserve">fel.vegag@duouc.cl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C">
            <w:pPr>
              <w:numPr>
                <w:ilvl w:val="5"/>
                <w:numId w:val="2"/>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D">
            <w:pPr>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E">
            <w:pPr>
              <w:numPr>
                <w:ilvl w:val="5"/>
                <w:numId w:val="2"/>
              </w:numPr>
              <w:ind w:left="0" w:firstLine="0"/>
              <w:rPr>
                <w:rFonts w:ascii="Tahoma" w:cs="Tahoma" w:eastAsia="Tahoma" w:hAnsi="Tahoma"/>
                <w:color w:val="0000ff"/>
                <w:u w:val="singl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2F">
            <w:pPr>
              <w:numPr>
                <w:ilvl w:val="5"/>
                <w:numId w:val="2"/>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0">
            <w:pPr>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1">
            <w:pPr>
              <w:numPr>
                <w:ilvl w:val="5"/>
                <w:numId w:val="2"/>
              </w:numPr>
              <w:ind w:left="0" w:firstLine="0"/>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410.0" w:type="dxa"/>
        <w:jc w:val="left"/>
        <w:tblInd w:w="-9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410"/>
        <w:tblGridChange w:id="0">
          <w:tblGrid>
            <w:gridCol w:w="10410"/>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033">
            <w:pPr>
              <w:numPr>
                <w:ilvl w:val="5"/>
                <w:numId w:val="2"/>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034">
            <w:pPr>
              <w:numPr>
                <w:ilvl w:val="0"/>
                <w:numId w:val="1"/>
              </w:numPr>
              <w:tabs>
                <w:tab w:val="center" w:leader="none" w:pos="4320"/>
                <w:tab w:val="right" w:leader="none" w:pos="8640"/>
              </w:tabs>
              <w:spacing w:after="0" w:afterAutospacing="0" w:lineRule="auto"/>
              <w:ind w:left="720" w:hanging="360"/>
              <w:rPr>
                <w:rFonts w:ascii="Tahoma" w:cs="Tahoma" w:eastAsia="Tahoma" w:hAnsi="Tahoma"/>
                <w:u w:val="none"/>
              </w:rPr>
            </w:pPr>
            <w:r w:rsidDel="00000000" w:rsidR="00000000" w:rsidRPr="00000000">
              <w:rPr>
                <w:rFonts w:ascii="Tahoma" w:cs="Tahoma" w:eastAsia="Tahoma" w:hAnsi="Tahoma"/>
                <w:rtl w:val="0"/>
              </w:rPr>
              <w:t xml:space="preserve">Validación de la implementación final de las mejoras realizadas basadas en el feedback recibido.</w:t>
            </w:r>
          </w:p>
          <w:p w:rsidR="00000000" w:rsidDel="00000000" w:rsidP="00000000" w:rsidRDefault="00000000" w:rsidRPr="00000000" w14:paraId="00000035">
            <w:pPr>
              <w:numPr>
                <w:ilvl w:val="0"/>
                <w:numId w:val="1"/>
              </w:numPr>
              <w:tabs>
                <w:tab w:val="center" w:leader="none" w:pos="4320"/>
                <w:tab w:val="right" w:leader="none" w:pos="8640"/>
              </w:tabs>
              <w:spacing w:after="0" w:afterAutospacing="0" w:lineRule="auto"/>
              <w:ind w:left="720" w:hanging="360"/>
              <w:rPr>
                <w:rFonts w:ascii="Tahoma" w:cs="Tahoma" w:eastAsia="Tahoma" w:hAnsi="Tahoma"/>
                <w:u w:val="none"/>
              </w:rPr>
            </w:pPr>
            <w:r w:rsidDel="00000000" w:rsidR="00000000" w:rsidRPr="00000000">
              <w:rPr>
                <w:rFonts w:ascii="Tahoma" w:cs="Tahoma" w:eastAsia="Tahoma" w:hAnsi="Tahoma"/>
                <w:rtl w:val="0"/>
              </w:rPr>
              <w:t xml:space="preserve">Inicio del desarrollo e integración del módulo de recuperación de contraseñas.</w:t>
            </w:r>
          </w:p>
          <w:p w:rsidR="00000000" w:rsidDel="00000000" w:rsidP="00000000" w:rsidRDefault="00000000" w:rsidRPr="00000000" w14:paraId="00000036">
            <w:pPr>
              <w:numPr>
                <w:ilvl w:val="0"/>
                <w:numId w:val="1"/>
              </w:numPr>
              <w:tabs>
                <w:tab w:val="center" w:leader="none" w:pos="4320"/>
                <w:tab w:val="right" w:leader="none" w:pos="8640"/>
              </w:tabs>
              <w:spacing w:after="120" w:lineRule="auto"/>
              <w:ind w:left="720" w:hanging="360"/>
              <w:rPr>
                <w:rFonts w:ascii="Tahoma" w:cs="Tahoma" w:eastAsia="Tahoma" w:hAnsi="Tahoma"/>
                <w:u w:val="none"/>
              </w:rPr>
            </w:pPr>
            <w:r w:rsidDel="00000000" w:rsidR="00000000" w:rsidRPr="00000000">
              <w:rPr>
                <w:rFonts w:ascii="Tahoma" w:cs="Tahoma" w:eastAsia="Tahoma" w:hAnsi="Tahoma"/>
                <w:rtl w:val="0"/>
              </w:rPr>
              <w:t xml:space="preserve">Planificación para las pruebas del módulo de recuperación y su integración con el sistema actual.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Tahoma" w:cs="Tahoma" w:eastAsia="Tahoma" w:hAnsi="Tahoma"/>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39">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251" w:hRule="atLeast"/>
          <w:tblHeader w:val="0"/>
        </w:trPr>
        <w:tc>
          <w:tcPr/>
          <w:p w:rsidR="00000000" w:rsidDel="00000000" w:rsidP="00000000" w:rsidRDefault="00000000" w:rsidRPr="00000000" w14:paraId="0000003A">
            <w:pPr>
              <w:spacing w:after="120" w:lineRule="auto"/>
              <w:rPr>
                <w:rFonts w:ascii="Arial" w:cs="Arial" w:eastAsia="Arial" w:hAnsi="Arial"/>
              </w:rPr>
            </w:pPr>
            <w:r w:rsidDel="00000000" w:rsidR="00000000" w:rsidRPr="00000000">
              <w:rPr>
                <w:rFonts w:ascii="Arial" w:cs="Arial" w:eastAsia="Arial" w:hAnsi="Arial"/>
                <w:rtl w:val="0"/>
              </w:rPr>
              <w:t xml:space="preserve">Durante esta reunión, se revisaron las mejoras implementadas en el sistema, basadas en el feedback entregado en reuniones previas. El equipo confirmó que dichas mejoras han sido aplicadas de manera efectiva, logrando optimizar la minería de datos, el diseño avanzado del sistema y la configuración de roles.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Adicionalmente, se discutió el inicio de la implementación del módulo de recuperación de contraseñas, detallando los flujos necesarios y los puntos críticos que serán probados en futuras iteraciones. Se definieron las tareas necesarias para garantizar que la funcionalidad sea intuitiva, segura y eficiente.</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5"/>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3F">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1">
            <w:pPr>
              <w:numPr>
                <w:ilvl w:val="5"/>
                <w:numId w:val="2"/>
              </w:numPr>
              <w:ind w:left="0" w:firstLine="0"/>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2">
            <w:pPr>
              <w:numPr>
                <w:ilvl w:val="5"/>
                <w:numId w:val="2"/>
              </w:numPr>
              <w:ind w:left="0" w:firstLine="0"/>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043">
            <w:pPr>
              <w:numPr>
                <w:ilvl w:val="5"/>
                <w:numId w:val="2"/>
              </w:numPr>
              <w:ind w:left="0" w:firstLine="0"/>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4">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rtl w:val="0"/>
              </w:rPr>
              <w:t xml:space="preserve">Validación de mejoras</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5">
            <w:pPr>
              <w:spacing w:after="120" w:lineRule="auto"/>
              <w:rPr>
                <w:rFonts w:ascii="Arial" w:cs="Arial" w:eastAsia="Arial" w:hAnsi="Arial"/>
              </w:rPr>
            </w:pPr>
            <w:r w:rsidDel="00000000" w:rsidR="00000000" w:rsidRPr="00000000">
              <w:rPr>
                <w:rFonts w:ascii="Arial" w:cs="Arial" w:eastAsia="Arial" w:hAnsi="Arial"/>
                <w:rtl w:val="0"/>
              </w:rPr>
              <w:t xml:space="preserve">Verificar los ajustes finales y realizar pruebas de rendimiento en todas las funcionalidades actualizadas.</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6">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Módulo de recuperar contraseña</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7">
            <w:pPr>
              <w:spacing w:after="120" w:lineRule="auto"/>
              <w:rPr>
                <w:rFonts w:ascii="Tahoma" w:cs="Tahoma" w:eastAsia="Tahoma" w:hAnsi="Tahoma"/>
              </w:rPr>
            </w:pPr>
            <w:r w:rsidDel="00000000" w:rsidR="00000000" w:rsidRPr="00000000">
              <w:rPr>
                <w:rFonts w:ascii="Tahoma" w:cs="Tahoma" w:eastAsia="Tahoma" w:hAnsi="Tahoma"/>
                <w:rtl w:val="0"/>
              </w:rPr>
              <w:t xml:space="preserve">Iniciar la implementación de la lógica para envío de correos y recuperación segura.</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8">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Integración y pruebas</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9">
            <w:pPr>
              <w:spacing w:after="120" w:lineRule="auto"/>
              <w:rPr>
                <w:rFonts w:ascii="Tahoma" w:cs="Tahoma" w:eastAsia="Tahoma" w:hAnsi="Tahoma"/>
              </w:rPr>
            </w:pPr>
            <w:r w:rsidDel="00000000" w:rsidR="00000000" w:rsidRPr="00000000">
              <w:rPr>
                <w:rFonts w:ascii="Tahoma" w:cs="Tahoma" w:eastAsia="Tahoma" w:hAnsi="Tahoma"/>
                <w:rtl w:val="0"/>
              </w:rPr>
              <w:t xml:space="preserve">Planificar pruebas integrales del sistema con el módulo de recuperación de contraseñas.</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6"/>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D">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0">
            <w:pPr>
              <w:numPr>
                <w:ilvl w:val="5"/>
                <w:numId w:val="2"/>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1">
            <w:pPr>
              <w:numPr>
                <w:ilvl w:val="5"/>
                <w:numId w:val="2"/>
              </w:numPr>
              <w:ind w:left="0" w:firstLine="0"/>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2">
            <w:pPr>
              <w:numPr>
                <w:ilvl w:val="5"/>
                <w:numId w:val="2"/>
              </w:numPr>
              <w:ind w:left="0" w:firstLine="0"/>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3">
            <w:pPr>
              <w:numPr>
                <w:ilvl w:val="5"/>
                <w:numId w:val="2"/>
              </w:numPr>
              <w:ind w:left="0" w:right="-15" w:firstLine="0"/>
              <w:rPr>
                <w:rFonts w:ascii="Arial" w:cs="Arial" w:eastAsia="Arial" w:hAnsi="Arial"/>
              </w:rPr>
            </w:pPr>
            <w:r w:rsidDel="00000000" w:rsidR="00000000" w:rsidRPr="00000000">
              <w:rPr>
                <w:rFonts w:ascii="Arial" w:cs="Arial" w:eastAsia="Arial" w:hAnsi="Arial"/>
                <w:rtl w:val="0"/>
              </w:rPr>
              <w:t xml:space="preserve">Realizar pruebas finales de mejoras</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4">
            <w:pPr>
              <w:numPr>
                <w:ilvl w:val="5"/>
                <w:numId w:val="2"/>
              </w:numPr>
              <w:ind w:left="0" w:right="-15" w:firstLine="0"/>
              <w:rPr>
                <w:rFonts w:ascii="Arial" w:cs="Arial" w:eastAsia="Arial" w:hAnsi="Arial"/>
              </w:rPr>
            </w:pPr>
            <w:r w:rsidDel="00000000" w:rsidR="00000000" w:rsidRPr="00000000">
              <w:rPr>
                <w:rFonts w:ascii="Arial" w:cs="Arial" w:eastAsia="Arial" w:hAnsi="Arial"/>
                <w:rtl w:val="0"/>
              </w:rPr>
              <w:t xml:space="preserve">28/11/2024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5">
            <w:pPr>
              <w:numPr>
                <w:ilvl w:val="5"/>
                <w:numId w:val="2"/>
              </w:numPr>
              <w:ind w:left="0" w:right="-15" w:firstLine="0"/>
              <w:rPr>
                <w:rFonts w:ascii="Arial" w:cs="Arial" w:eastAsia="Arial" w:hAnsi="Arial"/>
              </w:rPr>
            </w:pPr>
            <w:r w:rsidDel="00000000" w:rsidR="00000000" w:rsidRPr="00000000">
              <w:rPr>
                <w:rFonts w:ascii="Arial" w:cs="Arial" w:eastAsia="Arial" w:hAnsi="Arial"/>
                <w:rtl w:val="0"/>
              </w:rPr>
              <w:t xml:space="preserve">Felipe Vega</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6">
            <w:pPr>
              <w:ind w:right="-15"/>
              <w:rPr>
                <w:rFonts w:ascii="Arial" w:cs="Arial" w:eastAsia="Arial" w:hAnsi="Arial"/>
              </w:rPr>
            </w:pPr>
            <w:r w:rsidDel="00000000" w:rsidR="00000000" w:rsidRPr="00000000">
              <w:rPr>
                <w:rFonts w:ascii="Arial" w:cs="Arial" w:eastAsia="Arial" w:hAnsi="Arial"/>
                <w:rtl w:val="0"/>
              </w:rPr>
              <w:t xml:space="preserve">Diseñar flujo de recuperación</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7">
            <w:pPr>
              <w:numPr>
                <w:ilvl w:val="5"/>
                <w:numId w:val="2"/>
              </w:numPr>
              <w:ind w:left="0" w:right="-15" w:firstLine="0"/>
              <w:rPr>
                <w:rFonts w:ascii="Arial" w:cs="Arial" w:eastAsia="Arial" w:hAnsi="Arial"/>
              </w:rPr>
            </w:pPr>
            <w:r w:rsidDel="00000000" w:rsidR="00000000" w:rsidRPr="00000000">
              <w:rPr>
                <w:rFonts w:ascii="Arial" w:cs="Arial" w:eastAsia="Arial" w:hAnsi="Arial"/>
                <w:rtl w:val="0"/>
              </w:rPr>
              <w:t xml:space="preserve">28/11/2024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8">
            <w:pPr>
              <w:numPr>
                <w:ilvl w:val="5"/>
                <w:numId w:val="2"/>
              </w:numPr>
              <w:ind w:left="0" w:right="-15" w:firstLine="0"/>
              <w:rPr>
                <w:rFonts w:ascii="Arial" w:cs="Arial" w:eastAsia="Arial" w:hAnsi="Arial"/>
              </w:rPr>
            </w:pPr>
            <w:r w:rsidDel="00000000" w:rsidR="00000000" w:rsidRPr="00000000">
              <w:rPr>
                <w:rFonts w:ascii="Arial" w:cs="Arial" w:eastAsia="Arial" w:hAnsi="Arial"/>
                <w:rtl w:val="0"/>
              </w:rPr>
              <w:t xml:space="preserve">Luis Valenzuela</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9">
            <w:pPr>
              <w:numPr>
                <w:ilvl w:val="5"/>
                <w:numId w:val="2"/>
              </w:numPr>
              <w:ind w:left="0" w:right="-15" w:firstLine="0"/>
              <w:rPr>
                <w:rFonts w:ascii="Arial" w:cs="Arial" w:eastAsia="Arial" w:hAnsi="Arial"/>
              </w:rPr>
            </w:pPr>
            <w:r w:rsidDel="00000000" w:rsidR="00000000" w:rsidRPr="00000000">
              <w:rPr>
                <w:rFonts w:ascii="Arial" w:cs="Arial" w:eastAsia="Arial" w:hAnsi="Arial"/>
                <w:rtl w:val="0"/>
              </w:rPr>
              <w:t xml:space="preserve">Implementar lógica de recuperación</w:t>
            </w:r>
          </w:p>
        </w:tc>
        <w:tc>
          <w:tcPr>
            <w:tcBorders>
              <w:top w:color="000000" w:space="0" w:sz="5" w:val="single"/>
              <w:left w:color="000000" w:space="0" w:sz="5" w:val="single"/>
              <w:bottom w:color="000000" w:space="0" w:sz="5" w:val="single"/>
              <w:right w:color="000000" w:space="0" w:sz="5" w:val="single"/>
            </w:tcBorders>
            <w:tcMar>
              <w:top w:w="20.0" w:type="dxa"/>
              <w:left w:w="20.0" w:type="dxa"/>
              <w:bottom w:w="0.0" w:type="dxa"/>
              <w:right w:w="20.0" w:type="dxa"/>
            </w:tcMar>
            <w:vAlign w:val="bottom"/>
          </w:tcPr>
          <w:p w:rsidR="00000000" w:rsidDel="00000000" w:rsidP="00000000" w:rsidRDefault="00000000" w:rsidRPr="00000000" w14:paraId="0000005A">
            <w:pPr>
              <w:numPr>
                <w:ilvl w:val="5"/>
                <w:numId w:val="2"/>
              </w:numPr>
              <w:ind w:left="0" w:firstLine="0"/>
              <w:rPr>
                <w:rFonts w:ascii="Arial" w:cs="Arial" w:eastAsia="Arial" w:hAnsi="Arial"/>
              </w:rPr>
            </w:pPr>
            <w:r w:rsidDel="00000000" w:rsidR="00000000" w:rsidRPr="00000000">
              <w:rPr>
                <w:rFonts w:ascii="Arial" w:cs="Arial" w:eastAsia="Arial" w:hAnsi="Arial"/>
                <w:rtl w:val="0"/>
              </w:rPr>
              <w:t xml:space="preserve">28/11/2024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B">
            <w:pPr>
              <w:numPr>
                <w:ilvl w:val="5"/>
                <w:numId w:val="2"/>
              </w:numPr>
              <w:ind w:left="0" w:right="-15" w:firstLine="0"/>
              <w:rPr>
                <w:rFonts w:ascii="Arial" w:cs="Arial" w:eastAsia="Arial" w:hAnsi="Arial"/>
              </w:rPr>
            </w:pPr>
            <w:r w:rsidDel="00000000" w:rsidR="00000000" w:rsidRPr="00000000">
              <w:rPr>
                <w:rFonts w:ascii="Arial" w:cs="Arial" w:eastAsia="Arial" w:hAnsi="Arial"/>
                <w:rtl w:val="0"/>
              </w:rPr>
              <w:t xml:space="preserve">Víctor Reyes</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bl>
      <w:tblPr>
        <w:tblStyle w:val="Table7"/>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5E">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05F">
            <w:pPr>
              <w:spacing w:after="120" w:lineRule="auto"/>
              <w:ind w:left="0" w:firstLine="0"/>
              <w:rPr>
                <w:rFonts w:ascii="Arial" w:cs="Arial" w:eastAsia="Arial" w:hAnsi="Arial"/>
              </w:rPr>
            </w:pPr>
            <w:r w:rsidDel="00000000" w:rsidR="00000000" w:rsidRPr="00000000">
              <w:rPr>
                <w:rFonts w:ascii="Arial" w:cs="Arial" w:eastAsia="Arial" w:hAnsi="Arial"/>
                <w:rtl w:val="0"/>
              </w:rPr>
              <w:t xml:space="preserve">El equipo ha logrado completar exitosamente las mejoras del sistema, y se encuentra listo para avanzar con la implementación del módulo de recuperación de contraseñas. Se resaltó la importancia de las pruebas integrales para garantizar una experiencia de usuario sólida y segura.</w:t>
            </w:r>
          </w:p>
        </w:tc>
      </w:tr>
    </w:tbl>
    <w:p w:rsidR="00000000" w:rsidDel="00000000" w:rsidP="00000000" w:rsidRDefault="00000000" w:rsidRPr="00000000" w14:paraId="00000060">
      <w:pPr>
        <w:numPr>
          <w:ilvl w:val="5"/>
          <w:numId w:val="2"/>
        </w:numPr>
        <w:ind w:left="0" w:firstLine="0"/>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9"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drawing>
        <wp:inline distB="0" distT="0" distL="0" distR="0">
          <wp:extent cx="2428875" cy="742950"/>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8"/>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63">
          <w:pPr>
            <w:numPr>
              <w:ilvl w:val="5"/>
              <w:numId w:val="2"/>
            </w:numPr>
            <w:tabs>
              <w:tab w:val="left" w:leader="none" w:pos="459"/>
            </w:tabs>
            <w:ind w:left="0" w:firstLine="0"/>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64">
          <w:pPr>
            <w:numPr>
              <w:ilvl w:val="5"/>
              <w:numId w:val="2"/>
            </w:numPr>
            <w:tabs>
              <w:tab w:val="left" w:leader="none" w:pos="742"/>
            </w:tabs>
            <w:spacing w:before="40" w:lineRule="auto"/>
            <w:ind w:left="0" w:right="68" w:firstLine="0"/>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numPr>
        <w:ilvl w:val="5"/>
        <w:numId w:val="2"/>
      </w:num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sz w:val="20"/>
      <w:szCs w:val="20"/>
    </w:rPr>
  </w:style>
  <w:style w:type="paragraph" w:styleId="Heading3">
    <w:name w:val="heading 3"/>
    <w:basedOn w:val="Normal"/>
    <w:next w:val="Normal"/>
    <w:pPr>
      <w:keepNext w:val="1"/>
      <w:spacing w:after="60" w:before="120" w:lineRule="auto"/>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pPr>
    <w:rPr>
      <w:rFonts w:ascii="Arial" w:cs="Arial" w:eastAsia="Arial" w:hAnsi="Arial"/>
      <w:b w:val="0"/>
      <w:sz w:val="20"/>
      <w:szCs w:val="2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numPr>
        <w:ilvl w:val="5"/>
        <w:numId w:val="2"/>
      </w:numPr>
      <w:spacing w:line="240" w:lineRule="atLeast"/>
    </w:pPr>
    <w:rPr>
      <w:lang w:eastAsia="en-US"/>
    </w:rPr>
  </w:style>
  <w:style w:type="paragraph" w:styleId="Ttulo1">
    <w:name w:val="heading 1"/>
    <w:basedOn w:val="Normal"/>
    <w:next w:val="Normal"/>
    <w:qFormat w:val="1"/>
    <w:pPr>
      <w:keepNext w:val="1"/>
      <w:numPr>
        <w:ilvl w:val="0"/>
        <w:numId w:val="1"/>
      </w:numPr>
      <w:spacing w:after="60" w:before="1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1"/>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pPr>
      <w:numPr>
        <w:ilvl w:val="0"/>
        <w:numId w:val="0"/>
      </w:numPr>
    </w:pPr>
    <w:rPr>
      <w:rFonts w:ascii="Tahoma" w:hAnsi="Tahoma"/>
      <w:color w:val="000000"/>
    </w:rPr>
  </w:style>
  <w:style w:type="paragraph" w:styleId="Prrafodelista">
    <w:name w:val="List Paragraph"/>
    <w:basedOn w:val="Normal"/>
    <w:uiPriority w:val="34"/>
    <w:qFormat w:val="1"/>
    <w:rsid w:val="00C80BEE"/>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ur.valenzuela@duocuc.cl" TargetMode="External"/><Relationship Id="rId8" Type="http://schemas.openxmlformats.org/officeDocument/2006/relationships/hyperlink" Target="mailto:vi.reyesp@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k5AyqDcq7QmCCEY2w16DXsBdUg==">CgMxLjA4AHIhMWZydFV0SFprRXpQWk14NW53TWZkQ2FrVnZ0UXhHR2Jl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2022-03-05T19:23:00Z</dcterms:created>
  <dc:creator>tisal</dc:creator>
</cp:coreProperties>
</file>