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3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R-2.2.3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3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numPr>
                <w:ilvl w:val="5"/>
                <w:numId w:val="3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Tercera reunión del Proyecto de la fase 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18/10/2024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numPr>
                <w:ilvl w:val="5"/>
                <w:numId w:val="3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RescateSoft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5.0" w:type="dxa"/>
        <w:jc w:val="left"/>
        <w:tblInd w:w="-127.0" w:type="dxa"/>
        <w:tblLayout w:type="fixed"/>
        <w:tblLook w:val="0000"/>
      </w:tblPr>
      <w:tblGrid>
        <w:gridCol w:w="3975"/>
        <w:gridCol w:w="1560"/>
        <w:gridCol w:w="4830"/>
        <w:tblGridChange w:id="0">
          <w:tblGrid>
            <w:gridCol w:w="3975"/>
            <w:gridCol w:w="1560"/>
            <w:gridCol w:w="48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numPr>
                <w:ilvl w:val="5"/>
                <w:numId w:val="3"/>
              </w:numPr>
              <w:spacing w:after="0" w:afterAutospacing="0" w:lineRule="auto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1) Estado actual del sistema y las mejoras realizadas en los módulos existentes.</w:t>
            </w:r>
          </w:p>
          <w:p w:rsidR="00000000" w:rsidDel="00000000" w:rsidP="00000000" w:rsidRDefault="00000000" w:rsidRPr="00000000" w14:paraId="00000035">
            <w:pPr>
              <w:keepLines w:val="1"/>
              <w:numPr>
                <w:ilvl w:val="5"/>
                <w:numId w:val="3"/>
              </w:numPr>
              <w:spacing w:after="0" w:afterAutospacing="0" w:before="0" w:beforeAutospacing="0" w:lineRule="auto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2) Revisión de avances en la implementación del proceso ETL y solución de desafíos técnicos detectados.</w:t>
            </w:r>
          </w:p>
          <w:p w:rsidR="00000000" w:rsidDel="00000000" w:rsidP="00000000" w:rsidRDefault="00000000" w:rsidRPr="00000000" w14:paraId="00000036">
            <w:pPr>
              <w:keepLines w:val="1"/>
              <w:numPr>
                <w:ilvl w:val="5"/>
                <w:numId w:val="3"/>
              </w:numPr>
              <w:spacing w:after="0" w:afterAutospacing="0" w:before="0" w:beforeAutospacing="0" w:lineRule="auto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3) Validación inicial de los algoritmos de minería de datos aplicados a los patrones históricos de incidentes.</w:t>
            </w:r>
          </w:p>
          <w:p w:rsidR="00000000" w:rsidDel="00000000" w:rsidP="00000000" w:rsidRDefault="00000000" w:rsidRPr="00000000" w14:paraId="00000037">
            <w:pPr>
              <w:keepLines w:val="1"/>
              <w:numPr>
                <w:ilvl w:val="5"/>
                <w:numId w:val="3"/>
              </w:numPr>
              <w:spacing w:after="240" w:before="0" w:beforeAutospacing="0" w:lineRule="auto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4) Planificación para las próximas semanas en términos de desarrollo e integración.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Se revisaron los avances logrados en el desarrollo del sistema.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El proceso ETL está progresando según lo planeado, y se analizaron tareas pendientes.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La minería de datos sigue avanzando con ajustes en las funcionalidades iniciales.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Se definieron prioridades para continuar el desarrollo.</w:t>
            </w:r>
          </w:p>
          <w:p w:rsidR="00000000" w:rsidDel="00000000" w:rsidP="00000000" w:rsidRDefault="00000000" w:rsidRPr="00000000" w14:paraId="0000003E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3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Continuar con los módulos pendientes para completar funcionalidades.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Proceso ETL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Avanzar en pruebas y ajustes necesarios.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Minería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5"/>
                <w:numId w:val="3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Ajustar procesos iniciales y evaluar resultados obtenidos.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98.7793788582682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2.48772765952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.055357075227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avances del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  <w:tr>
        <w:trPr>
          <w:cantSplit w:val="0"/>
          <w:trHeight w:val="250.055357075227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Continuar el flujo ETL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465.751085581754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análisis inicial en minería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mantiene un avance sostenido en todas las áreas.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planificación sigue orientada a cumplir con las metas de la fase actual.</w:t>
            </w:r>
          </w:p>
        </w:tc>
      </w:tr>
    </w:tbl>
    <w:p w:rsidR="00000000" w:rsidDel="00000000" w:rsidP="00000000" w:rsidRDefault="00000000" w:rsidRPr="00000000" w14:paraId="0000006B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3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numPr>
        <w:ilvl w:val="5"/>
        <w:numId w:val="3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E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F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numPr>
        <w:ilvl w:val="5"/>
        <w:numId w:val="3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numPr>
        <w:ilvl w:val="5"/>
        <w:numId w:val="3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7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xcS4luz5ZjqwaEW3Tyt6kYdWuA==">CgMxLjA4AHIhMWU3UTJSeHQyekl3Z2hGR2RmOXhRX00zNVRDeXctazlh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