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5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R-2.2.8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4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2.2.8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Octava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 del Proyecto de la fase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7"/>
              </w:num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27.0" w:type="dxa"/>
        <w:tblLayout w:type="fixed"/>
        <w:tblLook w:val="0000"/>
      </w:tblPr>
      <w:tblGrid>
        <w:gridCol w:w="3975"/>
        <w:gridCol w:w="2460"/>
        <w:gridCol w:w="4005"/>
        <w:tblGridChange w:id="0">
          <w:tblGrid>
            <w:gridCol w:w="3975"/>
            <w:gridCol w:w="2460"/>
            <w:gridCol w:w="4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Progreso en el desarrollo de funcionalidades activas del sistema.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Evaluación de avances en las etapas del proceso ETL.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Análisis preliminar de resultados en minería de datos.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Coordinación de tareas pendientes para la próxima iteración.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presentaron avances en el sistema, con énfasis en el desarrollo activo de módulos prioritarios.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flujo ETL avanza conforme al plan, centrándose en tareas de validación y pruebas adicionales.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algoritmos de minería de datos siguen en proceso de ajuste, generando datos iniciales para análisis más detallados.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discutieron objetivos inmediatos para los próximos días, priorizando actividades clave.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numPr>
                <w:ilvl w:val="5"/>
                <w:numId w:val="4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4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Mantener la dedicación en los módulos más avanzados del sistema.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4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Continuar con las pruebas para garantizar la calidad de los datos.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numPr>
                <w:ilvl w:val="5"/>
                <w:numId w:val="5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Minería de datos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4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Refinar los resultados y evaluar el impacto de los ajustes realizados.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498.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4"/>
              </w:numPr>
              <w:ind w:left="0" w:firstLine="0"/>
              <w:jc w:val="left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con los módulos del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Ejecutar pruebas adicionales en el flujo ETL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5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Evaluar ajustes en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5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5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equipo reafirma su compromiso de mantener el progreso en línea con las expectativas iniciales.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sugirió evaluar nuevas herramientas que podrían optimizar tareas del flujo ETL en próximas reuniones.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5"/>
          <w:numId w:val="5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numPr>
        <w:ilvl w:val="5"/>
        <w:numId w:val="4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numPr>
        <w:ilvl w:val="5"/>
        <w:numId w:val="4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numPr>
              <w:ilvl w:val="5"/>
              <w:numId w:val="5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numPr>
              <w:ilvl w:val="5"/>
              <w:numId w:val="5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numPr>
        <w:ilvl w:val="5"/>
        <w:numId w:val="4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numPr>
        <w:ilvl w:val="5"/>
        <w:numId w:val="5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B+I5likEYBTC1IyvY5PYd9Ho4g==">CgMxLjA4AHIhMXh0VFRZclNiSXQ0MERqMHFoQXcxQ1UxSnlXR3FIVjFj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