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D239" w14:textId="77777777" w:rsidR="006C0326" w:rsidRPr="006C0326" w:rsidRDefault="006C0326" w:rsidP="006C0326">
      <w:r w:rsidRPr="006C0326">
        <w:t>Hi,</w:t>
      </w:r>
    </w:p>
    <w:p w14:paraId="77C6AD58" w14:textId="77777777" w:rsidR="006C0326" w:rsidRPr="006C0326" w:rsidRDefault="006C0326" w:rsidP="006C0326">
      <w:r w:rsidRPr="006C0326">
        <w:t>I came across the Head of Engineering (AI-first) role for Digital Channels and found the operating model you describe closely aligned with how I approach AI-enabled delivery in production environments.</w:t>
      </w:r>
    </w:p>
    <w:p w14:paraId="1BF5049A" w14:textId="77777777" w:rsidR="006C0326" w:rsidRPr="006C0326" w:rsidRDefault="006C0326" w:rsidP="006C0326">
      <w:r w:rsidRPr="006C0326">
        <w:t>In my recent role, I led the deployment of an AI orchestration system where LLMs act as workflow controllers, executing business operations through internal APIs under human-in-the-loop governance, with defined validation, evaluation and escalation mechanisms.</w:t>
      </w:r>
    </w:p>
    <w:p w14:paraId="21BE56B2" w14:textId="77777777" w:rsidR="006C0326" w:rsidRPr="006C0326" w:rsidRDefault="006C0326" w:rsidP="006C0326">
      <w:r w:rsidRPr="006C0326">
        <w:t>I also led the design and deployment of an AI-driven decision-support system in a MedTech context, where output quality, traceability and mandatory human validation are critical — reinforcing my focus on safe and controlled AI execution in high-risk environments.</w:t>
      </w:r>
    </w:p>
    <w:p w14:paraId="1E10C0D6" w14:textId="77777777" w:rsidR="006C0326" w:rsidRPr="006C0326" w:rsidRDefault="006C0326" w:rsidP="006C0326">
      <w:r w:rsidRPr="006C0326">
        <w:t xml:space="preserve">With a background in regulated fintech and large-scale engineering </w:t>
      </w:r>
      <w:proofErr w:type="spellStart"/>
      <w:r w:rsidRPr="006C0326">
        <w:t>organisations</w:t>
      </w:r>
      <w:proofErr w:type="spellEnd"/>
      <w:r w:rsidRPr="006C0326">
        <w:t>, I am comfortable operating where delivery quality, risk control and predictability are non-negotiable.</w:t>
      </w:r>
    </w:p>
    <w:p w14:paraId="03C280E0" w14:textId="77777777" w:rsidR="006C0326" w:rsidRPr="006C0326" w:rsidRDefault="006C0326" w:rsidP="006C0326">
      <w:proofErr w:type="gramStart"/>
      <w:r w:rsidRPr="006C0326">
        <w:t>Happy</w:t>
      </w:r>
      <w:proofErr w:type="gramEnd"/>
      <w:r w:rsidRPr="006C0326">
        <w:t xml:space="preserve"> to discuss whether my experience could be relevant to your Digital Channels domain.</w:t>
      </w:r>
    </w:p>
    <w:p w14:paraId="57D6CE84" w14:textId="77777777" w:rsidR="006C0326" w:rsidRPr="006C0326" w:rsidRDefault="006C0326" w:rsidP="006C0326">
      <w:r w:rsidRPr="006C0326">
        <w:t>Best regards,</w:t>
      </w:r>
      <w:r w:rsidRPr="006C0326">
        <w:br/>
        <w:t>Vladimir</w:t>
      </w:r>
    </w:p>
    <w:p w14:paraId="4C49D302" w14:textId="77777777" w:rsidR="00FC0885" w:rsidRDefault="00FC0885"/>
    <w:sectPr w:rsidR="00FC088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26"/>
    <w:rsid w:val="006C0326"/>
    <w:rsid w:val="007C21E6"/>
    <w:rsid w:val="009152D3"/>
    <w:rsid w:val="009E6359"/>
    <w:rsid w:val="00AA765B"/>
    <w:rsid w:val="00FC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ABF2"/>
  <w15:chartTrackingRefBased/>
  <w15:docId w15:val="{E1AB5DFC-4DA4-4D28-9AE2-5C9EEF46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Rezin</dc:creator>
  <cp:keywords/>
  <dc:description/>
  <cp:lastModifiedBy>Vladimir Rezin</cp:lastModifiedBy>
  <cp:revision>1</cp:revision>
  <dcterms:created xsi:type="dcterms:W3CDTF">2026-04-22T03:44:00Z</dcterms:created>
  <dcterms:modified xsi:type="dcterms:W3CDTF">2026-04-22T03:45:00Z</dcterms:modified>
</cp:coreProperties>
</file>