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7A51" w14:textId="57C2E31A" w:rsidR="0079520B" w:rsidRPr="003D1D0E" w:rsidRDefault="0079520B" w:rsidP="00654E37">
      <w:pPr>
        <w:spacing w:after="0"/>
        <w:jc w:val="center"/>
        <w:rPr>
          <w:b/>
          <w:lang w:val="en-US"/>
        </w:rPr>
      </w:pPr>
      <w:r w:rsidRPr="00654E37">
        <w:rPr>
          <w:b/>
        </w:rPr>
        <w:t>Vladimir</w:t>
      </w:r>
      <w:r w:rsidRPr="003D1D0E">
        <w:rPr>
          <w:b/>
          <w:lang w:val="en-US"/>
        </w:rPr>
        <w:t xml:space="preserve"> </w:t>
      </w:r>
      <w:r w:rsidRPr="00654E37">
        <w:rPr>
          <w:b/>
        </w:rPr>
        <w:t>Rezin</w:t>
      </w:r>
    </w:p>
    <w:p w14:paraId="248536EE" w14:textId="7A5ECA82" w:rsidR="0079520B" w:rsidRDefault="0079520B" w:rsidP="00654E37">
      <w:pPr>
        <w:jc w:val="center"/>
      </w:pPr>
      <w:r>
        <w:t>Phone</w:t>
      </w:r>
      <w:r w:rsidRPr="00381411">
        <w:t xml:space="preserve">: </w:t>
      </w:r>
      <w:r w:rsidR="00381411" w:rsidRPr="00381411">
        <w:t>+</w:t>
      </w:r>
      <w:r w:rsidR="003D1D0E">
        <w:t>79139282900</w:t>
      </w:r>
      <w:r>
        <w:t xml:space="preserve">| Email: v.rezin@gmail.com | </w:t>
      </w:r>
      <w:hyperlink r:id="rId5" w:history="1">
        <w:r w:rsidRPr="00A65AF1">
          <w:rPr>
            <w:rStyle w:val="Hyperlink"/>
          </w:rPr>
          <w:t>LinkedIn</w:t>
        </w:r>
      </w:hyperlink>
    </w:p>
    <w:p w14:paraId="0CDA60CC" w14:textId="40F47F52" w:rsidR="003D1D0E" w:rsidRPr="009E35EC" w:rsidRDefault="003D1D0E" w:rsidP="00654E37">
      <w:pPr>
        <w:jc w:val="center"/>
        <w:rPr>
          <w:lang w:val="en-US"/>
        </w:rPr>
      </w:pPr>
      <w:r w:rsidRPr="003D1D0E">
        <w:t>Novosibirsk, Russia | Relocation: open | Remote / Hybrid</w:t>
      </w:r>
    </w:p>
    <w:p w14:paraId="6CB5ECCF" w14:textId="579C050C" w:rsidR="00A27C65" w:rsidRPr="00A27C65" w:rsidRDefault="0079520B" w:rsidP="00A27C65">
      <w:pPr>
        <w:rPr>
          <w:lang w:val="en-US"/>
        </w:rPr>
      </w:pPr>
      <w:r w:rsidRPr="00654E37">
        <w:rPr>
          <w:b/>
          <w:u w:val="single"/>
        </w:rPr>
        <w:t>Professional Summary</w:t>
      </w:r>
      <w:r w:rsidR="00654E37" w:rsidRPr="00654E37">
        <w:rPr>
          <w:b/>
          <w:u w:val="single"/>
        </w:rPr>
        <w:t>:</w:t>
      </w:r>
      <w:r w:rsidR="00654E37">
        <w:br/>
      </w:r>
      <w:r w:rsidR="00A27C65" w:rsidRPr="00A27C65">
        <w:rPr>
          <w:lang w:val="en-US"/>
        </w:rPr>
        <w:t>Technology executive with 20+ years of experience building and scaling enterprise digital organisations. Led distributed teams of 200+ engineers across multiple product lines, establishing structured operating models, portfolio governance and delivery discipline.</w:t>
      </w:r>
    </w:p>
    <w:p w14:paraId="10812AE4" w14:textId="77777777" w:rsidR="008E00EA" w:rsidRDefault="008E00EA" w:rsidP="00A27C65">
      <w:pPr>
        <w:rPr>
          <w:lang w:val="ru-RU"/>
        </w:rPr>
      </w:pPr>
      <w:r w:rsidRPr="008E00EA">
        <w:t>Strong track record in stabilising legacy environments, scaling high-load platforms and aligning technology execution with business growth. Focused on operational predictability, cross-functional alignment and executive-level portfolio oversight.</w:t>
      </w:r>
    </w:p>
    <w:p w14:paraId="02D1E3E8" w14:textId="6D668174" w:rsidR="0079520B" w:rsidRPr="00654E37" w:rsidRDefault="0079520B" w:rsidP="00A27C65">
      <w:pPr>
        <w:rPr>
          <w:b/>
          <w:u w:val="single"/>
        </w:rPr>
      </w:pPr>
      <w:r w:rsidRPr="00654E37">
        <w:rPr>
          <w:b/>
          <w:u w:val="single"/>
        </w:rPr>
        <w:t>Skills</w:t>
      </w:r>
      <w:r w:rsidR="00654E37" w:rsidRPr="00654E37">
        <w:rPr>
          <w:b/>
          <w:u w:val="single"/>
        </w:rPr>
        <w:t>:</w:t>
      </w:r>
    </w:p>
    <w:p w14:paraId="352E70FB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Digital Leadership &amp; Operating Model</w:t>
      </w:r>
    </w:p>
    <w:p w14:paraId="0B5CF35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Digital Operating Model Design</w:t>
      </w:r>
    </w:p>
    <w:p w14:paraId="595B6B50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Portfolio Planning &amp; Governance</w:t>
      </w:r>
    </w:p>
    <w:p w14:paraId="6ADB5B5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Technology Operations Oversight</w:t>
      </w:r>
    </w:p>
    <w:p w14:paraId="07F6DD08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Cross-Functional Alignment</w:t>
      </w:r>
    </w:p>
    <w:p w14:paraId="51B11AF5" w14:textId="7AA430F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Change &amp; Transformation Management</w:t>
      </w:r>
    </w:p>
    <w:p w14:paraId="126417AD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Engineering &amp; Delivery Governance</w:t>
      </w:r>
    </w:p>
    <w:p w14:paraId="1248A5E9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Software Engineering Leadership</w:t>
      </w:r>
    </w:p>
    <w:p w14:paraId="57A65AF5" w14:textId="3F725073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Release &amp; Delivery Control</w:t>
      </w:r>
    </w:p>
    <w:p w14:paraId="0F1F029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QA &amp; DevSecOps Oversight</w:t>
      </w:r>
    </w:p>
    <w:p w14:paraId="2483FF7E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Risk Mitigation &amp; Operational Control</w:t>
      </w:r>
    </w:p>
    <w:p w14:paraId="24ED0631" w14:textId="74B024E3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Executive Reporting &amp; KPI Management</w:t>
      </w:r>
    </w:p>
    <w:p w14:paraId="34133E13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Architecture &amp; Platform Scale</w:t>
      </w:r>
    </w:p>
    <w:p w14:paraId="6144B57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High-Load Distributed Systems</w:t>
      </w:r>
    </w:p>
    <w:p w14:paraId="713D6026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Cloud Infrastructure Governance</w:t>
      </w:r>
    </w:p>
    <w:p w14:paraId="7A65A3DB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CI/CD &amp; Reliability Practices</w:t>
      </w:r>
    </w:p>
    <w:p w14:paraId="61412230" w14:textId="58B85D1F" w:rsidR="00A27C65" w:rsidRPr="00A27C65" w:rsidRDefault="008E00EA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Platform &amp; API Architecture</w:t>
      </w:r>
    </w:p>
    <w:p w14:paraId="1AC969A0" w14:textId="77777777" w:rsidR="00A27C65" w:rsidRPr="00A27C65" w:rsidRDefault="00A27C65" w:rsidP="00A27C65">
      <w:pPr>
        <w:spacing w:after="0"/>
        <w:rPr>
          <w:b/>
          <w:bCs/>
          <w:lang w:val="en-US"/>
        </w:rPr>
      </w:pPr>
      <w:r w:rsidRPr="00A27C65">
        <w:rPr>
          <w:b/>
          <w:bCs/>
          <w:lang w:val="en-US"/>
        </w:rPr>
        <w:t>Organisational Leadership</w:t>
      </w:r>
    </w:p>
    <w:p w14:paraId="43BCE794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Leading Leaders &amp; Distributed Teams</w:t>
      </w:r>
    </w:p>
    <w:p w14:paraId="647A6A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Strategic Planning &amp; Budget Ownership</w:t>
      </w:r>
    </w:p>
    <w:p w14:paraId="26EEC77C" w14:textId="77777777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Vendor &amp; SLA Governance</w:t>
      </w:r>
    </w:p>
    <w:p w14:paraId="3BE5DEF7" w14:textId="13C5D0F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Enterprise Stakeholder Management</w:t>
      </w:r>
    </w:p>
    <w:p w14:paraId="21E6EB66" w14:textId="77777777" w:rsidR="00E502E3" w:rsidRPr="00E502E3" w:rsidRDefault="00E502E3" w:rsidP="00E502E3">
      <w:pPr>
        <w:spacing w:after="0"/>
        <w:rPr>
          <w:b/>
          <w:lang w:val="en-US"/>
        </w:rPr>
      </w:pPr>
    </w:p>
    <w:p w14:paraId="48104604" w14:textId="77777777" w:rsidR="009E35EC" w:rsidRDefault="0079520B" w:rsidP="005C29F9">
      <w:pPr>
        <w:spacing w:after="0"/>
        <w:rPr>
          <w:b/>
          <w:u w:val="single"/>
          <w:lang w:val="ru-RU"/>
        </w:rPr>
      </w:pPr>
      <w:r w:rsidRPr="00654E37">
        <w:rPr>
          <w:b/>
          <w:u w:val="single"/>
        </w:rPr>
        <w:t>Professional Experience</w:t>
      </w:r>
      <w:r w:rsidR="00654E37">
        <w:rPr>
          <w:b/>
          <w:u w:val="single"/>
        </w:rPr>
        <w:t>:</w:t>
      </w:r>
    </w:p>
    <w:p w14:paraId="3B583EBE" w14:textId="4E50E264" w:rsidR="009E35EC" w:rsidRPr="00A27C65" w:rsidRDefault="009E35EC" w:rsidP="00403D9A">
      <w:pPr>
        <w:spacing w:after="0"/>
        <w:rPr>
          <w:b/>
          <w:u w:val="single"/>
          <w:lang w:val="ru-RU"/>
        </w:rPr>
      </w:pPr>
    </w:p>
    <w:p w14:paraId="05CE738E" w14:textId="45CEE268" w:rsidR="009E35EC" w:rsidRPr="009E35EC" w:rsidRDefault="009E35EC" w:rsidP="009E35EC">
      <w:pPr>
        <w:spacing w:after="0"/>
        <w:rPr>
          <w:lang w:val="en-US"/>
        </w:rPr>
      </w:pPr>
      <w:r w:rsidRPr="009E35EC">
        <w:rPr>
          <w:b/>
          <w:bCs/>
          <w:lang w:val="en-US"/>
        </w:rPr>
        <w:t>CTO &amp; Founder</w:t>
      </w:r>
      <w:r w:rsidRPr="009E35EC">
        <w:rPr>
          <w:lang w:val="en-US"/>
        </w:rPr>
        <w:br/>
        <w:t>Fincomtech — 20</w:t>
      </w:r>
      <w:r w:rsidRPr="00881AC4">
        <w:rPr>
          <w:lang w:val="en-US"/>
        </w:rPr>
        <w:t>23</w:t>
      </w:r>
      <w:r w:rsidRPr="009E35EC">
        <w:rPr>
          <w:lang w:val="en-US"/>
        </w:rPr>
        <w:t xml:space="preserve"> – Present</w:t>
      </w:r>
    </w:p>
    <w:p w14:paraId="1A14FBE7" w14:textId="6DC57D9D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Started with no team, no product and no operational structure; hired the initial core team and defined roles, responsibilities and delivery ownership.</w:t>
      </w:r>
    </w:p>
    <w:p w14:paraId="32109959" w14:textId="3DC5F14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Put in place the basic operating model — portfolio definition, prioritisation logic, decision-making cadence and release control — so work moved from ideas to structured execution.</w:t>
      </w:r>
    </w:p>
    <w:p w14:paraId="41D7A94C" w14:textId="64557713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Worked directly with early customers to shape the product direction, translating commercial discussions into a realistic roadmap and phased delivery plan.</w:t>
      </w:r>
    </w:p>
    <w:p w14:paraId="0986AAC5" w14:textId="6586180C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lastRenderedPageBreak/>
        <w:t>Built the first version of the platform together with the team, established cloud and DevOps foundations and introduced cost discipline from the outset.</w:t>
      </w:r>
    </w:p>
    <w:p w14:paraId="0E51F919" w14:textId="5F915566" w:rsidR="00940ED2" w:rsidRPr="00940ED2" w:rsidRDefault="00940ED2" w:rsidP="00940ED2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940ED2">
        <w:rPr>
          <w:bCs/>
          <w:lang w:val="en-US"/>
        </w:rPr>
        <w:t>Led enterprise presales and contractual discussions, defining scope, commercial structure and delivery commitments.</w:t>
      </w:r>
    </w:p>
    <w:p w14:paraId="07EF0F96" w14:textId="77777777" w:rsidR="008E00EA" w:rsidRPr="008E00EA" w:rsidRDefault="00940ED2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940ED2">
        <w:rPr>
          <w:bCs/>
          <w:lang w:val="en-US"/>
        </w:rPr>
        <w:t>Brought the product to pilot stage, securing initial implementations and validating both technical and commercial assumptions.</w:t>
      </w:r>
    </w:p>
    <w:p w14:paraId="236409D8" w14:textId="5188B275" w:rsidR="00940ED2" w:rsidRPr="00940ED2" w:rsidRDefault="008E00EA" w:rsidP="00940ED2">
      <w:pPr>
        <w:pStyle w:val="ListParagraph"/>
        <w:numPr>
          <w:ilvl w:val="0"/>
          <w:numId w:val="14"/>
        </w:numPr>
        <w:spacing w:after="0"/>
        <w:rPr>
          <w:b/>
          <w:i/>
          <w:lang w:val="en-US"/>
        </w:rPr>
      </w:pPr>
      <w:r w:rsidRPr="008E00EA">
        <w:t>Built the organisation from inception to pilot-stage product with secured early customer implementations.</w:t>
      </w:r>
      <w:r w:rsidR="00001F35">
        <w:br/>
      </w:r>
    </w:p>
    <w:p w14:paraId="26F3FD04" w14:textId="4C70EDEA" w:rsidR="00D80289" w:rsidRPr="00940ED2" w:rsidRDefault="00B55BDB" w:rsidP="00940ED2">
      <w:pPr>
        <w:spacing w:after="0"/>
        <w:rPr>
          <w:b/>
          <w:i/>
          <w:lang w:val="en-US"/>
        </w:rPr>
      </w:pPr>
      <w:r w:rsidRPr="00940ED2">
        <w:rPr>
          <w:b/>
        </w:rPr>
        <w:t xml:space="preserve">Deputy </w:t>
      </w:r>
      <w:r w:rsidR="0031131F" w:rsidRPr="00940ED2">
        <w:rPr>
          <w:b/>
        </w:rPr>
        <w:t>CTO</w:t>
      </w:r>
      <w:r w:rsidR="00001F35">
        <w:br/>
      </w:r>
      <w:r w:rsidR="00D80289" w:rsidRPr="00940ED2">
        <w:rPr>
          <w:b/>
          <w:i/>
        </w:rPr>
        <w:t xml:space="preserve">Arammeem — 2018 – </w:t>
      </w:r>
      <w:r w:rsidR="00E502E3" w:rsidRPr="00940ED2">
        <w:rPr>
          <w:b/>
          <w:i/>
        </w:rPr>
        <w:t>2025</w:t>
      </w:r>
    </w:p>
    <w:p w14:paraId="6EEA901A" w14:textId="40C5492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Led a 200+ distributed technology organisation across multiple product lines, covering Engineering, QA and DevOps.</w:t>
      </w:r>
    </w:p>
    <w:p w14:paraId="37A7314D" w14:textId="6B94D0F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Led 14 team leads and functional heads, setting clear accountability and consistent ways of working across distributed teams.</w:t>
      </w:r>
    </w:p>
    <w:p w14:paraId="241B3A8E" w14:textId="47222FA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portfolio visibility and prioritisation discipline across teams, aligning delivery capacity with business growth and operational constraints.</w:t>
      </w:r>
    </w:p>
    <w:p w14:paraId="43A21C6C" w14:textId="058A3CD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Put structured release governance and performance tracking in place, making delivery predictable rather than reactive.</w:t>
      </w:r>
    </w:p>
    <w:p w14:paraId="3D2935F9" w14:textId="234C8F3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Worked closely with Product, Operations and Commercial leadership to balance short-term delivery needs with long-term platform stability and scalability.</w:t>
      </w:r>
    </w:p>
    <w:p w14:paraId="71086A05" w14:textId="4B1E4682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critical production incidents by 90% through systematic testing policies, ownership clarity and quality controls.</w:t>
      </w:r>
    </w:p>
    <w:p w14:paraId="6AD8367A" w14:textId="6383BE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infrastructure governance and capacity planning, cutting cloud expenditure by over 50% while supporting growth from 30K to 300K active users.</w:t>
      </w:r>
    </w:p>
    <w:p w14:paraId="03AEDF7C" w14:textId="503B5C3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Reported regularly to executive leadership on portfolio progress, delivery risks and operational performance.</w:t>
      </w:r>
    </w:p>
    <w:p w14:paraId="61BA207F" w14:textId="62A82A2A" w:rsidR="00E502E3" w:rsidRPr="00E502E3" w:rsidRDefault="00E502E3" w:rsidP="009E35EC">
      <w:pPr>
        <w:pStyle w:val="ListParagraph"/>
        <w:spacing w:after="0"/>
        <w:ind w:left="1080"/>
        <w:rPr>
          <w:lang w:val="en-US"/>
        </w:rPr>
      </w:pPr>
    </w:p>
    <w:p w14:paraId="3B71FDD8" w14:textId="77777777" w:rsidR="009E35EC" w:rsidRPr="00940ED2" w:rsidRDefault="009E35EC" w:rsidP="00A65AF1">
      <w:pPr>
        <w:spacing w:after="0"/>
        <w:rPr>
          <w:b/>
          <w:lang w:val="en-US"/>
        </w:rPr>
      </w:pPr>
    </w:p>
    <w:p w14:paraId="546B7079" w14:textId="11CB330C" w:rsidR="00D80289" w:rsidRDefault="00D80289" w:rsidP="00A65AF1">
      <w:pPr>
        <w:spacing w:after="0"/>
      </w:pPr>
      <w:r w:rsidRPr="00A65AF1">
        <w:rPr>
          <w:b/>
        </w:rPr>
        <w:t>CEO &amp; Key Shareholder</w:t>
      </w:r>
      <w:r w:rsidR="00001F35" w:rsidRPr="00A65AF1">
        <w:rPr>
          <w:b/>
        </w:rPr>
        <w:br/>
      </w:r>
      <w:r w:rsidRPr="00A65AF1">
        <w:rPr>
          <w:b/>
          <w:i/>
        </w:rPr>
        <w:t>Sobit — 2015 – 2018</w:t>
      </w:r>
    </w:p>
    <w:p w14:paraId="60F6AD2A" w14:textId="030242CB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Took over the company during a significant commercial downturn and restructured the operating model to stabilise revenue and restore financial control.</w:t>
      </w:r>
    </w:p>
    <w:p w14:paraId="725E1F96" w14:textId="2860344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Rebuilt the client base through direct commercial engagement and disciplined cost management, returning the business to sustainable operations.</w:t>
      </w:r>
    </w:p>
    <w:p w14:paraId="1FEEBCF3" w14:textId="7D4EDBA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clearer delivery governance and project control mechanisms, improving transparency, accountability and margin predictability.</w:t>
      </w:r>
    </w:p>
    <w:p w14:paraId="24D368B5" w14:textId="1F906A39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Personally negotiated and structured contracts for national and municipal digital projects, balancing scope, delivery capacity and financial risk.</w:t>
      </w:r>
    </w:p>
    <w:p w14:paraId="5D64A498" w14:textId="41FFEDD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 xml:space="preserve">Reduced operating costs by more than 30% through </w:t>
      </w:r>
      <w:r w:rsidRPr="00ED41CA">
        <w:rPr>
          <w:bCs/>
          <w:lang w:val="en-US"/>
        </w:rPr>
        <w:t>organizational</w:t>
      </w:r>
      <w:r w:rsidRPr="00ED41CA">
        <w:rPr>
          <w:bCs/>
          <w:lang w:val="en-US"/>
        </w:rPr>
        <w:t xml:space="preserve"> restructuring and process simplification.</w:t>
      </w:r>
    </w:p>
    <w:p w14:paraId="3713E87F" w14:textId="71C8B8F5" w:rsidR="009E35EC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Maintained long-term relationships with enterprise and public-sector stakeholders, ensuring continuity of revenue and execution stability.</w:t>
      </w:r>
    </w:p>
    <w:p w14:paraId="295D516B" w14:textId="77777777" w:rsidR="00ED41CA" w:rsidRPr="00ED41CA" w:rsidRDefault="00ED41CA" w:rsidP="00ED41CA">
      <w:pPr>
        <w:pStyle w:val="ListParagraph"/>
        <w:spacing w:after="0"/>
        <w:rPr>
          <w:bCs/>
          <w:lang w:val="en-US"/>
        </w:rPr>
      </w:pPr>
    </w:p>
    <w:p w14:paraId="3E097C2B" w14:textId="5BBE857D" w:rsidR="00D80289" w:rsidRDefault="00D80289" w:rsidP="00A65AF1">
      <w:pPr>
        <w:spacing w:after="0"/>
      </w:pPr>
      <w:r w:rsidRPr="00A65AF1">
        <w:rPr>
          <w:b/>
        </w:rPr>
        <w:t>Director of IT Department</w:t>
      </w:r>
      <w:r w:rsidR="00001F35">
        <w:br/>
      </w:r>
      <w:r w:rsidRPr="00A65AF1">
        <w:rPr>
          <w:b/>
          <w:i/>
        </w:rPr>
        <w:t>CDEK — 2014 – 2017</w:t>
      </w:r>
    </w:p>
    <w:p w14:paraId="3D6D69A7" w14:textId="2B80176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lastRenderedPageBreak/>
        <w:t>Took responsibility for stabilising and modernising the company’s core logistics platform, which had accumulated over a decade of technical debt.</w:t>
      </w:r>
    </w:p>
    <w:p w14:paraId="297AF733" w14:textId="6C0E5428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Introduced clearer IT governance and delivery control, bringing structure to planning, prioritisation and release cycles.</w:t>
      </w:r>
    </w:p>
    <w:p w14:paraId="6D6A1699" w14:textId="7CBF73E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Improved system performance by more than 50% through architectural redesign and database optimisation, supporting business expansion without proportional infrastructure growth.</w:t>
      </w:r>
    </w:p>
    <w:p w14:paraId="19F1D8D5" w14:textId="57CE11A6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Reduced unplanned outages by redefining infrastructure ownership and establishing dedicated operational support functions.</w:t>
      </w:r>
    </w:p>
    <w:p w14:paraId="6E18108F" w14:textId="1787F815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Shifted the platform toward a more modular and service-oriented structure, preparing it for future integrations and scale.</w:t>
      </w:r>
    </w:p>
    <w:p w14:paraId="2C402C18" w14:textId="41039664" w:rsidR="00ED41CA" w:rsidRPr="00ED41CA" w:rsidRDefault="008E00E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8E00EA">
        <w:rPr>
          <w:bCs/>
        </w:rPr>
        <w:t>Simplified internal service flows and support processes, improving operational efficiency and increasing service reliability</w:t>
      </w:r>
      <w:r w:rsidR="00ED41CA" w:rsidRPr="00ED41CA">
        <w:rPr>
          <w:bCs/>
          <w:lang w:val="en-US"/>
        </w:rPr>
        <w:t>.</w:t>
      </w:r>
    </w:p>
    <w:p w14:paraId="74DBF1B6" w14:textId="77777777" w:rsidR="008E00EA" w:rsidRDefault="008E00EA" w:rsidP="00A65AF1">
      <w:pPr>
        <w:spacing w:after="0"/>
        <w:rPr>
          <w:b/>
          <w:lang w:val="ru-RU"/>
        </w:rPr>
      </w:pPr>
    </w:p>
    <w:p w14:paraId="3464DB47" w14:textId="4CD3CFE9" w:rsidR="00D80289" w:rsidRDefault="00D80289" w:rsidP="00A65AF1">
      <w:pPr>
        <w:spacing w:after="0"/>
      </w:pPr>
      <w:r w:rsidRPr="00A65AF1">
        <w:rPr>
          <w:b/>
        </w:rPr>
        <w:t>CTO</w:t>
      </w:r>
      <w:r w:rsidR="00001F35">
        <w:br/>
      </w:r>
      <w:r w:rsidRPr="00A65AF1">
        <w:rPr>
          <w:b/>
          <w:i/>
        </w:rPr>
        <w:t>RTK Engineering — 2013 – 2014</w:t>
      </w:r>
    </w:p>
    <w:p w14:paraId="41900422" w14:textId="33772B0A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Built and led a small technology team to develop a payment platform from inception, defining architecture, compliance alignment and release control in a regulated environment.</w:t>
      </w:r>
    </w:p>
    <w:p w14:paraId="4CFB63B8" w14:textId="7DBAE1B1" w:rsidR="00ED41CA" w:rsidRPr="00ED41CA" w:rsidRDefault="00ED41CA" w:rsidP="00ED41CA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ED41CA">
        <w:rPr>
          <w:bCs/>
          <w:lang w:val="en-US"/>
        </w:rPr>
        <w:t>Established basic engineering governance and delivery discipline at early stage.</w:t>
      </w:r>
    </w:p>
    <w:p w14:paraId="11E365A1" w14:textId="77777777" w:rsidR="009E35EC" w:rsidRPr="003013A0" w:rsidRDefault="009E35EC" w:rsidP="00A65AF1">
      <w:pPr>
        <w:spacing w:after="0"/>
        <w:rPr>
          <w:b/>
          <w:lang w:val="en-US"/>
        </w:rPr>
      </w:pPr>
    </w:p>
    <w:p w14:paraId="21BB630D" w14:textId="7A2AF12A" w:rsidR="00D80289" w:rsidRDefault="00D80289" w:rsidP="00A65AF1">
      <w:pPr>
        <w:spacing w:after="0"/>
      </w:pPr>
      <w:r w:rsidRPr="00A65AF1">
        <w:rPr>
          <w:b/>
        </w:rPr>
        <w:t>Director of Software Development</w:t>
      </w:r>
      <w:r w:rsidR="00001F35">
        <w:br/>
      </w:r>
      <w:r w:rsidRPr="00A65AF1">
        <w:rPr>
          <w:b/>
          <w:i/>
        </w:rPr>
        <w:t>CFT — 200</w:t>
      </w:r>
      <w:r w:rsidR="009723E1">
        <w:rPr>
          <w:b/>
          <w:i/>
        </w:rPr>
        <w:t>1</w:t>
      </w:r>
      <w:r w:rsidRPr="00A65AF1">
        <w:rPr>
          <w:b/>
          <w:i/>
        </w:rPr>
        <w:t xml:space="preserve"> – 2013</w:t>
      </w:r>
    </w:p>
    <w:p w14:paraId="5EF4169F" w14:textId="663E191D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Led a 60+ engineering department delivering enterprise-grade transaction platforms for major financial institutions.</w:t>
      </w:r>
    </w:p>
    <w:p w14:paraId="5514BA5C" w14:textId="775655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Managed large multi-year implementations across multiple banks, coordinating development, deployment and long-term support in a regulated environment.</w:t>
      </w:r>
    </w:p>
    <w:p w14:paraId="173E4B25" w14:textId="46082802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Established structured delivery and support governance, turning client servicing into a recurring revenue model exceeding $10M annually.</w:t>
      </w:r>
    </w:p>
    <w:p w14:paraId="4BD57740" w14:textId="41F3BF5A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Worked closely with bank executives, compliance and operations teams during presales, contract negotiations and system rollouts.</w:t>
      </w:r>
    </w:p>
    <w:p w14:paraId="574C9D8D" w14:textId="3F00A561" w:rsidR="00A27C65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Delivered sustained commercial growth (20% YoY) through disciplined portfolio management and controlled project execution.</w:t>
      </w:r>
    </w:p>
    <w:p w14:paraId="66448FF9" w14:textId="77777777" w:rsidR="00403D9A" w:rsidRPr="00940ED2" w:rsidRDefault="00403D9A" w:rsidP="00403D9A">
      <w:pPr>
        <w:spacing w:after="0"/>
        <w:rPr>
          <w:bCs/>
          <w:lang w:val="en-US"/>
        </w:rPr>
      </w:pPr>
    </w:p>
    <w:p w14:paraId="048F7CA2" w14:textId="77777777" w:rsidR="00403D9A" w:rsidRPr="00403D9A" w:rsidRDefault="00403D9A" w:rsidP="00403D9A">
      <w:pPr>
        <w:spacing w:after="0"/>
        <w:rPr>
          <w:b/>
          <w:i/>
          <w:lang w:val="en-US"/>
        </w:rPr>
      </w:pPr>
      <w:r w:rsidRPr="009E35EC">
        <w:rPr>
          <w:b/>
        </w:rPr>
        <w:t>Co-Founder / Technical Advisor (AI Products)</w:t>
      </w:r>
      <w:r w:rsidRPr="009E35EC">
        <w:rPr>
          <w:b/>
          <w:u w:val="single"/>
          <w:lang w:val="en-US"/>
        </w:rPr>
        <w:br/>
      </w:r>
      <w:r w:rsidRPr="00403D9A">
        <w:rPr>
          <w:b/>
          <w:i/>
          <w:lang w:val="en-US"/>
        </w:rPr>
        <w:t>AI Product Studio — 2025 – Present</w:t>
      </w:r>
    </w:p>
    <w:p w14:paraId="1ED9681B" w14:textId="14EEBC68" w:rsidR="00A87E8A" w:rsidRPr="00A27C65" w:rsidRDefault="00A27C65" w:rsidP="00A27C65">
      <w:pPr>
        <w:pStyle w:val="ListParagraph"/>
        <w:numPr>
          <w:ilvl w:val="0"/>
          <w:numId w:val="14"/>
        </w:numPr>
        <w:spacing w:after="0"/>
        <w:rPr>
          <w:bCs/>
          <w:lang w:val="en-US"/>
        </w:rPr>
      </w:pPr>
      <w:r w:rsidRPr="00A27C65">
        <w:rPr>
          <w:bCs/>
          <w:lang w:val="en-US"/>
        </w:rPr>
        <w:t>Advising early-stage AI product teams on architecture, delivery structure and quality control in workflow automation initiatives.</w:t>
      </w:r>
    </w:p>
    <w:p w14:paraId="1EF76E0B" w14:textId="77777777" w:rsidR="00A27C65" w:rsidRDefault="00A27C65" w:rsidP="00862426">
      <w:pPr>
        <w:rPr>
          <w:b/>
          <w:u w:val="single"/>
          <w:lang w:val="ru-RU"/>
        </w:rPr>
      </w:pPr>
    </w:p>
    <w:p w14:paraId="7D4BB7F4" w14:textId="25BEACC9" w:rsidR="00381411" w:rsidRDefault="004A53BC" w:rsidP="00862426">
      <w:r>
        <w:rPr>
          <w:b/>
          <w:u w:val="single"/>
        </w:rPr>
        <w:t>Certificates:</w:t>
      </w:r>
      <w:r w:rsidR="00862426">
        <w:rPr>
          <w:b/>
          <w:u w:val="single"/>
        </w:rPr>
        <w:br/>
      </w:r>
      <w:r w:rsidR="00381411">
        <w:t xml:space="preserve">Yandex Cloud Engineer, </w:t>
      </w:r>
      <w:r w:rsidR="00381411" w:rsidRPr="00381411">
        <w:rPr>
          <w:i/>
        </w:rPr>
        <w:t>Yandex Practicum – 20</w:t>
      </w:r>
      <w:r w:rsidR="00381411">
        <w:rPr>
          <w:i/>
        </w:rPr>
        <w:t>24</w:t>
      </w:r>
    </w:p>
    <w:p w14:paraId="5D256EB6" w14:textId="073AFEC0" w:rsidR="004A53BC" w:rsidRDefault="00862426" w:rsidP="00862426">
      <w:pPr>
        <w:rPr>
          <w:b/>
          <w:u w:val="single"/>
        </w:rPr>
      </w:pPr>
      <w:r w:rsidRPr="00862426">
        <w:t>ICAgile Certified Professional</w:t>
      </w:r>
      <w:r>
        <w:t xml:space="preserve">, </w:t>
      </w:r>
      <w:r w:rsidRPr="00862426">
        <w:rPr>
          <w:i/>
        </w:rPr>
        <w:t>ICAgile – 2013</w:t>
      </w:r>
    </w:p>
    <w:p w14:paraId="22A7953A" w14:textId="5F1C6726" w:rsidR="0079520B" w:rsidRPr="00DD55C0" w:rsidRDefault="0079520B" w:rsidP="00D80289">
      <w:pPr>
        <w:rPr>
          <w:b/>
          <w:u w:val="single"/>
        </w:rPr>
      </w:pPr>
      <w:r w:rsidRPr="00654E37">
        <w:rPr>
          <w:b/>
          <w:u w:val="single"/>
        </w:rPr>
        <w:t>Education</w:t>
      </w:r>
      <w:r w:rsidR="00654E37">
        <w:rPr>
          <w:b/>
          <w:u w:val="single"/>
        </w:rPr>
        <w:t>:</w:t>
      </w:r>
      <w:r w:rsidR="00DD55C0">
        <w:rPr>
          <w:b/>
          <w:u w:val="single"/>
        </w:rPr>
        <w:br/>
      </w:r>
      <w:r w:rsidR="00A87E8A" w:rsidRPr="00A87E8A">
        <w:t>BSc in Physics</w:t>
      </w:r>
      <w:r w:rsidR="00A87E8A" w:rsidRPr="00A87E8A">
        <w:br/>
        <w:t>Novosibirsk State University — 1994 – 1999</w:t>
      </w:r>
    </w:p>
    <w:p w14:paraId="19B291A9" w14:textId="77777777" w:rsidR="00717021" w:rsidRDefault="00717021"/>
    <w:sectPr w:rsidR="00717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A3B14"/>
    <w:multiLevelType w:val="hybridMultilevel"/>
    <w:tmpl w:val="66F078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F4B65"/>
    <w:multiLevelType w:val="hybridMultilevel"/>
    <w:tmpl w:val="8F7030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70AFD"/>
    <w:multiLevelType w:val="hybridMultilevel"/>
    <w:tmpl w:val="83221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331C9"/>
    <w:multiLevelType w:val="hybridMultilevel"/>
    <w:tmpl w:val="7642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0AE3"/>
    <w:multiLevelType w:val="hybridMultilevel"/>
    <w:tmpl w:val="BCF0C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45565"/>
    <w:multiLevelType w:val="hybridMultilevel"/>
    <w:tmpl w:val="8954F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90988"/>
    <w:multiLevelType w:val="hybridMultilevel"/>
    <w:tmpl w:val="8EFA7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DC6404"/>
    <w:multiLevelType w:val="multilevel"/>
    <w:tmpl w:val="516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43A42"/>
    <w:multiLevelType w:val="hybridMultilevel"/>
    <w:tmpl w:val="54D83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07FD7"/>
    <w:multiLevelType w:val="hybridMultilevel"/>
    <w:tmpl w:val="61C892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06755"/>
    <w:multiLevelType w:val="multilevel"/>
    <w:tmpl w:val="06A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C0664"/>
    <w:multiLevelType w:val="hybridMultilevel"/>
    <w:tmpl w:val="A3684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61704"/>
    <w:multiLevelType w:val="hybridMultilevel"/>
    <w:tmpl w:val="5CA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007EA0"/>
    <w:multiLevelType w:val="hybridMultilevel"/>
    <w:tmpl w:val="34A280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E5BBF"/>
    <w:multiLevelType w:val="hybridMultilevel"/>
    <w:tmpl w:val="958A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EE28AE"/>
    <w:multiLevelType w:val="hybridMultilevel"/>
    <w:tmpl w:val="7F1AA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1A636E6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9C0034"/>
    <w:multiLevelType w:val="hybridMultilevel"/>
    <w:tmpl w:val="DCC65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C10E28"/>
    <w:multiLevelType w:val="hybridMultilevel"/>
    <w:tmpl w:val="7E18F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E4E74"/>
    <w:multiLevelType w:val="hybridMultilevel"/>
    <w:tmpl w:val="1D8CD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50C41"/>
    <w:multiLevelType w:val="multilevel"/>
    <w:tmpl w:val="A4B4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1484">
    <w:abstractNumId w:val="1"/>
  </w:num>
  <w:num w:numId="2" w16cid:durableId="1997371736">
    <w:abstractNumId w:val="0"/>
  </w:num>
  <w:num w:numId="3" w16cid:durableId="1351225105">
    <w:abstractNumId w:val="18"/>
  </w:num>
  <w:num w:numId="4" w16cid:durableId="1617709787">
    <w:abstractNumId w:val="11"/>
  </w:num>
  <w:num w:numId="5" w16cid:durableId="1569537763">
    <w:abstractNumId w:val="8"/>
  </w:num>
  <w:num w:numId="6" w16cid:durableId="896817835">
    <w:abstractNumId w:val="13"/>
  </w:num>
  <w:num w:numId="7" w16cid:durableId="2038849587">
    <w:abstractNumId w:val="5"/>
  </w:num>
  <w:num w:numId="8" w16cid:durableId="330107726">
    <w:abstractNumId w:val="9"/>
  </w:num>
  <w:num w:numId="9" w16cid:durableId="266890399">
    <w:abstractNumId w:val="6"/>
  </w:num>
  <w:num w:numId="10" w16cid:durableId="169031591">
    <w:abstractNumId w:val="4"/>
  </w:num>
  <w:num w:numId="11" w16cid:durableId="1452822331">
    <w:abstractNumId w:val="3"/>
  </w:num>
  <w:num w:numId="12" w16cid:durableId="457067123">
    <w:abstractNumId w:val="17"/>
  </w:num>
  <w:num w:numId="13" w16cid:durableId="715082829">
    <w:abstractNumId w:val="14"/>
  </w:num>
  <w:num w:numId="14" w16cid:durableId="1105925409">
    <w:abstractNumId w:val="12"/>
  </w:num>
  <w:num w:numId="15" w16cid:durableId="1205560979">
    <w:abstractNumId w:val="15"/>
  </w:num>
  <w:num w:numId="16" w16cid:durableId="877863279">
    <w:abstractNumId w:val="16"/>
  </w:num>
  <w:num w:numId="17" w16cid:durableId="1804149952">
    <w:abstractNumId w:val="2"/>
  </w:num>
  <w:num w:numId="18" w16cid:durableId="1897549652">
    <w:abstractNumId w:val="7"/>
  </w:num>
  <w:num w:numId="19" w16cid:durableId="898982911">
    <w:abstractNumId w:val="19"/>
  </w:num>
  <w:num w:numId="20" w16cid:durableId="157696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A6"/>
    <w:rsid w:val="00001F35"/>
    <w:rsid w:val="00063766"/>
    <w:rsid w:val="00156ABF"/>
    <w:rsid w:val="00223BC3"/>
    <w:rsid w:val="003013A0"/>
    <w:rsid w:val="0031131F"/>
    <w:rsid w:val="00381411"/>
    <w:rsid w:val="003D1D0E"/>
    <w:rsid w:val="00403D9A"/>
    <w:rsid w:val="004A53BC"/>
    <w:rsid w:val="005C29F9"/>
    <w:rsid w:val="00654E37"/>
    <w:rsid w:val="00717021"/>
    <w:rsid w:val="007436F6"/>
    <w:rsid w:val="00792BA5"/>
    <w:rsid w:val="0079520B"/>
    <w:rsid w:val="00862426"/>
    <w:rsid w:val="00881AC4"/>
    <w:rsid w:val="008952A6"/>
    <w:rsid w:val="008D1375"/>
    <w:rsid w:val="008E00EA"/>
    <w:rsid w:val="00940ED2"/>
    <w:rsid w:val="009723E1"/>
    <w:rsid w:val="009E35EC"/>
    <w:rsid w:val="00A27C65"/>
    <w:rsid w:val="00A65AF1"/>
    <w:rsid w:val="00A87E8A"/>
    <w:rsid w:val="00B0437C"/>
    <w:rsid w:val="00B55BDB"/>
    <w:rsid w:val="00BD4677"/>
    <w:rsid w:val="00D80289"/>
    <w:rsid w:val="00DB0082"/>
    <w:rsid w:val="00DD0852"/>
    <w:rsid w:val="00DD55C0"/>
    <w:rsid w:val="00E233B1"/>
    <w:rsid w:val="00E502E3"/>
    <w:rsid w:val="00E527A6"/>
    <w:rsid w:val="00EB3498"/>
    <w:rsid w:val="00ED41CA"/>
    <w:rsid w:val="00F4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8BD8"/>
  <w15:chartTrackingRefBased/>
  <w15:docId w15:val="{DB27540B-14B9-4C14-81F0-55489ED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4E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A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141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92B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ladimir-rezin-169b62/%5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Akvelon</Company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Lyubov Grigorieva</dc:creator>
  <cp:keywords/>
  <dc:description/>
  <cp:lastModifiedBy>Vladimir Rezin</cp:lastModifiedBy>
  <cp:revision>4</cp:revision>
  <dcterms:created xsi:type="dcterms:W3CDTF">2026-03-01T11:04:00Z</dcterms:created>
  <dcterms:modified xsi:type="dcterms:W3CDTF">2026-03-01T11:50:00Z</dcterms:modified>
</cp:coreProperties>
</file>