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 w:rsidRPr="00654E37">
        <w:rPr>
          <w:b/>
        </w:rPr>
        <w:t>Vladimir</w:t>
      </w:r>
      <w:r w:rsidRPr="003D1D0E">
        <w:rPr>
          <w:b/>
          <w:lang w:val="en-US"/>
        </w:rPr>
        <w:t xml:space="preserve"> </w:t>
      </w:r>
      <w:r w:rsidRPr="00654E37">
        <w:rPr>
          <w:b/>
        </w:rPr>
        <w:t>Rezin</w:t>
      </w:r>
    </w:p>
    <w:p w14:paraId="248536EE" w14:textId="7A5ECA82" w:rsidR="0079520B" w:rsidRDefault="0079520B" w:rsidP="00654E37">
      <w:pPr>
        <w:jc w:val="center"/>
      </w:pPr>
      <w:r>
        <w:t>Phone</w:t>
      </w:r>
      <w:r w:rsidRPr="00381411">
        <w:t xml:space="preserve">: </w:t>
      </w:r>
      <w:r w:rsidR="00381411" w:rsidRPr="00381411">
        <w:t>+</w:t>
      </w:r>
      <w:r w:rsidR="003D1D0E">
        <w:t>79139282900</w:t>
      </w:r>
      <w:r>
        <w:t xml:space="preserve">| Email: v.rezin@gmail.com | </w:t>
      </w:r>
      <w:hyperlink r:id="rId5" w:history="1">
        <w:r w:rsidRPr="00A65AF1">
          <w:rPr>
            <w:rStyle w:val="Hyperlink"/>
          </w:rPr>
          <w:t>LinkedIn</w:t>
        </w:r>
      </w:hyperlink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 w:rsidRPr="003D1D0E">
        <w:t>Novosibirsk, Russia | Relocation: open | Remote / Hybrid</w:t>
      </w:r>
    </w:p>
    <w:p w14:paraId="4EA91CC2" w14:textId="77777777" w:rsidR="003B4C65" w:rsidRDefault="0079520B" w:rsidP="003B4C65">
      <w:pPr>
        <w:rPr>
          <w:lang w:val="ru-RU"/>
        </w:rPr>
      </w:pPr>
      <w:r w:rsidRPr="00654E37">
        <w:rPr>
          <w:b/>
          <w:u w:val="single"/>
        </w:rPr>
        <w:t>Professional Summary</w:t>
      </w:r>
      <w:r w:rsidR="00654E37" w:rsidRPr="00654E37">
        <w:rPr>
          <w:b/>
          <w:u w:val="single"/>
        </w:rPr>
        <w:t>:</w:t>
      </w:r>
      <w:r w:rsidR="00654E37">
        <w:br/>
      </w:r>
      <w:r w:rsidR="003B4C65" w:rsidRPr="003B4C65">
        <w:t>VP-level engineering leader with 20+ years of experience scaling high-growth digital platforms and building multi-team engineering organisations (200+ engineers). Proven ability to balance feature velocity with reliability, optimise cloud cost at scale, and align engineering execution with aggressive business growth. Experienced in leading distributed teams in fast-paced, product-driven environments.</w:t>
      </w:r>
    </w:p>
    <w:p w14:paraId="02D1E3E8" w14:textId="7FD5F872" w:rsidR="0079520B" w:rsidRPr="00654E37" w:rsidRDefault="0079520B" w:rsidP="003B4C65">
      <w:pPr>
        <w:rPr>
          <w:b/>
          <w:u w:val="single"/>
        </w:rPr>
      </w:pPr>
      <w:r w:rsidRPr="00654E37">
        <w:rPr>
          <w:b/>
          <w:u w:val="single"/>
        </w:rPr>
        <w:t>Skills</w:t>
      </w:r>
      <w:r w:rsidR="00654E37" w:rsidRPr="00654E37">
        <w:rPr>
          <w:b/>
          <w:u w:val="single"/>
        </w:rPr>
        <w:t>:</w:t>
      </w:r>
    </w:p>
    <w:p w14:paraId="352E70FB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Digital Leadership &amp; Operating Model</w:t>
      </w:r>
    </w:p>
    <w:p w14:paraId="0B5CF35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Digital Operating Model Design</w:t>
      </w:r>
    </w:p>
    <w:p w14:paraId="595B6B50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Portfolio Planning &amp; Governance</w:t>
      </w:r>
    </w:p>
    <w:p w14:paraId="6ADB5B5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Technology Operations Oversight</w:t>
      </w:r>
    </w:p>
    <w:p w14:paraId="07F6DD08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Cross-Functional Alignment</w:t>
      </w:r>
    </w:p>
    <w:p w14:paraId="51B11AF5" w14:textId="7AA430F3" w:rsid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Change &amp; Transformation Management</w:t>
      </w:r>
    </w:p>
    <w:p w14:paraId="51092E2B" w14:textId="04FB6A7E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</w:rPr>
      </w:pPr>
      <w:r w:rsidRPr="002E0187">
        <w:rPr>
          <w:bCs/>
        </w:rPr>
        <w:t>Operational excellence in growth stage</w:t>
      </w:r>
    </w:p>
    <w:p w14:paraId="116A910A" w14:textId="145997BA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</w:rPr>
      </w:pPr>
      <w:r w:rsidRPr="002E0187">
        <w:rPr>
          <w:bCs/>
        </w:rPr>
        <w:t>C</w:t>
      </w:r>
      <w:r w:rsidRPr="002E0187">
        <w:rPr>
          <w:bCs/>
        </w:rPr>
        <w:t>ost-aware cloud scaling</w:t>
      </w:r>
    </w:p>
    <w:p w14:paraId="126417AD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Engineering &amp; Delivery Governance</w:t>
      </w:r>
    </w:p>
    <w:p w14:paraId="1248A5E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Software Engineering Leadership</w:t>
      </w:r>
    </w:p>
    <w:p w14:paraId="57A65AF5" w14:textId="3F725073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Release &amp; Delivery Control</w:t>
      </w:r>
    </w:p>
    <w:p w14:paraId="0F1F029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QA &amp; </w:t>
      </w:r>
      <w:proofErr w:type="spellStart"/>
      <w:r w:rsidRPr="00A27C65">
        <w:rPr>
          <w:bCs/>
          <w:lang w:val="en-US"/>
        </w:rPr>
        <w:t>DevSecOps</w:t>
      </w:r>
      <w:proofErr w:type="spellEnd"/>
      <w:r w:rsidRPr="00A27C65">
        <w:rPr>
          <w:bCs/>
          <w:lang w:val="en-US"/>
        </w:rPr>
        <w:t xml:space="preserve"> Oversight</w:t>
      </w:r>
    </w:p>
    <w:p w14:paraId="2483FF7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Risk Mitigation &amp; Operational Control</w:t>
      </w:r>
    </w:p>
    <w:p w14:paraId="24ED0631" w14:textId="74B024E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Executive Reporting &amp; KPI Management</w:t>
      </w:r>
    </w:p>
    <w:p w14:paraId="34133E13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Architecture &amp; Platform Scale</w:t>
      </w:r>
    </w:p>
    <w:p w14:paraId="6144B57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High-Load Distributed Systems</w:t>
      </w:r>
    </w:p>
    <w:p w14:paraId="713D602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Cloud Infrastructure Governance</w:t>
      </w:r>
    </w:p>
    <w:p w14:paraId="7A65A3DB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CI/CD &amp; Reliability Practices</w:t>
      </w:r>
    </w:p>
    <w:p w14:paraId="61412230" w14:textId="58B85D1F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Platform &amp; API Architecture</w:t>
      </w:r>
    </w:p>
    <w:p w14:paraId="1AC969A0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proofErr w:type="spellStart"/>
      <w:r w:rsidRPr="00A27C65">
        <w:rPr>
          <w:b/>
          <w:bCs/>
          <w:lang w:val="en-US"/>
        </w:rPr>
        <w:t>Organisational</w:t>
      </w:r>
      <w:proofErr w:type="spellEnd"/>
      <w:r w:rsidRPr="00A27C65">
        <w:rPr>
          <w:b/>
          <w:bCs/>
          <w:lang w:val="en-US"/>
        </w:rPr>
        <w:t xml:space="preserve"> Leadership</w:t>
      </w:r>
    </w:p>
    <w:p w14:paraId="43BCE794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Leading Leaders &amp; Distributed Teams</w:t>
      </w:r>
    </w:p>
    <w:p w14:paraId="647A6A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Strategic Planning &amp; Budget Ownership</w:t>
      </w:r>
    </w:p>
    <w:p w14:paraId="26EEC7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Vendor &amp; SLA Governance</w:t>
      </w:r>
    </w:p>
    <w:p w14:paraId="3BE5DEF7" w14:textId="13C5D0F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Enterprise Stakeholder Management</w:t>
      </w:r>
    </w:p>
    <w:p w14:paraId="21E6EB66" w14:textId="77777777" w:rsidR="00E502E3" w:rsidRPr="00E502E3" w:rsidRDefault="00E502E3" w:rsidP="00E502E3">
      <w:pPr>
        <w:spacing w:after="0"/>
        <w:rPr>
          <w:b/>
          <w:lang w:val="en-US"/>
        </w:rPr>
      </w:pPr>
    </w:p>
    <w:p w14:paraId="48104604" w14:textId="77777777" w:rsidR="009E35EC" w:rsidRDefault="0079520B" w:rsidP="005C29F9">
      <w:pPr>
        <w:spacing w:after="0"/>
        <w:rPr>
          <w:b/>
          <w:u w:val="single"/>
          <w:lang w:val="ru-RU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3B583EBE" w14:textId="4E50E264" w:rsidR="009E35EC" w:rsidRPr="00A27C65" w:rsidRDefault="009E35EC" w:rsidP="00403D9A">
      <w:pPr>
        <w:spacing w:after="0"/>
        <w:rPr>
          <w:b/>
          <w:u w:val="single"/>
          <w:lang w:val="ru-RU"/>
        </w:rPr>
      </w:pPr>
    </w:p>
    <w:p w14:paraId="05CE738E" w14:textId="45CEE268" w:rsidR="009E35EC" w:rsidRPr="009E35EC" w:rsidRDefault="009E35EC" w:rsidP="009E35EC">
      <w:pPr>
        <w:spacing w:after="0"/>
        <w:rPr>
          <w:lang w:val="en-US"/>
        </w:rPr>
      </w:pPr>
      <w:r w:rsidRPr="009E35EC">
        <w:rPr>
          <w:b/>
          <w:bCs/>
          <w:lang w:val="en-US"/>
        </w:rPr>
        <w:t>CTO &amp; Founder</w:t>
      </w:r>
      <w:r w:rsidRPr="009E35EC">
        <w:rPr>
          <w:lang w:val="en-US"/>
        </w:rPr>
        <w:br/>
      </w:r>
      <w:proofErr w:type="spellStart"/>
      <w:r w:rsidRPr="009E35EC">
        <w:rPr>
          <w:lang w:val="en-US"/>
        </w:rPr>
        <w:t>Fincomtech</w:t>
      </w:r>
      <w:proofErr w:type="spellEnd"/>
      <w:r w:rsidRPr="009E35EC">
        <w:rPr>
          <w:lang w:val="en-US"/>
        </w:rPr>
        <w:t xml:space="preserve"> — 20</w:t>
      </w:r>
      <w:r w:rsidRPr="00881AC4">
        <w:rPr>
          <w:lang w:val="en-US"/>
        </w:rPr>
        <w:t>23</w:t>
      </w:r>
      <w:r w:rsidRPr="009E35EC">
        <w:rPr>
          <w:lang w:val="en-US"/>
        </w:rPr>
        <w:t xml:space="preserve"> – Present</w:t>
      </w:r>
    </w:p>
    <w:p w14:paraId="6A528509" w14:textId="6FE2801D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 xml:space="preserve">Built the company from zero — defined the initial product vision, hired the core engineering team and established the first </w:t>
      </w:r>
      <w:proofErr w:type="spellStart"/>
      <w:r w:rsidRPr="002E0187">
        <w:rPr>
          <w:bCs/>
          <w:lang w:val="en-US"/>
        </w:rPr>
        <w:t>organisational</w:t>
      </w:r>
      <w:proofErr w:type="spellEnd"/>
      <w:r w:rsidRPr="002E0187">
        <w:rPr>
          <w:bCs/>
          <w:lang w:val="en-US"/>
        </w:rPr>
        <w:t xml:space="preserve"> structure and ownership model.</w:t>
      </w:r>
    </w:p>
    <w:p w14:paraId="7AC6A380" w14:textId="2FFD2F79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Designed and implemented a lean operating cadence (</w:t>
      </w:r>
      <w:proofErr w:type="spellStart"/>
      <w:r w:rsidRPr="002E0187">
        <w:rPr>
          <w:bCs/>
          <w:lang w:val="en-US"/>
        </w:rPr>
        <w:t>prioritisation</w:t>
      </w:r>
      <w:proofErr w:type="spellEnd"/>
      <w:r w:rsidRPr="002E0187">
        <w:rPr>
          <w:bCs/>
          <w:lang w:val="en-US"/>
        </w:rPr>
        <w:t>, sprint rhythm, release control), enabling fast iteration from concept to structured delivery.</w:t>
      </w:r>
    </w:p>
    <w:p w14:paraId="317B61A8" w14:textId="4A9ACED2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Worked directly with early customers to shape product-market fit, translating commercial discussions into phased roadmaps and realistic delivery commitments.</w:t>
      </w:r>
    </w:p>
    <w:p w14:paraId="655E431E" w14:textId="2FDCF474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lastRenderedPageBreak/>
        <w:t>Led the development of the first product iteration hands-on with the team, establishing cloud architecture, DevOps foundations and cost-aware scaling practices from day one.</w:t>
      </w:r>
    </w:p>
    <w:p w14:paraId="6C41D4F9" w14:textId="6177113B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Drove early enterprise presales, structuring scope, pricing and delivery models aligned with execution capacity.</w:t>
      </w:r>
    </w:p>
    <w:p w14:paraId="236409D8" w14:textId="4A0CE0B0" w:rsidR="00940ED2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 xml:space="preserve"> Brought the product from concept to pilot stage, securing initial customer implementations and validating both technical feasibility and commercial assumptions.</w:t>
      </w:r>
    </w:p>
    <w:p w14:paraId="26F3FD04" w14:textId="4C70EDEA" w:rsidR="00D80289" w:rsidRPr="00940ED2" w:rsidRDefault="00B55BDB" w:rsidP="00940ED2">
      <w:pPr>
        <w:spacing w:after="0"/>
        <w:rPr>
          <w:b/>
          <w:i/>
          <w:lang w:val="en-US"/>
        </w:rPr>
      </w:pPr>
      <w:r w:rsidRPr="00940ED2">
        <w:rPr>
          <w:b/>
        </w:rPr>
        <w:t xml:space="preserve">Deputy </w:t>
      </w:r>
      <w:r w:rsidR="0031131F" w:rsidRPr="00940ED2">
        <w:rPr>
          <w:b/>
        </w:rPr>
        <w:t>CTO</w:t>
      </w:r>
      <w:r w:rsidR="00001F35">
        <w:br/>
      </w:r>
      <w:proofErr w:type="spellStart"/>
      <w:r w:rsidR="00D80289" w:rsidRPr="00940ED2">
        <w:rPr>
          <w:b/>
          <w:i/>
        </w:rPr>
        <w:t>Arammeem</w:t>
      </w:r>
      <w:proofErr w:type="spellEnd"/>
      <w:r w:rsidR="00D80289" w:rsidRPr="00940ED2">
        <w:rPr>
          <w:b/>
          <w:i/>
        </w:rPr>
        <w:t xml:space="preserve"> — 2018 – </w:t>
      </w:r>
      <w:r w:rsidR="00E502E3" w:rsidRPr="00940ED2">
        <w:rPr>
          <w:b/>
          <w:i/>
        </w:rPr>
        <w:t>2025</w:t>
      </w:r>
    </w:p>
    <w:p w14:paraId="3D49C432" w14:textId="31978D40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 xml:space="preserve">Scaled a distributed technology </w:t>
      </w:r>
      <w:proofErr w:type="spellStart"/>
      <w:r w:rsidRPr="002E0187">
        <w:rPr>
          <w:bCs/>
          <w:lang w:val="en-US"/>
        </w:rPr>
        <w:t>organisation</w:t>
      </w:r>
      <w:proofErr w:type="spellEnd"/>
      <w:r w:rsidRPr="002E0187">
        <w:rPr>
          <w:bCs/>
          <w:lang w:val="en-US"/>
        </w:rPr>
        <w:t xml:space="preserve"> to 200+ engineers across multiple product lines, building a strong leadership layer of 14 team leads to support sustained business growth.</w:t>
      </w:r>
    </w:p>
    <w:p w14:paraId="51F877FF" w14:textId="199C598C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Partnered closely with Product and Commercial leadership to balance feature velocity with platform stability during rapid expansion.</w:t>
      </w:r>
    </w:p>
    <w:p w14:paraId="44205691" w14:textId="1E240955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 xml:space="preserve">Established a consistent release cadence and cross-team execution rhythm, shifting the </w:t>
      </w:r>
      <w:proofErr w:type="spellStart"/>
      <w:r w:rsidRPr="002E0187">
        <w:rPr>
          <w:bCs/>
          <w:lang w:val="en-US"/>
        </w:rPr>
        <w:t>organisation</w:t>
      </w:r>
      <w:proofErr w:type="spellEnd"/>
      <w:r w:rsidRPr="002E0187">
        <w:rPr>
          <w:bCs/>
          <w:lang w:val="en-US"/>
        </w:rPr>
        <w:t xml:space="preserve"> from reactive delivery to predictable, high-velocity shipping.</w:t>
      </w:r>
    </w:p>
    <w:p w14:paraId="27A5C5DB" w14:textId="6786C191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Supported business scale from 30K to 300K active users while maintaining service reliability and operational control.</w:t>
      </w:r>
    </w:p>
    <w:p w14:paraId="1DA4197C" w14:textId="37BCC0A7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Reduced critical production incidents by 90% by clarifying ownership, strengthening testing practices and embedding engineering quality standards.</w:t>
      </w:r>
    </w:p>
    <w:p w14:paraId="3B7262FE" w14:textId="5F378C80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 xml:space="preserve">Introduced structured cloud capacity planning and cost </w:t>
      </w:r>
      <w:proofErr w:type="spellStart"/>
      <w:r w:rsidRPr="002E0187">
        <w:rPr>
          <w:bCs/>
          <w:lang w:val="en-US"/>
        </w:rPr>
        <w:t>optimisation</w:t>
      </w:r>
      <w:proofErr w:type="spellEnd"/>
      <w:r w:rsidRPr="002E0187">
        <w:rPr>
          <w:bCs/>
          <w:lang w:val="en-US"/>
        </w:rPr>
        <w:t xml:space="preserve">, reducing infrastructure </w:t>
      </w:r>
      <w:proofErr w:type="gramStart"/>
      <w:r w:rsidRPr="002E0187">
        <w:rPr>
          <w:bCs/>
          <w:lang w:val="en-US"/>
        </w:rPr>
        <w:t>spend</w:t>
      </w:r>
      <w:proofErr w:type="gramEnd"/>
      <w:r w:rsidRPr="002E0187">
        <w:rPr>
          <w:bCs/>
          <w:lang w:val="en-US"/>
        </w:rPr>
        <w:t xml:space="preserve"> by over 50% while supporting exponential user growth.</w:t>
      </w:r>
    </w:p>
    <w:p w14:paraId="2E4C85EA" w14:textId="7115EF6D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Provided executive-level visibility into delivery health, risks and operational KPIs to enable informed scaling decisions.</w:t>
      </w:r>
    </w:p>
    <w:p w14:paraId="61BA207F" w14:textId="62A82A2A" w:rsidR="00E502E3" w:rsidRPr="00E502E3" w:rsidRDefault="00E502E3" w:rsidP="009E35EC">
      <w:pPr>
        <w:pStyle w:val="ListParagraph"/>
        <w:spacing w:after="0"/>
        <w:ind w:left="1080"/>
        <w:rPr>
          <w:lang w:val="en-US"/>
        </w:rPr>
      </w:pPr>
    </w:p>
    <w:p w14:paraId="3B71FDD8" w14:textId="77777777" w:rsidR="009E35EC" w:rsidRPr="00940ED2" w:rsidRDefault="009E35EC" w:rsidP="00A65AF1">
      <w:pPr>
        <w:spacing w:after="0"/>
        <w:rPr>
          <w:b/>
          <w:lang w:val="en-US"/>
        </w:rPr>
      </w:pPr>
    </w:p>
    <w:p w14:paraId="546B7079" w14:textId="11CB330C" w:rsidR="00D80289" w:rsidRDefault="00D80289" w:rsidP="00A65AF1">
      <w:pPr>
        <w:spacing w:after="0"/>
      </w:pPr>
      <w:r w:rsidRPr="00A65AF1">
        <w:rPr>
          <w:b/>
        </w:rPr>
        <w:t>CEO &amp; Key Shareholder</w:t>
      </w:r>
      <w:r w:rsidR="00001F35" w:rsidRPr="00A65AF1">
        <w:rPr>
          <w:b/>
        </w:rPr>
        <w:br/>
      </w:r>
      <w:proofErr w:type="spellStart"/>
      <w:r w:rsidRPr="00A65AF1">
        <w:rPr>
          <w:b/>
          <w:i/>
        </w:rPr>
        <w:t>Sobit</w:t>
      </w:r>
      <w:proofErr w:type="spellEnd"/>
      <w:r w:rsidRPr="00A65AF1">
        <w:rPr>
          <w:b/>
          <w:i/>
        </w:rPr>
        <w:t xml:space="preserve"> — 2015 – 2018</w:t>
      </w:r>
    </w:p>
    <w:p w14:paraId="60F6AD2A" w14:textId="030242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proofErr w:type="gramStart"/>
      <w:r w:rsidRPr="00ED41CA">
        <w:rPr>
          <w:bCs/>
          <w:lang w:val="en-US"/>
        </w:rPr>
        <w:t>Took</w:t>
      </w:r>
      <w:proofErr w:type="gramEnd"/>
      <w:r w:rsidRPr="00ED41CA">
        <w:rPr>
          <w:bCs/>
          <w:lang w:val="en-US"/>
        </w:rPr>
        <w:t xml:space="preserve"> over the company during a significant commercial downturn and restructured the operating model to </w:t>
      </w:r>
      <w:proofErr w:type="spellStart"/>
      <w:r w:rsidRPr="00ED41CA">
        <w:rPr>
          <w:bCs/>
          <w:lang w:val="en-US"/>
        </w:rPr>
        <w:t>stabilise</w:t>
      </w:r>
      <w:proofErr w:type="spellEnd"/>
      <w:r w:rsidRPr="00ED41CA">
        <w:rPr>
          <w:bCs/>
          <w:lang w:val="en-US"/>
        </w:rPr>
        <w:t xml:space="preserve"> revenue and restore financial control.</w:t>
      </w:r>
    </w:p>
    <w:p w14:paraId="725E1F96" w14:textId="2860344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proofErr w:type="gramStart"/>
      <w:r w:rsidRPr="00ED41CA">
        <w:rPr>
          <w:bCs/>
          <w:lang w:val="en-US"/>
        </w:rPr>
        <w:t>Rebuilt</w:t>
      </w:r>
      <w:proofErr w:type="gramEnd"/>
      <w:r w:rsidRPr="00ED41CA">
        <w:rPr>
          <w:bCs/>
          <w:lang w:val="en-US"/>
        </w:rPr>
        <w:t xml:space="preserve"> the client base through direct commercial engagement and disciplined cost management, returning the business to sustainable operations.</w:t>
      </w:r>
    </w:p>
    <w:p w14:paraId="1FEEBCF3" w14:textId="7D4EDBA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Introduced clearer delivery governance and project control mechanisms, improving transparency, accountability and margin predictability.</w:t>
      </w:r>
    </w:p>
    <w:p w14:paraId="24D368B5" w14:textId="1F906A3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Personally negotiated and structured contracts for national and municipal digital projects, balancing scope, delivery capacity and financial risk.</w:t>
      </w:r>
    </w:p>
    <w:p w14:paraId="5D64A498" w14:textId="41FFEDD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operating costs by more than 30% through organizational restructuring and process simplification.</w:t>
      </w:r>
    </w:p>
    <w:p w14:paraId="3713E87F" w14:textId="71C8B8F5" w:rsidR="009E35EC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Maintained long-term relationships with enterprise and public-sector stakeholders, ensuring continuity of revenue and execution stability.</w:t>
      </w:r>
    </w:p>
    <w:p w14:paraId="295D516B" w14:textId="77777777" w:rsidR="00ED41CA" w:rsidRPr="00ED41CA" w:rsidRDefault="00ED41CA" w:rsidP="00ED41CA">
      <w:pPr>
        <w:pStyle w:val="ListParagraph"/>
        <w:spacing w:after="0"/>
        <w:rPr>
          <w:bCs/>
          <w:lang w:val="en-US"/>
        </w:rPr>
      </w:pPr>
    </w:p>
    <w:p w14:paraId="3E097C2B" w14:textId="5BBE857D" w:rsidR="00D80289" w:rsidRDefault="00D80289" w:rsidP="00A65AF1">
      <w:pPr>
        <w:spacing w:after="0"/>
      </w:pPr>
      <w:r w:rsidRPr="00A65AF1">
        <w:rPr>
          <w:b/>
        </w:rPr>
        <w:t>Director of IT Department</w:t>
      </w:r>
      <w:r w:rsidR="00001F35">
        <w:br/>
      </w:r>
      <w:r w:rsidRPr="00A65AF1">
        <w:rPr>
          <w:b/>
          <w:i/>
        </w:rPr>
        <w:t>CDEK — 2014 – 2017</w:t>
      </w:r>
    </w:p>
    <w:p w14:paraId="3D6D69A7" w14:textId="2B80176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Took responsibility for </w:t>
      </w:r>
      <w:proofErr w:type="spellStart"/>
      <w:r w:rsidRPr="00ED41CA">
        <w:rPr>
          <w:bCs/>
          <w:lang w:val="en-US"/>
        </w:rPr>
        <w:t>stabilising</w:t>
      </w:r>
      <w:proofErr w:type="spellEnd"/>
      <w:r w:rsidRPr="00ED41CA">
        <w:rPr>
          <w:bCs/>
          <w:lang w:val="en-US"/>
        </w:rPr>
        <w:t xml:space="preserve"> and </w:t>
      </w:r>
      <w:proofErr w:type="spellStart"/>
      <w:r w:rsidRPr="00ED41CA">
        <w:rPr>
          <w:bCs/>
          <w:lang w:val="en-US"/>
        </w:rPr>
        <w:t>modernising</w:t>
      </w:r>
      <w:proofErr w:type="spellEnd"/>
      <w:r w:rsidRPr="00ED41CA">
        <w:rPr>
          <w:bCs/>
          <w:lang w:val="en-US"/>
        </w:rPr>
        <w:t xml:space="preserve"> the company’s core logistics platform, which had accumulated over a decade of technical debt.</w:t>
      </w:r>
    </w:p>
    <w:p w14:paraId="297AF733" w14:textId="6C0E542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Introduced clearer IT governance and delivery control, bringing structure to planning, </w:t>
      </w:r>
      <w:proofErr w:type="spellStart"/>
      <w:r w:rsidRPr="00ED41CA">
        <w:rPr>
          <w:bCs/>
          <w:lang w:val="en-US"/>
        </w:rPr>
        <w:t>prioritisation</w:t>
      </w:r>
      <w:proofErr w:type="spellEnd"/>
      <w:r w:rsidRPr="00ED41CA">
        <w:rPr>
          <w:bCs/>
          <w:lang w:val="en-US"/>
        </w:rPr>
        <w:t xml:space="preserve"> and release cycles.</w:t>
      </w:r>
    </w:p>
    <w:p w14:paraId="6D6A1699" w14:textId="7CBF73E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lastRenderedPageBreak/>
        <w:t xml:space="preserve">Improved system performance by more than 50% through architectural redesign and database </w:t>
      </w:r>
      <w:proofErr w:type="spellStart"/>
      <w:r w:rsidRPr="00ED41CA">
        <w:rPr>
          <w:bCs/>
          <w:lang w:val="en-US"/>
        </w:rPr>
        <w:t>optimisation</w:t>
      </w:r>
      <w:proofErr w:type="spellEnd"/>
      <w:r w:rsidRPr="00ED41CA">
        <w:rPr>
          <w:bCs/>
          <w:lang w:val="en-US"/>
        </w:rPr>
        <w:t>, supporting business expansion without proportional infrastructure growth.</w:t>
      </w:r>
    </w:p>
    <w:p w14:paraId="19F1D8D5" w14:textId="57CE11A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unplanned outages by redefining infrastructure ownership and establishing dedicated operational support functions.</w:t>
      </w:r>
    </w:p>
    <w:p w14:paraId="6E18108F" w14:textId="1787F81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Shifted the platform toward a more modular and service-oriented structure, preparing it for future integrations and scale.</w:t>
      </w:r>
    </w:p>
    <w:p w14:paraId="2C402C18" w14:textId="41039664" w:rsidR="00ED41CA" w:rsidRPr="00ED41CA" w:rsidRDefault="008E00E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Simplified internal service flows and support processes, improving operational efficiency and increasing service reliability</w:t>
      </w:r>
      <w:r w:rsidR="00ED41CA" w:rsidRPr="00ED41CA">
        <w:rPr>
          <w:bCs/>
          <w:lang w:val="en-US"/>
        </w:rPr>
        <w:t>.</w:t>
      </w:r>
    </w:p>
    <w:p w14:paraId="74DBF1B6" w14:textId="77777777" w:rsidR="008E00EA" w:rsidRPr="00EB1349" w:rsidRDefault="008E00EA" w:rsidP="00A65AF1">
      <w:pPr>
        <w:spacing w:after="0"/>
        <w:rPr>
          <w:b/>
          <w:lang w:val="en-US"/>
        </w:rPr>
      </w:pPr>
    </w:p>
    <w:p w14:paraId="3464DB47" w14:textId="4CD3CFE9" w:rsidR="00D80289" w:rsidRDefault="00D80289" w:rsidP="00A65AF1">
      <w:pPr>
        <w:spacing w:after="0"/>
      </w:pPr>
      <w:r w:rsidRPr="00A65AF1">
        <w:rPr>
          <w:b/>
        </w:rPr>
        <w:t>CTO</w:t>
      </w:r>
      <w:r w:rsidR="00001F35">
        <w:br/>
      </w:r>
      <w:r w:rsidRPr="00A65AF1">
        <w:rPr>
          <w:b/>
          <w:i/>
        </w:rPr>
        <w:t>RTK Engineering — 2013 – 2014</w:t>
      </w:r>
    </w:p>
    <w:p w14:paraId="41900422" w14:textId="33772B0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Built and led a small technology team to develop a payment platform from inception, defining architecture, compliance alignment and release control in a regulated environment.</w:t>
      </w:r>
    </w:p>
    <w:p w14:paraId="4CFB63B8" w14:textId="7DBAE1B1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basic engineering governance and delivery discipline at early stage.</w:t>
      </w:r>
    </w:p>
    <w:p w14:paraId="11E365A1" w14:textId="77777777" w:rsidR="009E35EC" w:rsidRPr="003013A0" w:rsidRDefault="009E35EC" w:rsidP="00A65AF1">
      <w:pPr>
        <w:spacing w:after="0"/>
        <w:rPr>
          <w:b/>
          <w:lang w:val="en-US"/>
        </w:rPr>
      </w:pPr>
    </w:p>
    <w:p w14:paraId="21BB630D" w14:textId="7A2AF12A" w:rsidR="00D80289" w:rsidRDefault="00D80289" w:rsidP="00A65AF1">
      <w:pPr>
        <w:spacing w:after="0"/>
      </w:pPr>
      <w:r w:rsidRPr="00A65AF1">
        <w:rPr>
          <w:b/>
        </w:rPr>
        <w:t>Director of Software Development</w:t>
      </w:r>
      <w:r w:rsidR="00001F35">
        <w:br/>
      </w:r>
      <w:r w:rsidRPr="00A65AF1">
        <w:rPr>
          <w:b/>
          <w:i/>
        </w:rPr>
        <w:t>CFT — 200</w:t>
      </w:r>
      <w:r w:rsidR="009723E1">
        <w:rPr>
          <w:b/>
          <w:i/>
        </w:rPr>
        <w:t>1</w:t>
      </w:r>
      <w:r w:rsidRPr="00A65AF1">
        <w:rPr>
          <w:b/>
          <w:i/>
        </w:rPr>
        <w:t xml:space="preserve"> – 2013</w:t>
      </w:r>
    </w:p>
    <w:p w14:paraId="5EF4169F" w14:textId="663E191D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Led a 60+ engineering department delivering enterprise-grade transaction platforms for major financial institutions.</w:t>
      </w:r>
    </w:p>
    <w:p w14:paraId="5514BA5C" w14:textId="775655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Managed large multi-year implementations across multiple banks, coordinating development, deployment and long-term support in a regulated environment.</w:t>
      </w:r>
    </w:p>
    <w:p w14:paraId="173E4B25" w14:textId="460828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Established structured delivery and support governance, turning client </w:t>
      </w:r>
      <w:proofErr w:type="gramStart"/>
      <w:r w:rsidRPr="00A27C65">
        <w:rPr>
          <w:bCs/>
          <w:lang w:val="en-US"/>
        </w:rPr>
        <w:t>servicing</w:t>
      </w:r>
      <w:proofErr w:type="gramEnd"/>
      <w:r w:rsidRPr="00A27C65">
        <w:rPr>
          <w:bCs/>
          <w:lang w:val="en-US"/>
        </w:rPr>
        <w:t xml:space="preserve"> into a recurring revenue model exceeding $10M annually.</w:t>
      </w:r>
    </w:p>
    <w:p w14:paraId="4BD57740" w14:textId="41F3BF5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Worked closely with bank executives, compliance and operations teams during </w:t>
      </w:r>
      <w:proofErr w:type="gramStart"/>
      <w:r w:rsidRPr="00A27C65">
        <w:rPr>
          <w:bCs/>
          <w:lang w:val="en-US"/>
        </w:rPr>
        <w:t>presales</w:t>
      </w:r>
      <w:proofErr w:type="gramEnd"/>
      <w:r w:rsidRPr="00A27C65">
        <w:rPr>
          <w:bCs/>
          <w:lang w:val="en-US"/>
        </w:rPr>
        <w:t>, contract negotiations and system rollouts.</w:t>
      </w:r>
    </w:p>
    <w:p w14:paraId="574C9D8D" w14:textId="3F00A561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Delivered sustained commercial growth (20% YoY) through disciplined portfolio management and controlled project execution.</w:t>
      </w:r>
    </w:p>
    <w:p w14:paraId="66448FF9" w14:textId="77777777" w:rsidR="00403D9A" w:rsidRPr="00940ED2" w:rsidRDefault="00403D9A" w:rsidP="00403D9A">
      <w:pPr>
        <w:spacing w:after="0"/>
        <w:rPr>
          <w:bCs/>
          <w:lang w:val="en-US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 w:rsidRPr="009E35EC">
        <w:rPr>
          <w:b/>
        </w:rPr>
        <w:t>Co-Founder / Technical Advisor (AI Products)</w:t>
      </w:r>
      <w:r w:rsidRPr="009E35EC">
        <w:rPr>
          <w:b/>
          <w:u w:val="single"/>
          <w:lang w:val="en-US"/>
        </w:rPr>
        <w:br/>
      </w:r>
      <w:r w:rsidRPr="00403D9A">
        <w:rPr>
          <w:b/>
          <w:i/>
          <w:lang w:val="en-US"/>
        </w:rPr>
        <w:t>AI Product Studio — 2025 – Present</w:t>
      </w:r>
    </w:p>
    <w:p w14:paraId="1ED9681B" w14:textId="14EEBC68" w:rsidR="00A87E8A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Advising early-stage AI product teams on architecture, delivery structure and quality control in workflow automation initiatives.</w:t>
      </w:r>
    </w:p>
    <w:p w14:paraId="1EF76E0B" w14:textId="77777777" w:rsidR="00A27C65" w:rsidRPr="00EB1349" w:rsidRDefault="00A27C65" w:rsidP="00862426">
      <w:pPr>
        <w:rPr>
          <w:b/>
          <w:u w:val="single"/>
          <w:lang w:val="en-US"/>
        </w:rPr>
      </w:pPr>
    </w:p>
    <w:p w14:paraId="7D4BB7F4" w14:textId="25BEACC9" w:rsidR="00381411" w:rsidRDefault="004A53BC" w:rsidP="00862426">
      <w:r>
        <w:rPr>
          <w:b/>
          <w:u w:val="single"/>
        </w:rPr>
        <w:t>Certificates: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proofErr w:type="spellStart"/>
      <w:r w:rsidRPr="00862426">
        <w:t>ICAgile</w:t>
      </w:r>
      <w:proofErr w:type="spellEnd"/>
      <w:r w:rsidRPr="00862426">
        <w:t xml:space="preserve"> Certified Professional</w:t>
      </w:r>
      <w:r>
        <w:t xml:space="preserve">, </w:t>
      </w:r>
      <w:proofErr w:type="spellStart"/>
      <w:r w:rsidRPr="00862426">
        <w:rPr>
          <w:i/>
        </w:rPr>
        <w:t>ICAgile</w:t>
      </w:r>
      <w:proofErr w:type="spellEnd"/>
      <w:r w:rsidRPr="00862426">
        <w:rPr>
          <w:i/>
        </w:rPr>
        <w:t xml:space="preserve"> –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 w:rsidRPr="00654E37">
        <w:rPr>
          <w:b/>
          <w:u w:val="single"/>
        </w:rPr>
        <w:t>Education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 w:rsidR="00A87E8A" w:rsidRPr="00A87E8A">
        <w:t>BSc in Physics</w:t>
      </w:r>
      <w:r w:rsidR="00A87E8A" w:rsidRPr="00A87E8A">
        <w:br/>
        <w:t>Novosibirsk State University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8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3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7"/>
  </w:num>
  <w:num w:numId="13" w16cid:durableId="715082829">
    <w:abstractNumId w:val="14"/>
  </w:num>
  <w:num w:numId="14" w16cid:durableId="1105925409">
    <w:abstractNumId w:val="12"/>
  </w:num>
  <w:num w:numId="15" w16cid:durableId="1205560979">
    <w:abstractNumId w:val="15"/>
  </w:num>
  <w:num w:numId="16" w16cid:durableId="877863279">
    <w:abstractNumId w:val="16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19"/>
  </w:num>
  <w:num w:numId="20" w16cid:durableId="157696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223BC3"/>
    <w:rsid w:val="002E0187"/>
    <w:rsid w:val="003013A0"/>
    <w:rsid w:val="0031131F"/>
    <w:rsid w:val="00381411"/>
    <w:rsid w:val="003B4C65"/>
    <w:rsid w:val="003D1D0E"/>
    <w:rsid w:val="00403D9A"/>
    <w:rsid w:val="004A53BC"/>
    <w:rsid w:val="005C29F9"/>
    <w:rsid w:val="00654E37"/>
    <w:rsid w:val="00717021"/>
    <w:rsid w:val="007436F6"/>
    <w:rsid w:val="00792BA5"/>
    <w:rsid w:val="0079520B"/>
    <w:rsid w:val="00862426"/>
    <w:rsid w:val="00881AC4"/>
    <w:rsid w:val="008952A6"/>
    <w:rsid w:val="008D1375"/>
    <w:rsid w:val="008E00EA"/>
    <w:rsid w:val="00940ED2"/>
    <w:rsid w:val="009723E1"/>
    <w:rsid w:val="009E35EC"/>
    <w:rsid w:val="00A27C65"/>
    <w:rsid w:val="00A65AF1"/>
    <w:rsid w:val="00A87E8A"/>
    <w:rsid w:val="00B0437C"/>
    <w:rsid w:val="00B55BDB"/>
    <w:rsid w:val="00BD4677"/>
    <w:rsid w:val="00D80289"/>
    <w:rsid w:val="00DB0082"/>
    <w:rsid w:val="00DD0852"/>
    <w:rsid w:val="00DD55C0"/>
    <w:rsid w:val="00E233B1"/>
    <w:rsid w:val="00E502E3"/>
    <w:rsid w:val="00E527A6"/>
    <w:rsid w:val="00EB1349"/>
    <w:rsid w:val="00EB3498"/>
    <w:rsid w:val="00ED41CA"/>
    <w:rsid w:val="00ED58E9"/>
    <w:rsid w:val="00F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3</cp:revision>
  <dcterms:created xsi:type="dcterms:W3CDTF">2026-03-03T03:31:00Z</dcterms:created>
  <dcterms:modified xsi:type="dcterms:W3CDTF">2026-03-03T03:43:00Z</dcterms:modified>
</cp:coreProperties>
</file>