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37.png" ContentType="image/png"/>
  <Override PartName="/word/media/rId56.png" ContentType="image/png"/>
  <Override PartName="/word/media/rId64.png" ContentType="image/png"/>
  <Override PartName="/word/media/rId69.png" ContentType="image/png"/>
  <Override PartName="/word/media/rId79.png" ContentType="image/png"/>
  <Override PartName="/word/media/rId33.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Take-home</w:t>
      </w:r>
      <w:r>
        <w:t xml:space="preserve"> </w:t>
      </w:r>
      <w:r>
        <w:t xml:space="preserve">Exercise</w:t>
      </w:r>
      <w:r>
        <w:t xml:space="preserve"> </w:t>
      </w:r>
      <w:r>
        <w:t xml:space="preserve">1:</w:t>
      </w:r>
      <w:r>
        <w:t xml:space="preserve"> </w:t>
      </w:r>
      <w:r>
        <w:t xml:space="preserve">Demographic</w:t>
      </w:r>
      <w:r>
        <w:t xml:space="preserve"> </w:t>
      </w:r>
      <w:r>
        <w:t xml:space="preserve">structures</w:t>
      </w:r>
      <w:r>
        <w:t xml:space="preserve"> </w:t>
      </w:r>
      <w:r>
        <w:t xml:space="preserve">and</w:t>
      </w:r>
      <w:r>
        <w:t xml:space="preserve"> </w:t>
      </w:r>
      <w:r>
        <w:t xml:space="preserve">distribution</w:t>
      </w:r>
      <w:r>
        <w:t xml:space="preserve"> </w:t>
      </w:r>
      <w:r>
        <w:t xml:space="preserve">of</w:t>
      </w:r>
      <w:r>
        <w:t xml:space="preserve"> </w:t>
      </w:r>
      <w:r>
        <w:t xml:space="preserve">Singapore</w:t>
      </w:r>
      <w:r>
        <w:t xml:space="preserve"> </w:t>
      </w:r>
      <w:r>
        <w:t xml:space="preserve">in</w:t>
      </w:r>
      <w:r>
        <w:t xml:space="preserve"> </w:t>
      </w:r>
      <w:r>
        <w:t xml:space="preserve">2024</w:t>
      </w:r>
    </w:p>
    <w:p>
      <w:pPr>
        <w:pStyle w:val="Author"/>
      </w:pPr>
      <w:r>
        <w:t xml:space="preserve">Vanessa</w:t>
      </w:r>
      <w:r>
        <w:t xml:space="preserve"> </w:t>
      </w:r>
      <w:r>
        <w:t xml:space="preserve">Riadi</w:t>
      </w:r>
    </w:p>
    <w:p>
      <w:pPr>
        <w:pStyle w:val="Date"/>
      </w:pPr>
      <w:r>
        <w:t xml:space="preserve">2025-05-09</w:t>
      </w:r>
    </w:p>
    <w:bookmarkStart w:id="20" w:name="overview"/>
    <w:p>
      <w:pPr>
        <w:pStyle w:val="Heading1"/>
      </w:pPr>
      <w:r>
        <w:t xml:space="preserve">1</w:t>
      </w:r>
      <w:r>
        <w:t xml:space="preserve"> </w:t>
      </w:r>
      <w:r>
        <w:t xml:space="preserve">Overview</w:t>
      </w:r>
    </w:p>
    <w:p>
      <w:pPr>
        <w:pStyle w:val="FirstParagraph"/>
      </w:pPr>
      <w:r>
        <w:t xml:space="preserve">A local online media company that publishes daily content on digital platforms is planning to release an article on</w:t>
      </w:r>
      <w:r>
        <w:t xml:space="preserve"> </w:t>
      </w:r>
      <w:r>
        <w:rPr>
          <w:b/>
          <w:bCs/>
        </w:rPr>
        <w:t xml:space="preserve">demographic structures and distribution of Singapore in 2024</w:t>
      </w:r>
      <w:r>
        <w:t xml:space="preserve">.</w:t>
      </w:r>
    </w:p>
    <w:bookmarkEnd w:id="20"/>
    <w:bookmarkStart w:id="21" w:name="objective"/>
    <w:p>
      <w:pPr>
        <w:pStyle w:val="Heading1"/>
      </w:pPr>
      <w:r>
        <w:t xml:space="preserve">2</w:t>
      </w:r>
      <w:r>
        <w:t xml:space="preserve"> </w:t>
      </w:r>
      <w:r>
        <w:t xml:space="preserve">Objective</w:t>
      </w:r>
    </w:p>
    <w:p>
      <w:pPr>
        <w:pStyle w:val="FirstParagraph"/>
      </w:pPr>
      <w:r>
        <w:t xml:space="preserve">Assuming the role of the graphical editor of the media company, you are tasked to prepare at most three data visualisations for the article.</w:t>
      </w:r>
    </w:p>
    <w:bookmarkEnd w:id="21"/>
    <w:bookmarkStart w:id="31" w:name="analytical-toolkit-rstudio"/>
    <w:p>
      <w:pPr>
        <w:pStyle w:val="Heading1"/>
      </w:pPr>
      <w:r>
        <w:t xml:space="preserve">3</w:t>
      </w:r>
      <w:r>
        <w:t xml:space="preserve"> </w:t>
      </w:r>
      <w:r>
        <w:t xml:space="preserve">Analytical Toolkit: RStudio</w:t>
      </w:r>
    </w:p>
    <w:p>
      <w:pPr>
        <w:pStyle w:val="FirstParagraph"/>
      </w:pPr>
      <w:r>
        <w:t xml:space="preserve">RStudio and Quarto are used as the primary analytical toolkit for this project. The data is processed using appropriate</w:t>
      </w:r>
      <w:r>
        <w:t xml:space="preserve"> </w:t>
      </w:r>
      <w:r>
        <w:rPr>
          <w:b/>
          <w:bCs/>
        </w:rPr>
        <w:t xml:space="preserve">tidyverse</w:t>
      </w:r>
      <w:r>
        <w:t xml:space="preserve"> </w:t>
      </w:r>
      <w:r>
        <w:t xml:space="preserve">family of packages and the data visualisation prepared using</w:t>
      </w:r>
      <w:r>
        <w:t xml:space="preserve"> </w:t>
      </w:r>
      <w:r>
        <w:rPr>
          <w:b/>
          <w:bCs/>
        </w:rPr>
        <w:t xml:space="preserve">ggplot2</w:t>
      </w:r>
      <w:r>
        <w:t xml:space="preserve"> </w:t>
      </w:r>
      <w:r>
        <w:t xml:space="preserve">and its extensions.</w:t>
      </w:r>
    </w:p>
    <w:p>
      <w:pPr>
        <w:pStyle w:val="BodyText"/>
      </w:pPr>
      <w:r>
        <w:t xml:space="preserve">Before we get started, it is important for us to ensure that the required R packages have been installed.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Applications/RStudio.app/Contents/Resources/app/quarto/share/formats/docx/note.png" id="2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Install</w:t>
            </w:r>
            <w:r>
              <w:t xml:space="preserve"> </w:t>
            </w:r>
            <w:hyperlink r:id="rId25">
              <w:r>
                <w:rPr>
                  <w:rStyle w:val="Hyperlink"/>
                  <w:b/>
                  <w:bCs/>
                </w:rPr>
                <w:t xml:space="preserve">pacman</w:t>
              </w:r>
            </w:hyperlink>
            <w:r>
              <w:t xml:space="preserve"> </w:t>
            </w:r>
            <w:r>
              <w:t xml:space="preserve">package</w:t>
            </w:r>
          </w:p>
        </w:tc>
      </w:tr>
      <w:tr>
        <w:trPr>
          <w:cantSplit/>
        </w:trPr>
        <w:tc>
          <w:tcPr>
            <w:tcMar>
              <w:top w:w="108" w:type="dxa"/>
              <w:bottom w:w="108" w:type="dxa"/>
            </w:tcMar>
          </w:tcPr>
          <w:p>
            <w:pPr>
              <w:pStyle w:val="BodyText"/>
            </w:pPr>
            <w:pPr>
              <w:spacing w:before="16"/>
            </w:pPr>
            <w:r>
              <w:t xml:space="preserve">If you have yet to install pacman, install itby typing below in the Console:</w:t>
            </w:r>
          </w:p>
          <w:p>
            <w:pPr>
              <w:pStyle w:val="SourceCode"/>
            </w:pPr>
            <w:r>
              <w:rPr>
                <w:rStyle w:val="FunctionTok"/>
              </w:rPr>
              <w:t xml:space="preserve">options</w:t>
            </w:r>
            <w:r>
              <w:rPr>
                <w:rStyle w:val="NormalTok"/>
              </w:rPr>
              <w:t xml:space="preserve">(</w:t>
            </w:r>
            <w:r>
              <w:rPr>
                <w:rStyle w:val="AttributeTok"/>
              </w:rPr>
              <w:t xml:space="preserve">repos =</w:t>
            </w:r>
            <w:r>
              <w:rPr>
                <w:rStyle w:val="NormalTok"/>
              </w:rPr>
              <w:t xml:space="preserve"> </w:t>
            </w:r>
            <w:r>
              <w:rPr>
                <w:rStyle w:val="FunctionTok"/>
              </w:rPr>
              <w:t xml:space="preserve">c</w:t>
            </w:r>
            <w:r>
              <w:rPr>
                <w:rStyle w:val="NormalTok"/>
              </w:rPr>
              <w:t xml:space="preserve">(</w:t>
            </w:r>
            <w:r>
              <w:rPr>
                <w:rStyle w:val="AttributeTok"/>
              </w:rPr>
              <w:t xml:space="preserve">CRAN =</w:t>
            </w:r>
            <w:r>
              <w:rPr>
                <w:rStyle w:val="NormalTok"/>
              </w:rPr>
              <w:t xml:space="preserve"> </w:t>
            </w:r>
            <w:r>
              <w:rPr>
                <w:rStyle w:val="StringTok"/>
              </w:rPr>
              <w:t xml:space="preserve">"https://cloud.r-project.org"</w:t>
            </w:r>
            <w:r>
              <w:rPr>
                <w:rStyle w:val="NormalTok"/>
              </w:rPr>
              <w:t xml:space="preserve">))</w:t>
            </w:r>
            <w:r>
              <w:br/>
            </w:r>
            <w:r>
              <w:rPr>
                <w:rStyle w:val="FunctionTok"/>
              </w:rPr>
              <w:t xml:space="preserve">install.packages</w:t>
            </w:r>
            <w:r>
              <w:rPr>
                <w:rStyle w:val="NormalTok"/>
              </w:rPr>
              <w:t xml:space="preserve">(</w:t>
            </w:r>
            <w:r>
              <w:rPr>
                <w:rStyle w:val="StringTok"/>
              </w:rPr>
              <w:t xml:space="preserve">"pacman"</w:t>
            </w:r>
            <w:r>
              <w:rPr>
                <w:rStyle w:val="NormalTok"/>
              </w:rPr>
              <w:t xml:space="preserve">)</w:t>
            </w:r>
          </w:p>
        </w:tc>
      </w:tr>
    </w:tbl>
    <w:p>
      <w:pPr>
        <w:pStyle w:val="FirstParagraph"/>
      </w:pPr>
      <w:r>
        <w:t xml:space="preserve">We then load the following R packages using the</w:t>
      </w:r>
      <w:r>
        <w:t xml:space="preserve"> </w:t>
      </w:r>
      <w:r>
        <w:rPr>
          <w:rStyle w:val="VerbatimChar"/>
        </w:rPr>
        <w:t xml:space="preserve">pacman::p_load()</w:t>
      </w:r>
      <w:r>
        <w:t xml:space="preserve"> </w:t>
      </w:r>
      <w:r>
        <w:t xml:space="preserve">function:</w:t>
      </w:r>
    </w:p>
    <w:p>
      <w:pPr>
        <w:pStyle w:val="BodyText"/>
      </w:pPr>
      <w:r>
        <w:t xml:space="preserve">-</w:t>
      </w:r>
      <w:r>
        <w:t xml:space="preserve"> </w:t>
      </w:r>
      <w:hyperlink r:id="rId26">
        <w:r>
          <w:rPr>
            <w:rStyle w:val="Hyperlink"/>
            <w:b/>
            <w:bCs/>
          </w:rPr>
          <w:t xml:space="preserve">tidyverse</w:t>
        </w:r>
      </w:hyperlink>
      <w:r>
        <w:t xml:space="preserve">, a family of modern R packages specially designed to support data science, analysis and communication task including creating static statistical graphs.</w:t>
      </w:r>
      <w:r>
        <w:br/>
      </w:r>
      <w:r>
        <w:t xml:space="preserve">-</w:t>
      </w:r>
      <w:r>
        <w:t xml:space="preserve"> </w:t>
      </w:r>
      <w:hyperlink r:id="rId27">
        <w:r>
          <w:rPr>
            <w:rStyle w:val="Hyperlink"/>
            <w:b/>
            <w:bCs/>
          </w:rPr>
          <w:t xml:space="preserve">patchwork</w:t>
        </w:r>
      </w:hyperlink>
      <w:r>
        <w:t xml:space="preserve"> </w:t>
      </w:r>
      <w:r>
        <w:t xml:space="preserve">for combining multiple ggplot2 graphs into one figure.</w:t>
      </w:r>
      <w:r>
        <w:br/>
      </w:r>
      <w:r>
        <w:t xml:space="preserve">-</w:t>
      </w:r>
      <w:r>
        <w:t xml:space="preserve"> </w:t>
      </w:r>
      <w:hyperlink r:id="rId28">
        <w:r>
          <w:rPr>
            <w:rStyle w:val="Hyperlink"/>
            <w:b/>
            <w:bCs/>
          </w:rPr>
          <w:t xml:space="preserve">plotly</w:t>
        </w:r>
      </w:hyperlink>
      <w:r>
        <w:t xml:space="preserve">, R library for plotting interactive statistical graphs.</w:t>
      </w:r>
      <w:r>
        <w:br/>
      </w:r>
      <w:r>
        <w:t xml:space="preserve">-</w:t>
      </w:r>
      <w:r>
        <w:t xml:space="preserve"> </w:t>
      </w:r>
      <w:r>
        <w:rPr>
          <w:b/>
          <w:bCs/>
        </w:rPr>
        <w:t xml:space="preserve">ggrepel:</w:t>
      </w:r>
      <w:r>
        <w:t xml:space="preserve"> </w:t>
      </w:r>
      <w:r>
        <w:t xml:space="preserve">a R package provides geoms for ggplot2 to repel overlapping text labels.</w:t>
      </w:r>
      <w:r>
        <w:br/>
      </w:r>
      <w:r>
        <w:t xml:space="preserve">-</w:t>
      </w:r>
      <w:r>
        <w:t xml:space="preserve"> </w:t>
      </w:r>
      <w:r>
        <w:rPr>
          <w:b/>
          <w:bCs/>
        </w:rPr>
        <w:t xml:space="preserve">ggthemes:</w:t>
      </w:r>
      <w:r>
        <w:t xml:space="preserve"> </w:t>
      </w:r>
      <w:r>
        <w:t xml:space="preserve">a R package provides some extra themes, geoms, and scales for ggplot.</w:t>
      </w:r>
      <w:r>
        <w:br/>
      </w:r>
      <w:r>
        <w:t xml:space="preserve">-</w:t>
      </w:r>
      <w:r>
        <w:t xml:space="preserve"> </w:t>
      </w:r>
      <w:r>
        <w:rPr>
          <w:b/>
          <w:bCs/>
        </w:rPr>
        <w:t xml:space="preserve">hrbrthemes</w:t>
      </w:r>
      <w:r>
        <w:t xml:space="preserve">: a R package provides typography-centric themes and theme components for ggplot2.</w:t>
      </w:r>
      <w:r>
        <w:br/>
      </w:r>
      <w:r>
        <w:t xml:space="preserve">-</w:t>
      </w:r>
      <w:r>
        <w:t xml:space="preserve"> </w:t>
      </w:r>
      <w:hyperlink r:id="rId29">
        <w:r>
          <w:rPr>
            <w:rStyle w:val="Hyperlink"/>
            <w:b/>
            <w:bCs/>
          </w:rPr>
          <w:t xml:space="preserve">qreport</w:t>
        </w:r>
      </w:hyperlink>
      <w:r>
        <w:t xml:space="preserve">: Provides statistical components, tables, and graphs. -</w:t>
      </w:r>
      <w:r>
        <w:t xml:space="preserve"> </w:t>
      </w:r>
      <w:hyperlink r:id="rId30">
        <w:r>
          <w:rPr>
            <w:rStyle w:val="Hyperlink"/>
            <w:b/>
            <w:bCs/>
          </w:rPr>
          <w:t xml:space="preserve">ggiraph</w:t>
        </w:r>
      </w:hyperlink>
      <w:r>
        <w:t xml:space="preserve">: for making</w:t>
      </w:r>
      <w:r>
        <w:t xml:space="preserve"> </w:t>
      </w:r>
      <w:r>
        <w:t xml:space="preserve">‘</w:t>
      </w:r>
      <w:r>
        <w:t xml:space="preserve">ggplot</w:t>
      </w:r>
      <w:r>
        <w:t xml:space="preserve">’</w:t>
      </w:r>
      <w:r>
        <w:t xml:space="preserve"> </w:t>
      </w:r>
      <w:r>
        <w:t xml:space="preserve">graphics interactive.</w:t>
      </w:r>
    </w:p>
    <w:p>
      <w:pPr>
        <w:pStyle w:val="SourceCode"/>
      </w:pPr>
      <w:r>
        <w:rPr>
          <w:rStyle w:val="NormalTok"/>
        </w:rPr>
        <w:t xml:space="preserve">pacman</w:t>
      </w:r>
      <w:r>
        <w:rPr>
          <w:rStyle w:val="SpecialCharTok"/>
        </w:rPr>
        <w:t xml:space="preserve">::</w:t>
      </w:r>
      <w:r>
        <w:rPr>
          <w:rStyle w:val="FunctionTok"/>
        </w:rPr>
        <w:t xml:space="preserve">p_load</w:t>
      </w:r>
      <w:r>
        <w:rPr>
          <w:rStyle w:val="NormalTok"/>
        </w:rPr>
        <w:t xml:space="preserve">(tidyverse, patchwork,</w:t>
      </w:r>
      <w:r>
        <w:br/>
      </w:r>
      <w:r>
        <w:rPr>
          <w:rStyle w:val="NormalTok"/>
        </w:rPr>
        <w:t xml:space="preserve">               plotly, ggrepel,</w:t>
      </w:r>
      <w:r>
        <w:br/>
      </w:r>
      <w:r>
        <w:rPr>
          <w:rStyle w:val="NormalTok"/>
        </w:rPr>
        <w:t xml:space="preserve">               ggthemes, hrbrthemes, ggiraph, DT, qreport)</w:t>
      </w:r>
    </w:p>
    <w:bookmarkEnd w:id="31"/>
    <w:bookmarkStart w:id="53" w:name="data"/>
    <w:p>
      <w:pPr>
        <w:pStyle w:val="Heading1"/>
      </w:pPr>
      <w:r>
        <w:t xml:space="preserve">4</w:t>
      </w:r>
      <w:r>
        <w:t xml:space="preserve"> </w:t>
      </w:r>
      <w:r>
        <w:t xml:space="preserve">Data</w:t>
      </w:r>
    </w:p>
    <w:p>
      <w:pPr>
        <w:pStyle w:val="FirstParagraph"/>
      </w:pPr>
      <w:r>
        <w:t xml:space="preserve">Singapore Residents by Planning Area / Subzone, Single Year of Age and Sex, June 2024 dataset shared by</w:t>
      </w:r>
      <w:r>
        <w:t xml:space="preserve"> </w:t>
      </w:r>
      <w:hyperlink r:id="rId32">
        <w:r>
          <w:rPr>
            <w:rStyle w:val="Hyperlink"/>
          </w:rPr>
          <w:t xml:space="preserve">Department of Statistics, Singapore(DOS)</w:t>
        </w:r>
      </w:hyperlink>
    </w:p>
    <w:bookmarkStart w:id="36" w:name="load-the-data"/>
    <w:p>
      <w:pPr>
        <w:pStyle w:val="Heading2"/>
      </w:pPr>
      <w:r>
        <w:t xml:space="preserve">4.1</w:t>
      </w:r>
      <w:r>
        <w:t xml:space="preserve"> </w:t>
      </w:r>
      <w:r>
        <w:t xml:space="preserve">Load the Data</w:t>
      </w:r>
    </w:p>
    <w:p>
      <w:pPr>
        <w:pStyle w:val="FirstParagraph"/>
      </w:pPr>
      <w:r>
        <w:t xml:space="preserve">First we load the data.</w:t>
      </w:r>
    </w:p>
    <w:p>
      <w:pPr>
        <w:pStyle w:val="SourceCode"/>
      </w:pPr>
      <w:r>
        <w:rPr>
          <w:rStyle w:val="NormalTok"/>
        </w:rPr>
        <w:t xml:space="preserve">demographic_data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"data/respopagesexfa2024.csv"</w:t>
      </w:r>
      <w:r>
        <w:rPr>
          <w:rStyle w:val="NormalTok"/>
        </w:rPr>
        <w:t xml:space="preserve">)</w:t>
      </w:r>
    </w:p>
    <w:p>
      <w:pPr>
        <w:pStyle w:val="FirstParagraph"/>
      </w:pPr>
      <w:r>
        <w:drawing>
          <wp:inline>
            <wp:extent cx="5334000" cy="1279071"/>
            <wp:effectExtent b="0" l="0" r="0" t="0"/>
            <wp:docPr descr="" title="" id="34" name="Picture"/>
            <a:graphic>
              <a:graphicData uri="http://schemas.openxmlformats.org/drawingml/2006/picture">
                <pic:pic>
                  <pic:nvPicPr>
                    <pic:cNvPr descr="images/datapreview.jpg" id="35" name="Picture"/>
                    <pic:cNvPicPr>
                      <a:picLocks noChangeArrowheads="1" noChangeAspect="1"/>
                    </pic:cNvPicPr>
                  </pic:nvPicPr>
                  <pic:blipFill>
                    <a:blip r:embed="rId33"/>
                    <a:stretch>
                      <a:fillRect/>
                    </a:stretch>
                  </pic:blipFill>
                  <pic:spPr bwMode="auto">
                    <a:xfrm>
                      <a:off x="0" y="0"/>
                      <a:ext cx="5334000" cy="1279071"/>
                    </a:xfrm>
                    <a:prstGeom prst="rect">
                      <a:avLst/>
                    </a:prstGeom>
                    <a:noFill/>
                    <a:ln w="9525">
                      <a:noFill/>
                      <a:headEnd/>
                      <a:tailEnd/>
                    </a:ln>
                  </pic:spPr>
                </pic:pic>
              </a:graphicData>
            </a:graphic>
          </wp:inline>
        </w:drawing>
      </w:r>
    </w:p>
    <w:bookmarkEnd w:id="36"/>
    <w:bookmarkStart w:id="44" w:name="check-the-data"/>
    <w:p>
      <w:pPr>
        <w:pStyle w:val="Heading2"/>
      </w:pPr>
      <w:r>
        <w:t xml:space="preserve">4.2</w:t>
      </w:r>
      <w:r>
        <w:t xml:space="preserve"> </w:t>
      </w:r>
      <w:r>
        <w:t xml:space="preserve">Check the Data</w:t>
      </w:r>
    </w:p>
    <w:p>
      <w:pPr>
        <w:pStyle w:val="FirstParagraph"/>
      </w:pPr>
      <w:r>
        <w:rPr>
          <w:rStyle w:val="VerbatimChar"/>
        </w:rPr>
        <w:t xml:space="preserve">jib # THIS IS NOT RUN BECAUSE DT::datatable() produces HTML output #| echo: false #DT::datatable(demographic_data , options = list( #  columnDefs = list(list(className = 'dt-center', targets = 5)), #  pageLength = 5, #  lengthMenu = c(5, 10, 15, 20) #))</w:t>
      </w:r>
    </w:p>
    <w:p>
      <w:pPr>
        <w:pStyle w:val="BodyText"/>
      </w:pPr>
      <w:r>
        <w:t xml:space="preserve">From the first glance, we notice that there are</w:t>
      </w:r>
      <w:r>
        <w:t xml:space="preserve"> </w:t>
      </w:r>
      <w:r>
        <w:t xml:space="preserve">‘</w:t>
      </w:r>
      <w:r>
        <w:t xml:space="preserve">0</w:t>
      </w:r>
      <w:r>
        <w:t xml:space="preserve">’</w:t>
      </w:r>
      <w:r>
        <w:t xml:space="preserve"> </w:t>
      </w:r>
      <w:r>
        <w:t xml:space="preserve">Pop in the dataset. For this exercise, we will be focusing on the top-level visualization per Planning Areas and granular details like Population per Subzone and Floor Area aren’t necessary. We should exclude those rows with zero population values at the Planning Area level. This will help clean up the data and make the visualizations clearer by removing unnecessary zeros. We will do it in</w:t>
      </w:r>
      <w:r>
        <w:t xml:space="preserve"> </w:t>
      </w:r>
      <w:hyperlink w:anchor="dataprep">
        <w:r>
          <w:rPr>
            <w:rStyle w:val="Hyperlink"/>
          </w:rPr>
          <w:t xml:space="preserve">Chapter 4.3</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Applications/RStudio.app/Contents/Resources/app/quarto/share/formats/docx/tip.png" id="39" name="Picture"/>
                          <pic:cNvPicPr>
                            <a:picLocks noChangeArrowheads="1" noChangeAspect="1"/>
                          </pic:cNvPicPr>
                        </pic:nvPicPr>
                        <pic:blipFill>
                          <a:blip r:embed="rId3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Did you know?</w:t>
            </w:r>
          </w:p>
        </w:tc>
      </w:tr>
      <w:tr>
        <w:trPr>
          <w:cantSplit/>
        </w:trPr>
        <w:tc>
          <w:tcPr>
            <w:tcMar>
              <w:top w:w="108" w:type="dxa"/>
              <w:bottom w:w="108" w:type="dxa"/>
            </w:tcMar>
          </w:tcPr>
          <w:p>
            <w:pPr>
              <w:pStyle w:val="BodyText"/>
            </w:pPr>
            <w:pPr>
              <w:spacing w:before="16"/>
            </w:pPr>
            <w:r>
              <w:t xml:space="preserve">There are more R packages that can help you to view or describe data. E.g.</w:t>
            </w:r>
            <w:r>
              <w:t xml:space="preserve"> </w:t>
            </w:r>
            <w:hyperlink r:id="rId40">
              <w:r>
                <w:rPr>
                  <w:rStyle w:val="Hyperlink"/>
                </w:rPr>
                <w:t xml:space="preserve">Hmisc</w:t>
              </w:r>
            </w:hyperlink>
            <w:r>
              <w:t xml:space="preserve">,</w:t>
            </w:r>
            <w:r>
              <w:t xml:space="preserve"> </w:t>
            </w:r>
            <w:hyperlink r:id="rId41">
              <w:r>
                <w:rPr>
                  <w:rStyle w:val="Hyperlink"/>
                </w:rPr>
                <w:t xml:space="preserve">psych</w:t>
              </w:r>
            </w:hyperlink>
            <w:r>
              <w:t xml:space="preserve">,</w:t>
            </w:r>
            <w:r>
              <w:t xml:space="preserve"> </w:t>
            </w:r>
            <w:hyperlink r:id="rId29">
              <w:r>
                <w:rPr>
                  <w:rStyle w:val="Hyperlink"/>
                  <w:b/>
                  <w:bCs/>
                </w:rPr>
                <w:t xml:space="preserve">qreport</w:t>
              </w:r>
            </w:hyperlink>
            <w:r>
              <w:t xml:space="preserve"> </w:t>
            </w:r>
            <w:r>
              <w:t xml:space="preserve">package. I will be using qreport here</w:t>
            </w:r>
          </w:p>
          <w:p>
            <w:pPr>
              <w:pStyle w:val="BodyText"/>
            </w:pPr>
            <w:r>
              <w:t xml:space="preserve">If you have yet to install qreport, install it by typing below in the Console:</w:t>
            </w:r>
          </w:p>
          <w:p>
            <w:pPr>
              <w:pStyle w:val="SourceCode"/>
            </w:pPr>
            <w:r>
              <w:rPr>
                <w:rStyle w:val="FunctionTok"/>
              </w:rPr>
              <w:t xml:space="preserve">options</w:t>
            </w:r>
            <w:r>
              <w:rPr>
                <w:rStyle w:val="NormalTok"/>
              </w:rPr>
              <w:t xml:space="preserve">(</w:t>
            </w:r>
            <w:r>
              <w:rPr>
                <w:rStyle w:val="AttributeTok"/>
              </w:rPr>
              <w:t xml:space="preserve">repos =</w:t>
            </w:r>
            <w:r>
              <w:rPr>
                <w:rStyle w:val="NormalTok"/>
              </w:rPr>
              <w:t xml:space="preserve"> </w:t>
            </w:r>
            <w:r>
              <w:rPr>
                <w:rStyle w:val="FunctionTok"/>
              </w:rPr>
              <w:t xml:space="preserve">c</w:t>
            </w:r>
            <w:r>
              <w:rPr>
                <w:rStyle w:val="NormalTok"/>
              </w:rPr>
              <w:t xml:space="preserve">(</w:t>
            </w:r>
            <w:r>
              <w:rPr>
                <w:rStyle w:val="AttributeTok"/>
              </w:rPr>
              <w:t xml:space="preserve">CRAN =</w:t>
            </w:r>
            <w:r>
              <w:rPr>
                <w:rStyle w:val="NormalTok"/>
              </w:rPr>
              <w:t xml:space="preserve"> </w:t>
            </w:r>
            <w:r>
              <w:rPr>
                <w:rStyle w:val="StringTok"/>
              </w:rPr>
              <w:t xml:space="preserve">"https://cloud.r-project.org"</w:t>
            </w:r>
            <w:r>
              <w:rPr>
                <w:rStyle w:val="NormalTok"/>
              </w:rPr>
              <w:t xml:space="preserve">))</w:t>
            </w:r>
            <w:r>
              <w:br/>
            </w:r>
            <w:r>
              <w:rPr>
                <w:rStyle w:val="FunctionTok"/>
              </w:rPr>
              <w:t xml:space="preserve">install.packages</w:t>
            </w:r>
            <w:r>
              <w:rPr>
                <w:rStyle w:val="NormalTok"/>
              </w:rPr>
              <w:t xml:space="preserve">(</w:t>
            </w:r>
            <w:r>
              <w:rPr>
                <w:rStyle w:val="StringTok"/>
              </w:rPr>
              <w:t xml:space="preserve">"qreport"</w:t>
            </w:r>
            <w:r>
              <w:rPr>
                <w:rStyle w:val="NormalTok"/>
              </w:rPr>
              <w:t xml:space="preserve">)</w:t>
            </w:r>
          </w:p>
        </w:tc>
      </w:tr>
    </w:tbl>
    <w:p>
      <w:pPr>
        <w:pStyle w:val="FirstParagraph"/>
      </w:pPr>
      <w:r>
        <w:t xml:space="preserve">Here I am using</w:t>
      </w:r>
      <w:r>
        <w:t xml:space="preserve"> </w:t>
      </w:r>
      <w:r>
        <w:rPr>
          <w:rStyle w:val="VerbatimChar"/>
        </w:rPr>
        <w:t xml:space="preserve">qreport</w:t>
      </w:r>
      <w:r>
        <w:t xml:space="preserve">package’s</w:t>
      </w:r>
      <w:r>
        <w:t xml:space="preserve"> </w:t>
      </w:r>
      <w:hyperlink r:id="rId42">
        <w:r>
          <w:rPr>
            <w:rStyle w:val="Hyperlink"/>
          </w:rPr>
          <w:t xml:space="preserve">dataOverview</w:t>
        </w:r>
      </w:hyperlink>
      <w:r>
        <w:t xml:space="preserve"> </w:t>
      </w:r>
      <w:r>
        <w:t xml:space="preserve">that I already pre-load earlier.</w:t>
      </w:r>
    </w:p>
    <w:p>
      <w:pPr>
        <w:pStyle w:val="SourceCode"/>
      </w:pPr>
      <w:r>
        <w:rPr>
          <w:rStyle w:val="FunctionTok"/>
        </w:rPr>
        <w:t xml:space="preserve">dataOverview</w:t>
      </w:r>
      <w:r>
        <w:rPr>
          <w:rStyle w:val="NormalTok"/>
        </w:rPr>
        <w:t xml:space="preserve">(demographic_data, </w:t>
      </w:r>
      <w:r>
        <w:rPr>
          <w:rStyle w:val="AttributeTok"/>
        </w:rPr>
        <w:t xml:space="preserve">plot =</w:t>
      </w:r>
      <w:r>
        <w:rPr>
          <w:rStyle w:val="NormalTok"/>
        </w:rPr>
        <w:t xml:space="preserve"> </w:t>
      </w:r>
      <w:r>
        <w:rPr>
          <w:rStyle w:val="FunctionTok"/>
        </w:rPr>
        <w:t xml:space="preserve">c</w:t>
      </w:r>
      <w:r>
        <w:rPr>
          <w:rStyle w:val="NormalTok"/>
        </w:rPr>
        <w:t xml:space="preserve">(</w:t>
      </w:r>
      <w:r>
        <w:rPr>
          <w:rStyle w:val="StringTok"/>
        </w:rPr>
        <w:t xml:space="preserve">"none"</w:t>
      </w:r>
      <w:r>
        <w:rPr>
          <w:rStyle w:val="NormalTok"/>
        </w:rPr>
        <w:t xml:space="preserve">),)</w:t>
      </w:r>
    </w:p>
    <w:p>
      <w:pPr>
        <w:pStyle w:val="SourceCode"/>
      </w:pPr>
      <w:r>
        <w:rPr>
          <w:rStyle w:val="VerbatimChar"/>
        </w:rPr>
        <w:t xml:space="preserve">demographic_data has 75696 observations (75696 complete) and 7 variables (7 complete)</w:t>
      </w:r>
      <w:r>
        <w:br/>
      </w:r>
      <w:r>
        <w:br/>
      </w:r>
      <w:r>
        <w:br/>
      </w:r>
      <w:r>
        <w:rPr>
          <w:rStyle w:val="VerbatimChar"/>
        </w:rPr>
        <w:t xml:space="preserve">|Variable |Type       | Distinct|  Info| Symmetry| NAs|Rarest Value            | Frequency of Rarest Value|Mode        | Frequency of Mode|</w:t>
      </w:r>
      <w:r>
        <w:br/>
      </w:r>
      <w:r>
        <w:rPr>
          <w:rStyle w:val="VerbatimChar"/>
        </w:rPr>
        <w:t xml:space="preserve">|:--------|:----------|--------:|-----:|--------:|---:|:-----------------------|-------------------------:|:-----------|-----------------:|</w:t>
      </w:r>
      <w:r>
        <w:br/>
      </w:r>
      <w:r>
        <w:rPr>
          <w:rStyle w:val="VerbatimChar"/>
        </w:rPr>
        <w:t xml:space="preserve">|PA       |Nonnumeric |       55| 0.999|    0.991|   0|Central Water Catchment |                       228|Bukit Merah |              3876|</w:t>
      </w:r>
      <w:r>
        <w:br/>
      </w:r>
      <w:r>
        <w:rPr>
          <w:rStyle w:val="VerbatimChar"/>
        </w:rPr>
        <w:t xml:space="preserve">|SZ       |Nonnumeric |      332| 1.000|    1.000|   0|Admiralty               |                       228|Admiralty   |               228|</w:t>
      </w:r>
      <w:r>
        <w:br/>
      </w:r>
      <w:r>
        <w:rPr>
          <w:rStyle w:val="VerbatimChar"/>
        </w:rPr>
        <w:t xml:space="preserve">|AG       |Discrete   |       19| 0.997|    1.000|   0|0_to_4                  |                      3984|0_to_4      |              3984|</w:t>
      </w:r>
      <w:r>
        <w:br/>
      </w:r>
      <w:r>
        <w:rPr>
          <w:rStyle w:val="VerbatimChar"/>
        </w:rPr>
        <w:t xml:space="preserve">|Sex      |Discrete   |        2| 0.750|    1.000|   0|Females                 |                     37848|Females     |             37848|</w:t>
      </w:r>
      <w:r>
        <w:br/>
      </w:r>
      <w:r>
        <w:rPr>
          <w:rStyle w:val="VerbatimChar"/>
        </w:rPr>
        <w:t xml:space="preserve">|FA       |Discrete   |        6| 0.972|    1.000|   0|&lt;= 60                   |                     12616|&lt;= 60       |             12616|</w:t>
      </w:r>
      <w:r>
        <w:br/>
      </w:r>
      <w:r>
        <w:rPr>
          <w:rStyle w:val="VerbatimChar"/>
        </w:rPr>
        <w:t xml:space="preserve">|Pop      |Continuous |      183| 0.831|    6.953|   0|1260                    |                         1|0           |             41742|</w:t>
      </w:r>
      <w:r>
        <w:br/>
      </w:r>
      <w:r>
        <w:rPr>
          <w:rStyle w:val="VerbatimChar"/>
        </w:rPr>
        <w:t xml:space="preserve">|Time     |Discrete   |        1| 0.000|    1.000|   0|2024                    |                     75696|2024        |             75696|</w:t>
      </w:r>
    </w:p>
    <w:p>
      <w:pPr>
        <w:pStyle w:val="FirstParagraph"/>
      </w:pPr>
      <w:r>
        <w:t xml:space="preserve">Let’s also count what’s the total Pop</w:t>
      </w:r>
    </w:p>
    <w:p>
      <w:pPr>
        <w:pStyle w:val="SourceCode"/>
      </w:pPr>
      <w:r>
        <w:rPr>
          <w:rStyle w:val="NormalTok"/>
        </w:rPr>
        <w:t xml:space="preserve">cntpop </w:t>
      </w:r>
      <w:r>
        <w:rPr>
          <w:rStyle w:val="OtherTok"/>
        </w:rPr>
        <w:t xml:space="preserve">&lt;-</w:t>
      </w:r>
      <w:r>
        <w:rPr>
          <w:rStyle w:val="NormalTok"/>
        </w:rPr>
        <w:t xml:space="preserve"> demographic_data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Pop =</w:t>
      </w:r>
      <w:r>
        <w:rPr>
          <w:rStyle w:val="NormalTok"/>
        </w:rPr>
        <w:t xml:space="preserve"> </w:t>
      </w:r>
      <w:r>
        <w:rPr>
          <w:rStyle w:val="FunctionTok"/>
        </w:rPr>
        <w:t xml:space="preserve">sum</w:t>
      </w:r>
      <w:r>
        <w:rPr>
          <w:rStyle w:val="NormalTok"/>
        </w:rPr>
        <w:t xml:space="preserve">(Pop, </w:t>
      </w:r>
      <w:r>
        <w:rPr>
          <w:rStyle w:val="AttributeTok"/>
        </w:rPr>
        <w:t xml:space="preserve">na.rm =</w:t>
      </w:r>
      <w:r>
        <w:rPr>
          <w:rStyle w:val="NormalTok"/>
        </w:rPr>
        <w:t xml:space="preserve"> </w:t>
      </w:r>
      <w:r>
        <w:rPr>
          <w:rStyle w:val="ConstantTok"/>
        </w:rPr>
        <w:t xml:space="preserve">TRUE</w:t>
      </w:r>
      <w:r>
        <w:rPr>
          <w:rStyle w:val="NormalTok"/>
        </w:rPr>
        <w:t xml:space="preserve">)) </w:t>
      </w:r>
      <w:r>
        <w:br/>
      </w:r>
      <w:r>
        <w:rPr>
          <w:rStyle w:val="FunctionTok"/>
        </w:rPr>
        <w:t xml:space="preserve">print</w:t>
      </w:r>
      <w:r>
        <w:rPr>
          <w:rStyle w:val="NormalTok"/>
        </w:rPr>
        <w:t xml:space="preserve">(cntpop</w:t>
      </w:r>
      <w:r>
        <w:rPr>
          <w:rStyle w:val="SpecialCharTok"/>
        </w:rPr>
        <w:t xml:space="preserve">$</w:t>
      </w:r>
      <w:r>
        <w:rPr>
          <w:rStyle w:val="NormalTok"/>
        </w:rPr>
        <w:t xml:space="preserve">Pop)</w:t>
      </w:r>
    </w:p>
    <w:p>
      <w:pPr>
        <w:pStyle w:val="SourceCode"/>
      </w:pPr>
      <w:r>
        <w:rPr>
          <w:rStyle w:val="VerbatimChar"/>
        </w:rPr>
        <w:t xml:space="preserve">[1] 4187720</w:t>
      </w:r>
    </w:p>
    <w:bookmarkStart w:id="43" w:name="observation"/>
    <w:p>
      <w:pPr>
        <w:pStyle w:val="Heading4"/>
      </w:pPr>
      <w:r>
        <w:rPr>
          <w:b/>
          <w:bCs/>
        </w:rPr>
        <w:t xml:space="preserve">Observation</w:t>
      </w:r>
    </w:p>
    <w:p>
      <w:pPr>
        <w:numPr>
          <w:ilvl w:val="0"/>
          <w:numId w:val="1001"/>
        </w:numPr>
      </w:pPr>
      <w:r>
        <w:t xml:space="preserve">The data shows Singapore Residents by Planning Area / Subzone, Single Year of Age and Sex as of June 2024 with total population of 4,187,720.</w:t>
      </w:r>
    </w:p>
    <w:p>
      <w:pPr>
        <w:numPr>
          <w:ilvl w:val="0"/>
          <w:numId w:val="1001"/>
        </w:numPr>
      </w:pPr>
      <w:r>
        <w:t xml:space="preserve">We observe that there are 75,696 rows and 7 columns. No missing values are observed. Refer to the column legend in</w:t>
      </w:r>
      <w:r>
        <w:t xml:space="preserve"> </w:t>
      </w:r>
      <w:hyperlink w:anchor="appendixa">
        <w:r>
          <w:rPr>
            <w:rStyle w:val="Hyperlink"/>
          </w:rPr>
          <w:t xml:space="preserve">Appendix A</w:t>
        </w:r>
      </w:hyperlink>
    </w:p>
    <w:p>
      <w:pPr>
        <w:numPr>
          <w:ilvl w:val="0"/>
          <w:numId w:val="1001"/>
        </w:numPr>
      </w:pPr>
      <w:r>
        <w:t xml:space="preserve">There are a total of seven attributes. 5 of them are categorical data type and the other three are in numerical data type.</w:t>
      </w:r>
    </w:p>
    <w:p>
      <w:pPr>
        <w:pStyle w:val="Compact"/>
        <w:numPr>
          <w:ilvl w:val="1"/>
          <w:numId w:val="1002"/>
        </w:numPr>
      </w:pPr>
      <w:r>
        <w:t xml:space="preserve">The categorical attributes are: PA, SZ, AG, Sex, FA.</w:t>
      </w:r>
    </w:p>
    <w:p>
      <w:pPr>
        <w:pStyle w:val="Compact"/>
        <w:numPr>
          <w:ilvl w:val="1"/>
          <w:numId w:val="1002"/>
        </w:numPr>
      </w:pPr>
      <w:r>
        <w:t xml:space="preserve">The numerical attributes are: Pop, Time.</w:t>
      </w:r>
    </w:p>
    <w:p>
      <w:pPr>
        <w:numPr>
          <w:ilvl w:val="0"/>
          <w:numId w:val="1001"/>
        </w:numPr>
      </w:pPr>
      <w:r>
        <w:t xml:space="preserve">We can also observe how many distinct values for each Variable. This will help us think what to use for our visualization.</w:t>
      </w:r>
    </w:p>
    <w:bookmarkEnd w:id="43"/>
    <w:bookmarkEnd w:id="44"/>
    <w:bookmarkStart w:id="46" w:name="dataprep"/>
    <w:p>
      <w:pPr>
        <w:pStyle w:val="Heading2"/>
      </w:pPr>
      <w:r>
        <w:t xml:space="preserve">4.3</w:t>
      </w:r>
      <w:r>
        <w:t xml:space="preserve"> </w:t>
      </w:r>
      <w:r>
        <w:t xml:space="preserve">Data Preparation</w:t>
      </w:r>
    </w:p>
    <w:bookmarkStart w:id="45" w:name="cleaning-data"/>
    <w:p>
      <w:pPr>
        <w:pStyle w:val="Heading3"/>
      </w:pPr>
      <w:r>
        <w:t xml:space="preserve">4.3.1</w:t>
      </w:r>
      <w:r>
        <w:t xml:space="preserve"> </w:t>
      </w:r>
      <w:r>
        <w:t xml:space="preserve">Cleaning Data</w:t>
      </w:r>
    </w:p>
    <w:p>
      <w:pPr>
        <w:pStyle w:val="FirstParagraph"/>
      </w:pPr>
      <w:r>
        <w:t xml:space="preserve">As mentioned earlier, we will be focusing on the top-level visualization per Planning Areas and granular details like Population per Subzone and Floor Area aren’t necessary. Here we will exclude those rows with zero population values at the Planning Area level by using</w:t>
      </w:r>
      <w:r>
        <w:t xml:space="preserve"> </w:t>
      </w:r>
      <w:r>
        <w:rPr>
          <w:rStyle w:val="VerbatimChar"/>
        </w:rPr>
        <w:t xml:space="preserve">filter</w:t>
      </w:r>
      <w:r>
        <w:t xml:space="preserve">.</w:t>
      </w:r>
    </w:p>
    <w:bookmarkEnd w:id="45"/>
    <w:bookmarkEnd w:id="46"/>
    <w:bookmarkStart w:id="47" w:name="cleaned-data"/>
    <w:p>
      <w:pPr>
        <w:pStyle w:val="Heading2"/>
      </w:pPr>
      <w:r>
        <w:t xml:space="preserve">Cleaned Data</w:t>
      </w:r>
    </w:p>
    <w:bookmarkEnd w:id="47"/>
    <w:bookmarkStart w:id="50" w:name="code"/>
    <w:p>
      <w:pPr>
        <w:pStyle w:val="Heading2"/>
      </w:pPr>
      <w:r>
        <w:t xml:space="preserve">Code</w:t>
      </w:r>
    </w:p>
    <w:p>
      <w:pPr>
        <w:pStyle w:val="FirstParagraph"/>
      </w:pPr>
      <w:r>
        <w:t xml:space="preserve">Clean using</w:t>
      </w:r>
      <w:r>
        <w:t xml:space="preserve"> </w:t>
      </w:r>
      <w:r>
        <w:rPr>
          <w:rStyle w:val="VerbatimChar"/>
        </w:rPr>
        <w:t xml:space="preserve">filter</w:t>
      </w:r>
      <w:r>
        <w:t xml:space="preserve"> </w:t>
      </w:r>
      <w:r>
        <w:t xml:space="preserve">and display as data table</w:t>
      </w:r>
    </w:p>
    <w:p>
      <w:pPr>
        <w:pStyle w:val="SourceCode"/>
      </w:pPr>
      <w:r>
        <w:rPr>
          <w:rStyle w:val="NormalTok"/>
        </w:rPr>
        <w:t xml:space="preserve">demographic_data_clean </w:t>
      </w:r>
      <w:r>
        <w:rPr>
          <w:rStyle w:val="OtherTok"/>
        </w:rPr>
        <w:t xml:space="preserve">&lt;-</w:t>
      </w:r>
      <w:r>
        <w:rPr>
          <w:rStyle w:val="NormalTok"/>
        </w:rPr>
        <w:t xml:space="preserve"> demographic_data </w:t>
      </w:r>
      <w:r>
        <w:rPr>
          <w:rStyle w:val="SpecialCharTok"/>
        </w:rPr>
        <w:t xml:space="preserve">%&gt;%</w:t>
      </w:r>
      <w:r>
        <w:br/>
      </w:r>
      <w:r>
        <w:rPr>
          <w:rStyle w:val="NormalTok"/>
        </w:rPr>
        <w:t xml:space="preserve">  </w:t>
      </w:r>
      <w:r>
        <w:rPr>
          <w:rStyle w:val="FunctionTok"/>
        </w:rPr>
        <w:t xml:space="preserve">filter</w:t>
      </w:r>
      <w:r>
        <w:rPr>
          <w:rStyle w:val="NormalTok"/>
        </w:rPr>
        <w:t xml:space="preserve">(Pop </w:t>
      </w:r>
      <w:r>
        <w:rPr>
          <w:rStyle w:val="SpecialCharTok"/>
        </w:rPr>
        <w:t xml:space="preserve">&gt;</w:t>
      </w:r>
      <w:r>
        <w:rPr>
          <w:rStyle w:val="NormalTok"/>
        </w:rPr>
        <w:t xml:space="preserve"> </w:t>
      </w:r>
      <w:r>
        <w:rPr>
          <w:rStyle w:val="DecValTok"/>
        </w:rPr>
        <w:t xml:space="preserve">0</w:t>
      </w:r>
      <w:r>
        <w:rPr>
          <w:rStyle w:val="NormalTok"/>
        </w:rPr>
        <w:t xml:space="preserve">)</w:t>
      </w:r>
      <w:r>
        <w:br/>
      </w:r>
      <w:r>
        <w:br/>
      </w:r>
      <w:r>
        <w:rPr>
          <w:rStyle w:val="CommentTok"/>
        </w:rPr>
        <w:t xml:space="preserve">#DT::datatable(demographic_data_clean , options = list(</w:t>
      </w:r>
      <w:r>
        <w:br/>
      </w:r>
      <w:r>
        <w:rPr>
          <w:rStyle w:val="CommentTok"/>
        </w:rPr>
        <w:t xml:space="preserve">#  columnDefs = list(list(className = 'dt-center', targets = 5)),</w:t>
      </w:r>
      <w:r>
        <w:br/>
      </w:r>
      <w:r>
        <w:rPr>
          <w:rStyle w:val="CommentTok"/>
        </w:rPr>
        <w:t xml:space="preserve">#  pageLength = 5,</w:t>
      </w:r>
      <w:r>
        <w:br/>
      </w:r>
      <w:r>
        <w:rPr>
          <w:rStyle w:val="CommentTok"/>
        </w:rPr>
        <w:t xml:space="preserve">#  lengthMenu = c(5, 10, 15, 20)))</w:t>
      </w:r>
    </w:p>
    <w:bookmarkStart w:id="49" w:name="age-group-recoding"/>
    <w:p>
      <w:pPr>
        <w:pStyle w:val="Heading3"/>
      </w:pPr>
      <w:r>
        <w:t xml:space="preserve">4.3.2</w:t>
      </w:r>
      <w:r>
        <w:t xml:space="preserve"> </w:t>
      </w:r>
      <w:r>
        <w:t xml:space="preserve">Age Group recoding</w:t>
      </w:r>
    </w:p>
    <w:p>
      <w:pPr>
        <w:pStyle w:val="FirstParagraph"/>
      </w:pPr>
      <w:r>
        <w:t xml:space="preserve">We will be recoding the Age Group to three groups for clearer visualization: Below 20 years, 20-64 Years, 65 years &amp; Over following</w:t>
      </w:r>
      <w:r>
        <w:t xml:space="preserve"> </w:t>
      </w:r>
      <w:hyperlink r:id="rId48">
        <w:r>
          <w:rPr>
            <w:rStyle w:val="Hyperlink"/>
          </w:rPr>
          <w:t xml:space="preserve">National Statistical Standards Recommendations on Definition and Classification of Age</w:t>
        </w:r>
      </w:hyperlink>
      <w:r>
        <w:t xml:space="preserve"> </w:t>
      </w:r>
      <w:r>
        <w:t xml:space="preserve">(More details in</w:t>
      </w:r>
      <w:r>
        <w:t xml:space="preserve"> </w:t>
      </w:r>
      <w:hyperlink w:anchor="appendixb">
        <w:r>
          <w:rPr>
            <w:rStyle w:val="Hyperlink"/>
          </w:rPr>
          <w:t xml:space="preserve">Appendix B</w:t>
        </w:r>
      </w:hyperlink>
      <w:r>
        <w:t xml:space="preserve"> </w:t>
      </w:r>
      <w:r>
        <w:t xml:space="preserve">).</w:t>
      </w:r>
    </w:p>
    <w:bookmarkEnd w:id="49"/>
    <w:bookmarkEnd w:id="50"/>
    <w:bookmarkStart w:id="51" w:name="data-1"/>
    <w:p>
      <w:pPr>
        <w:pStyle w:val="Heading2"/>
      </w:pPr>
      <w:r>
        <w:t xml:space="preserve">Data</w:t>
      </w:r>
    </w:p>
    <w:bookmarkEnd w:id="51"/>
    <w:bookmarkStart w:id="52" w:name="code-1"/>
    <w:p>
      <w:pPr>
        <w:pStyle w:val="Heading2"/>
      </w:pPr>
      <w:r>
        <w:t xml:space="preserve">Code</w:t>
      </w:r>
    </w:p>
    <w:p>
      <w:pPr>
        <w:pStyle w:val="SourceCode"/>
      </w:pPr>
      <w:r>
        <w:rPr>
          <w:rStyle w:val="NormalTok"/>
        </w:rPr>
        <w:t xml:space="preserve">demographic_data_recode </w:t>
      </w:r>
      <w:r>
        <w:rPr>
          <w:rStyle w:val="OtherTok"/>
        </w:rPr>
        <w:t xml:space="preserve">&lt;-</w:t>
      </w:r>
      <w:r>
        <w:rPr>
          <w:rStyle w:val="NormalTok"/>
        </w:rPr>
        <w:t xml:space="preserve"> demographic_data_clean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AG_recode =</w:t>
      </w:r>
      <w:r>
        <w:rPr>
          <w:rStyle w:val="NormalTok"/>
        </w:rPr>
        <w:t xml:space="preserve"> </w:t>
      </w:r>
      <w:r>
        <w:rPr>
          <w:rStyle w:val="FunctionTok"/>
        </w:rPr>
        <w:t xml:space="preserve">recode</w:t>
      </w:r>
      <w:r>
        <w:rPr>
          <w:rStyle w:val="NormalTok"/>
        </w:rPr>
        <w:t xml:space="preserve">(</w:t>
      </w:r>
      <w:r>
        <w:br/>
      </w:r>
      <w:r>
        <w:rPr>
          <w:rStyle w:val="NormalTok"/>
        </w:rPr>
        <w:t xml:space="preserve">      AG,</w:t>
      </w:r>
      <w:r>
        <w:br/>
      </w:r>
      <w:r>
        <w:rPr>
          <w:rStyle w:val="NormalTok"/>
        </w:rPr>
        <w:t xml:space="preserve">      </w:t>
      </w:r>
      <w:r>
        <w:rPr>
          <w:rStyle w:val="StringTok"/>
        </w:rPr>
        <w:t xml:space="preserve">"0_to_4"</w:t>
      </w:r>
      <w:r>
        <w:rPr>
          <w:rStyle w:val="NormalTok"/>
        </w:rPr>
        <w:t xml:space="preserve"> </w:t>
      </w:r>
      <w:r>
        <w:rPr>
          <w:rStyle w:val="OtherTok"/>
        </w:rPr>
        <w:t xml:space="preserve">=</w:t>
      </w:r>
      <w:r>
        <w:rPr>
          <w:rStyle w:val="NormalTok"/>
        </w:rPr>
        <w:t xml:space="preserve"> </w:t>
      </w:r>
      <w:r>
        <w:rPr>
          <w:rStyle w:val="StringTok"/>
        </w:rPr>
        <w:t xml:space="preserve">"Below 20 Years"</w:t>
      </w:r>
      <w:r>
        <w:rPr>
          <w:rStyle w:val="NormalTok"/>
        </w:rPr>
        <w:t xml:space="preserve">,</w:t>
      </w:r>
      <w:r>
        <w:br/>
      </w:r>
      <w:r>
        <w:rPr>
          <w:rStyle w:val="NormalTok"/>
        </w:rPr>
        <w:t xml:space="preserve">      </w:t>
      </w:r>
      <w:r>
        <w:rPr>
          <w:rStyle w:val="StringTok"/>
        </w:rPr>
        <w:t xml:space="preserve">"5_to_9"</w:t>
      </w:r>
      <w:r>
        <w:rPr>
          <w:rStyle w:val="NormalTok"/>
        </w:rPr>
        <w:t xml:space="preserve"> </w:t>
      </w:r>
      <w:r>
        <w:rPr>
          <w:rStyle w:val="OtherTok"/>
        </w:rPr>
        <w:t xml:space="preserve">=</w:t>
      </w:r>
      <w:r>
        <w:rPr>
          <w:rStyle w:val="NormalTok"/>
        </w:rPr>
        <w:t xml:space="preserve"> </w:t>
      </w:r>
      <w:r>
        <w:rPr>
          <w:rStyle w:val="StringTok"/>
        </w:rPr>
        <w:t xml:space="preserve">"Below 20 Years"</w:t>
      </w:r>
      <w:r>
        <w:rPr>
          <w:rStyle w:val="NormalTok"/>
        </w:rPr>
        <w:t xml:space="preserve">,</w:t>
      </w:r>
      <w:r>
        <w:br/>
      </w:r>
      <w:r>
        <w:rPr>
          <w:rStyle w:val="NormalTok"/>
        </w:rPr>
        <w:t xml:space="preserve">      </w:t>
      </w:r>
      <w:r>
        <w:rPr>
          <w:rStyle w:val="StringTok"/>
        </w:rPr>
        <w:t xml:space="preserve">"10_to_14"</w:t>
      </w:r>
      <w:r>
        <w:rPr>
          <w:rStyle w:val="NormalTok"/>
        </w:rPr>
        <w:t xml:space="preserve"> </w:t>
      </w:r>
      <w:r>
        <w:rPr>
          <w:rStyle w:val="OtherTok"/>
        </w:rPr>
        <w:t xml:space="preserve">=</w:t>
      </w:r>
      <w:r>
        <w:rPr>
          <w:rStyle w:val="NormalTok"/>
        </w:rPr>
        <w:t xml:space="preserve"> </w:t>
      </w:r>
      <w:r>
        <w:rPr>
          <w:rStyle w:val="StringTok"/>
        </w:rPr>
        <w:t xml:space="preserve">"Below 20 Years"</w:t>
      </w:r>
      <w:r>
        <w:rPr>
          <w:rStyle w:val="NormalTok"/>
        </w:rPr>
        <w:t xml:space="preserve">,</w:t>
      </w:r>
      <w:r>
        <w:br/>
      </w:r>
      <w:r>
        <w:rPr>
          <w:rStyle w:val="NormalTok"/>
        </w:rPr>
        <w:t xml:space="preserve">      </w:t>
      </w:r>
      <w:r>
        <w:rPr>
          <w:rStyle w:val="StringTok"/>
        </w:rPr>
        <w:t xml:space="preserve">"15_to_19"</w:t>
      </w:r>
      <w:r>
        <w:rPr>
          <w:rStyle w:val="NormalTok"/>
        </w:rPr>
        <w:t xml:space="preserve"> </w:t>
      </w:r>
      <w:r>
        <w:rPr>
          <w:rStyle w:val="OtherTok"/>
        </w:rPr>
        <w:t xml:space="preserve">=</w:t>
      </w:r>
      <w:r>
        <w:rPr>
          <w:rStyle w:val="NormalTok"/>
        </w:rPr>
        <w:t xml:space="preserve"> </w:t>
      </w:r>
      <w:r>
        <w:rPr>
          <w:rStyle w:val="StringTok"/>
        </w:rPr>
        <w:t xml:space="preserve">"Below 20 Years"</w:t>
      </w:r>
      <w:r>
        <w:rPr>
          <w:rStyle w:val="NormalTok"/>
        </w:rPr>
        <w:t xml:space="preserve">,</w:t>
      </w:r>
      <w:r>
        <w:br/>
      </w:r>
      <w:r>
        <w:rPr>
          <w:rStyle w:val="NormalTok"/>
        </w:rPr>
        <w:t xml:space="preserve">      </w:t>
      </w:r>
      <w:r>
        <w:rPr>
          <w:rStyle w:val="StringTok"/>
        </w:rPr>
        <w:t xml:space="preserve">"20_to_24"</w:t>
      </w:r>
      <w:r>
        <w:rPr>
          <w:rStyle w:val="NormalTok"/>
        </w:rPr>
        <w:t xml:space="preserve"> </w:t>
      </w:r>
      <w:r>
        <w:rPr>
          <w:rStyle w:val="OtherTok"/>
        </w:rPr>
        <w:t xml:space="preserve">=</w:t>
      </w:r>
      <w:r>
        <w:rPr>
          <w:rStyle w:val="NormalTok"/>
        </w:rPr>
        <w:t xml:space="preserve"> </w:t>
      </w:r>
      <w:r>
        <w:rPr>
          <w:rStyle w:val="StringTok"/>
        </w:rPr>
        <w:t xml:space="preserve">"20-64 Years"</w:t>
      </w:r>
      <w:r>
        <w:rPr>
          <w:rStyle w:val="NormalTok"/>
        </w:rPr>
        <w:t xml:space="preserve">,</w:t>
      </w:r>
      <w:r>
        <w:br/>
      </w:r>
      <w:r>
        <w:rPr>
          <w:rStyle w:val="NormalTok"/>
        </w:rPr>
        <w:t xml:space="preserve">      </w:t>
      </w:r>
      <w:r>
        <w:rPr>
          <w:rStyle w:val="StringTok"/>
        </w:rPr>
        <w:t xml:space="preserve">"25_to_29"</w:t>
      </w:r>
      <w:r>
        <w:rPr>
          <w:rStyle w:val="NormalTok"/>
        </w:rPr>
        <w:t xml:space="preserve"> </w:t>
      </w:r>
      <w:r>
        <w:rPr>
          <w:rStyle w:val="OtherTok"/>
        </w:rPr>
        <w:t xml:space="preserve">=</w:t>
      </w:r>
      <w:r>
        <w:rPr>
          <w:rStyle w:val="NormalTok"/>
        </w:rPr>
        <w:t xml:space="preserve"> </w:t>
      </w:r>
      <w:r>
        <w:rPr>
          <w:rStyle w:val="StringTok"/>
        </w:rPr>
        <w:t xml:space="preserve">"20-64 Years"</w:t>
      </w:r>
      <w:r>
        <w:rPr>
          <w:rStyle w:val="NormalTok"/>
        </w:rPr>
        <w:t xml:space="preserve">,</w:t>
      </w:r>
      <w:r>
        <w:br/>
      </w:r>
      <w:r>
        <w:rPr>
          <w:rStyle w:val="NormalTok"/>
        </w:rPr>
        <w:t xml:space="preserve">      </w:t>
      </w:r>
      <w:r>
        <w:rPr>
          <w:rStyle w:val="StringTok"/>
        </w:rPr>
        <w:t xml:space="preserve">"30_to_34"</w:t>
      </w:r>
      <w:r>
        <w:rPr>
          <w:rStyle w:val="NormalTok"/>
        </w:rPr>
        <w:t xml:space="preserve"> </w:t>
      </w:r>
      <w:r>
        <w:rPr>
          <w:rStyle w:val="OtherTok"/>
        </w:rPr>
        <w:t xml:space="preserve">=</w:t>
      </w:r>
      <w:r>
        <w:rPr>
          <w:rStyle w:val="NormalTok"/>
        </w:rPr>
        <w:t xml:space="preserve"> </w:t>
      </w:r>
      <w:r>
        <w:rPr>
          <w:rStyle w:val="StringTok"/>
        </w:rPr>
        <w:t xml:space="preserve">"20-64 Years"</w:t>
      </w:r>
      <w:r>
        <w:rPr>
          <w:rStyle w:val="NormalTok"/>
        </w:rPr>
        <w:t xml:space="preserve">,</w:t>
      </w:r>
      <w:r>
        <w:br/>
      </w:r>
      <w:r>
        <w:rPr>
          <w:rStyle w:val="NormalTok"/>
        </w:rPr>
        <w:t xml:space="preserve">      </w:t>
      </w:r>
      <w:r>
        <w:rPr>
          <w:rStyle w:val="StringTok"/>
        </w:rPr>
        <w:t xml:space="preserve">"35_to_39"</w:t>
      </w:r>
      <w:r>
        <w:rPr>
          <w:rStyle w:val="NormalTok"/>
        </w:rPr>
        <w:t xml:space="preserve"> </w:t>
      </w:r>
      <w:r>
        <w:rPr>
          <w:rStyle w:val="OtherTok"/>
        </w:rPr>
        <w:t xml:space="preserve">=</w:t>
      </w:r>
      <w:r>
        <w:rPr>
          <w:rStyle w:val="NormalTok"/>
        </w:rPr>
        <w:t xml:space="preserve"> </w:t>
      </w:r>
      <w:r>
        <w:rPr>
          <w:rStyle w:val="StringTok"/>
        </w:rPr>
        <w:t xml:space="preserve">"20-64 Years"</w:t>
      </w:r>
      <w:r>
        <w:rPr>
          <w:rStyle w:val="NormalTok"/>
        </w:rPr>
        <w:t xml:space="preserve">,</w:t>
      </w:r>
      <w:r>
        <w:br/>
      </w:r>
      <w:r>
        <w:rPr>
          <w:rStyle w:val="NormalTok"/>
        </w:rPr>
        <w:t xml:space="preserve">      </w:t>
      </w:r>
      <w:r>
        <w:rPr>
          <w:rStyle w:val="StringTok"/>
        </w:rPr>
        <w:t xml:space="preserve">"40_to_44"</w:t>
      </w:r>
      <w:r>
        <w:rPr>
          <w:rStyle w:val="NormalTok"/>
        </w:rPr>
        <w:t xml:space="preserve"> </w:t>
      </w:r>
      <w:r>
        <w:rPr>
          <w:rStyle w:val="OtherTok"/>
        </w:rPr>
        <w:t xml:space="preserve">=</w:t>
      </w:r>
      <w:r>
        <w:rPr>
          <w:rStyle w:val="NormalTok"/>
        </w:rPr>
        <w:t xml:space="preserve"> </w:t>
      </w:r>
      <w:r>
        <w:rPr>
          <w:rStyle w:val="StringTok"/>
        </w:rPr>
        <w:t xml:space="preserve">"20-64 Years"</w:t>
      </w:r>
      <w:r>
        <w:rPr>
          <w:rStyle w:val="NormalTok"/>
        </w:rPr>
        <w:t xml:space="preserve">,</w:t>
      </w:r>
      <w:r>
        <w:br/>
      </w:r>
      <w:r>
        <w:rPr>
          <w:rStyle w:val="NormalTok"/>
        </w:rPr>
        <w:t xml:space="preserve">      </w:t>
      </w:r>
      <w:r>
        <w:rPr>
          <w:rStyle w:val="StringTok"/>
        </w:rPr>
        <w:t xml:space="preserve">"45_to_49"</w:t>
      </w:r>
      <w:r>
        <w:rPr>
          <w:rStyle w:val="NormalTok"/>
        </w:rPr>
        <w:t xml:space="preserve"> </w:t>
      </w:r>
      <w:r>
        <w:rPr>
          <w:rStyle w:val="OtherTok"/>
        </w:rPr>
        <w:t xml:space="preserve">=</w:t>
      </w:r>
      <w:r>
        <w:rPr>
          <w:rStyle w:val="NormalTok"/>
        </w:rPr>
        <w:t xml:space="preserve"> </w:t>
      </w:r>
      <w:r>
        <w:rPr>
          <w:rStyle w:val="StringTok"/>
        </w:rPr>
        <w:t xml:space="preserve">"20-64 Years"</w:t>
      </w:r>
      <w:r>
        <w:rPr>
          <w:rStyle w:val="NormalTok"/>
        </w:rPr>
        <w:t xml:space="preserve">,</w:t>
      </w:r>
      <w:r>
        <w:br/>
      </w:r>
      <w:r>
        <w:rPr>
          <w:rStyle w:val="NormalTok"/>
        </w:rPr>
        <w:t xml:space="preserve">      </w:t>
      </w:r>
      <w:r>
        <w:rPr>
          <w:rStyle w:val="StringTok"/>
        </w:rPr>
        <w:t xml:space="preserve">"50_to_54"</w:t>
      </w:r>
      <w:r>
        <w:rPr>
          <w:rStyle w:val="NormalTok"/>
        </w:rPr>
        <w:t xml:space="preserve"> </w:t>
      </w:r>
      <w:r>
        <w:rPr>
          <w:rStyle w:val="OtherTok"/>
        </w:rPr>
        <w:t xml:space="preserve">=</w:t>
      </w:r>
      <w:r>
        <w:rPr>
          <w:rStyle w:val="NormalTok"/>
        </w:rPr>
        <w:t xml:space="preserve"> </w:t>
      </w:r>
      <w:r>
        <w:rPr>
          <w:rStyle w:val="StringTok"/>
        </w:rPr>
        <w:t xml:space="preserve">"20-64 Years"</w:t>
      </w:r>
      <w:r>
        <w:rPr>
          <w:rStyle w:val="NormalTok"/>
        </w:rPr>
        <w:t xml:space="preserve">,</w:t>
      </w:r>
      <w:r>
        <w:br/>
      </w:r>
      <w:r>
        <w:rPr>
          <w:rStyle w:val="NormalTok"/>
        </w:rPr>
        <w:t xml:space="preserve">      </w:t>
      </w:r>
      <w:r>
        <w:rPr>
          <w:rStyle w:val="StringTok"/>
        </w:rPr>
        <w:t xml:space="preserve">"55_to_59"</w:t>
      </w:r>
      <w:r>
        <w:rPr>
          <w:rStyle w:val="NormalTok"/>
        </w:rPr>
        <w:t xml:space="preserve"> </w:t>
      </w:r>
      <w:r>
        <w:rPr>
          <w:rStyle w:val="OtherTok"/>
        </w:rPr>
        <w:t xml:space="preserve">=</w:t>
      </w:r>
      <w:r>
        <w:rPr>
          <w:rStyle w:val="NormalTok"/>
        </w:rPr>
        <w:t xml:space="preserve"> </w:t>
      </w:r>
      <w:r>
        <w:rPr>
          <w:rStyle w:val="StringTok"/>
        </w:rPr>
        <w:t xml:space="preserve">"20-64 Years"</w:t>
      </w:r>
      <w:r>
        <w:rPr>
          <w:rStyle w:val="NormalTok"/>
        </w:rPr>
        <w:t xml:space="preserve">,</w:t>
      </w:r>
      <w:r>
        <w:br/>
      </w:r>
      <w:r>
        <w:rPr>
          <w:rStyle w:val="NormalTok"/>
        </w:rPr>
        <w:t xml:space="preserve">      </w:t>
      </w:r>
      <w:r>
        <w:rPr>
          <w:rStyle w:val="StringTok"/>
        </w:rPr>
        <w:t xml:space="preserve">"60_to_64"</w:t>
      </w:r>
      <w:r>
        <w:rPr>
          <w:rStyle w:val="NormalTok"/>
        </w:rPr>
        <w:t xml:space="preserve"> </w:t>
      </w:r>
      <w:r>
        <w:rPr>
          <w:rStyle w:val="OtherTok"/>
        </w:rPr>
        <w:t xml:space="preserve">=</w:t>
      </w:r>
      <w:r>
        <w:rPr>
          <w:rStyle w:val="NormalTok"/>
        </w:rPr>
        <w:t xml:space="preserve"> </w:t>
      </w:r>
      <w:r>
        <w:rPr>
          <w:rStyle w:val="StringTok"/>
        </w:rPr>
        <w:t xml:space="preserve">"20-64 Years"</w:t>
      </w:r>
      <w:r>
        <w:rPr>
          <w:rStyle w:val="NormalTok"/>
        </w:rPr>
        <w:t xml:space="preserve">,</w:t>
      </w:r>
      <w:r>
        <w:br/>
      </w:r>
      <w:r>
        <w:rPr>
          <w:rStyle w:val="NormalTok"/>
        </w:rPr>
        <w:t xml:space="preserve">      </w:t>
      </w:r>
      <w:r>
        <w:rPr>
          <w:rStyle w:val="StringTok"/>
        </w:rPr>
        <w:t xml:space="preserve">"65_to_69"</w:t>
      </w:r>
      <w:r>
        <w:rPr>
          <w:rStyle w:val="NormalTok"/>
        </w:rPr>
        <w:t xml:space="preserve"> </w:t>
      </w:r>
      <w:r>
        <w:rPr>
          <w:rStyle w:val="OtherTok"/>
        </w:rPr>
        <w:t xml:space="preserve">=</w:t>
      </w:r>
      <w:r>
        <w:rPr>
          <w:rStyle w:val="NormalTok"/>
        </w:rPr>
        <w:t xml:space="preserve"> </w:t>
      </w:r>
      <w:r>
        <w:rPr>
          <w:rStyle w:val="StringTok"/>
        </w:rPr>
        <w:t xml:space="preserve">"65 Years and Above"</w:t>
      </w:r>
      <w:r>
        <w:rPr>
          <w:rStyle w:val="NormalTok"/>
        </w:rPr>
        <w:t xml:space="preserve">,</w:t>
      </w:r>
      <w:r>
        <w:br/>
      </w:r>
      <w:r>
        <w:rPr>
          <w:rStyle w:val="NormalTok"/>
        </w:rPr>
        <w:t xml:space="preserve">      </w:t>
      </w:r>
      <w:r>
        <w:rPr>
          <w:rStyle w:val="StringTok"/>
        </w:rPr>
        <w:t xml:space="preserve">"70_to_74"</w:t>
      </w:r>
      <w:r>
        <w:rPr>
          <w:rStyle w:val="NormalTok"/>
        </w:rPr>
        <w:t xml:space="preserve"> </w:t>
      </w:r>
      <w:r>
        <w:rPr>
          <w:rStyle w:val="OtherTok"/>
        </w:rPr>
        <w:t xml:space="preserve">=</w:t>
      </w:r>
      <w:r>
        <w:rPr>
          <w:rStyle w:val="NormalTok"/>
        </w:rPr>
        <w:t xml:space="preserve"> </w:t>
      </w:r>
      <w:r>
        <w:rPr>
          <w:rStyle w:val="StringTok"/>
        </w:rPr>
        <w:t xml:space="preserve">"65 Years and Above"</w:t>
      </w:r>
      <w:r>
        <w:rPr>
          <w:rStyle w:val="NormalTok"/>
        </w:rPr>
        <w:t xml:space="preserve">,</w:t>
      </w:r>
      <w:r>
        <w:br/>
      </w:r>
      <w:r>
        <w:rPr>
          <w:rStyle w:val="NormalTok"/>
        </w:rPr>
        <w:t xml:space="preserve">      </w:t>
      </w:r>
      <w:r>
        <w:rPr>
          <w:rStyle w:val="StringTok"/>
        </w:rPr>
        <w:t xml:space="preserve">"75_to_79"</w:t>
      </w:r>
      <w:r>
        <w:rPr>
          <w:rStyle w:val="NormalTok"/>
        </w:rPr>
        <w:t xml:space="preserve"> </w:t>
      </w:r>
      <w:r>
        <w:rPr>
          <w:rStyle w:val="OtherTok"/>
        </w:rPr>
        <w:t xml:space="preserve">=</w:t>
      </w:r>
      <w:r>
        <w:rPr>
          <w:rStyle w:val="NormalTok"/>
        </w:rPr>
        <w:t xml:space="preserve"> </w:t>
      </w:r>
      <w:r>
        <w:rPr>
          <w:rStyle w:val="StringTok"/>
        </w:rPr>
        <w:t xml:space="preserve">"65 Years and Above"</w:t>
      </w:r>
      <w:r>
        <w:rPr>
          <w:rStyle w:val="NormalTok"/>
        </w:rPr>
        <w:t xml:space="preserve">,</w:t>
      </w:r>
      <w:r>
        <w:br/>
      </w:r>
      <w:r>
        <w:rPr>
          <w:rStyle w:val="NormalTok"/>
        </w:rPr>
        <w:t xml:space="preserve">      </w:t>
      </w:r>
      <w:r>
        <w:rPr>
          <w:rStyle w:val="StringTok"/>
        </w:rPr>
        <w:t xml:space="preserve">"80_to_84"</w:t>
      </w:r>
      <w:r>
        <w:rPr>
          <w:rStyle w:val="NormalTok"/>
        </w:rPr>
        <w:t xml:space="preserve"> </w:t>
      </w:r>
      <w:r>
        <w:rPr>
          <w:rStyle w:val="OtherTok"/>
        </w:rPr>
        <w:t xml:space="preserve">=</w:t>
      </w:r>
      <w:r>
        <w:rPr>
          <w:rStyle w:val="NormalTok"/>
        </w:rPr>
        <w:t xml:space="preserve"> </w:t>
      </w:r>
      <w:r>
        <w:rPr>
          <w:rStyle w:val="StringTok"/>
        </w:rPr>
        <w:t xml:space="preserve">"65 Years and Above"</w:t>
      </w:r>
      <w:r>
        <w:rPr>
          <w:rStyle w:val="NormalTok"/>
        </w:rPr>
        <w:t xml:space="preserve">,</w:t>
      </w:r>
      <w:r>
        <w:br/>
      </w:r>
      <w:r>
        <w:rPr>
          <w:rStyle w:val="NormalTok"/>
        </w:rPr>
        <w:t xml:space="preserve">      </w:t>
      </w:r>
      <w:r>
        <w:rPr>
          <w:rStyle w:val="StringTok"/>
        </w:rPr>
        <w:t xml:space="preserve">"85_to_89"</w:t>
      </w:r>
      <w:r>
        <w:rPr>
          <w:rStyle w:val="NormalTok"/>
        </w:rPr>
        <w:t xml:space="preserve"> </w:t>
      </w:r>
      <w:r>
        <w:rPr>
          <w:rStyle w:val="OtherTok"/>
        </w:rPr>
        <w:t xml:space="preserve">=</w:t>
      </w:r>
      <w:r>
        <w:rPr>
          <w:rStyle w:val="NormalTok"/>
        </w:rPr>
        <w:t xml:space="preserve"> </w:t>
      </w:r>
      <w:r>
        <w:rPr>
          <w:rStyle w:val="StringTok"/>
        </w:rPr>
        <w:t xml:space="preserve">"65 Years and Above"</w:t>
      </w:r>
      <w:r>
        <w:rPr>
          <w:rStyle w:val="NormalTok"/>
        </w:rPr>
        <w:t xml:space="preserve">,</w:t>
      </w:r>
      <w:r>
        <w:br/>
      </w:r>
      <w:r>
        <w:rPr>
          <w:rStyle w:val="NormalTok"/>
        </w:rPr>
        <w:t xml:space="preserve">      </w:t>
      </w:r>
      <w:r>
        <w:rPr>
          <w:rStyle w:val="StringTok"/>
        </w:rPr>
        <w:t xml:space="preserve">"90_and_over"</w:t>
      </w:r>
      <w:r>
        <w:rPr>
          <w:rStyle w:val="NormalTok"/>
        </w:rPr>
        <w:t xml:space="preserve"> </w:t>
      </w:r>
      <w:r>
        <w:rPr>
          <w:rStyle w:val="OtherTok"/>
        </w:rPr>
        <w:t xml:space="preserve">=</w:t>
      </w:r>
      <w:r>
        <w:rPr>
          <w:rStyle w:val="NormalTok"/>
        </w:rPr>
        <w:t xml:space="preserve"> </w:t>
      </w:r>
      <w:r>
        <w:rPr>
          <w:rStyle w:val="StringTok"/>
        </w:rPr>
        <w:t xml:space="preserve">"65 Years and Above"</w:t>
      </w:r>
      <w:r>
        <w:br/>
      </w:r>
      <w:r>
        <w:rPr>
          <w:rStyle w:val="NormalTok"/>
        </w:rPr>
        <w:t xml:space="preserve">    )</w:t>
      </w:r>
      <w:r>
        <w:br/>
      </w:r>
      <w:r>
        <w:rPr>
          <w:rStyle w:val="NormalTok"/>
        </w:rPr>
        <w:t xml:space="preserve">  )</w:t>
      </w:r>
      <w:r>
        <w:br/>
      </w:r>
      <w:r>
        <w:br/>
      </w:r>
      <w:r>
        <w:rPr>
          <w:rStyle w:val="CommentTok"/>
        </w:rPr>
        <w:t xml:space="preserve">#DT::datatable(demographic_data_recode , options = list(</w:t>
      </w:r>
      <w:r>
        <w:br/>
      </w:r>
      <w:r>
        <w:rPr>
          <w:rStyle w:val="CommentTok"/>
        </w:rPr>
        <w:t xml:space="preserve">#  columnDefs = list(list(className = 'dt-center', targets = 5)),</w:t>
      </w:r>
      <w:r>
        <w:br/>
      </w:r>
      <w:r>
        <w:rPr>
          <w:rStyle w:val="CommentTok"/>
        </w:rPr>
        <w:t xml:space="preserve">#  pageLength = 5,</w:t>
      </w:r>
      <w:r>
        <w:br/>
      </w:r>
      <w:r>
        <w:rPr>
          <w:rStyle w:val="CommentTok"/>
        </w:rPr>
        <w:t xml:space="preserve">#  lengthMenu = c(5, 10, 15, 20)))</w:t>
      </w:r>
    </w:p>
    <w:bookmarkEnd w:id="52"/>
    <w:bookmarkEnd w:id="53"/>
    <w:bookmarkStart w:id="55" w:name="X086a1ec039d08111082b7c4413544ea86326b97"/>
    <w:p>
      <w:pPr>
        <w:pStyle w:val="Heading1"/>
      </w:pPr>
      <w:r>
        <w:t xml:space="preserve">5</w:t>
      </w:r>
      <w:r>
        <w:t xml:space="preserve"> </w:t>
      </w:r>
      <w:r>
        <w:t xml:space="preserve">Data Visualisation, Observation, and Insights</w:t>
      </w:r>
    </w:p>
    <w:bookmarkStart w:id="54" w:name="X5ff1a65ce1fe7cd4c52552246cdd52978e22c4c"/>
    <w:p>
      <w:pPr>
        <w:pStyle w:val="Heading2"/>
      </w:pPr>
      <w:r>
        <w:t xml:space="preserve">5.1</w:t>
      </w:r>
      <w:r>
        <w:t xml:space="preserve"> </w:t>
      </w:r>
      <w:r>
        <w:t xml:space="preserve">Top 10 Planning Areas (PA) Ranked by Size of Resident Population (Pop)</w:t>
      </w:r>
    </w:p>
    <w:bookmarkEnd w:id="54"/>
    <w:bookmarkEnd w:id="55"/>
    <w:bookmarkStart w:id="59" w:name="plot-1"/>
    <w:p>
      <w:pPr>
        <w:pStyle w:val="Heading1"/>
      </w:pPr>
      <w:r>
        <w:t xml:space="preserve">🎀 Plot 1</w:t>
      </w:r>
    </w:p>
    <w:p>
      <w:pPr>
        <w:pStyle w:val="FirstParagraph"/>
      </w:pPr>
      <w:r>
        <w:drawing>
          <wp:inline>
            <wp:extent cx="5334000" cy="4267200"/>
            <wp:effectExtent b="0" l="0" r="0" t="0"/>
            <wp:docPr descr="" title="" id="57" name="Picture"/>
            <a:graphic>
              <a:graphicData uri="http://schemas.openxmlformats.org/drawingml/2006/picture">
                <pic:pic>
                  <pic:nvPicPr>
                    <pic:cNvPr descr="Take-home_Ex01-docx_files/figure-docx/unnamed-chunk-11-1.png" id="58" name="Picture"/>
                    <pic:cNvPicPr>
                      <a:picLocks noChangeArrowheads="1" noChangeAspect="1"/>
                    </pic:cNvPicPr>
                  </pic:nvPicPr>
                  <pic:blipFill>
                    <a:blip r:embed="rId56"/>
                    <a:stretch>
                      <a:fillRect/>
                    </a:stretch>
                  </pic:blipFill>
                  <pic:spPr bwMode="auto">
                    <a:xfrm>
                      <a:off x="0" y="0"/>
                      <a:ext cx="5334000" cy="4267200"/>
                    </a:xfrm>
                    <a:prstGeom prst="rect">
                      <a:avLst/>
                    </a:prstGeom>
                    <a:noFill/>
                    <a:ln w="9525">
                      <a:noFill/>
                      <a:headEnd/>
                      <a:tailEnd/>
                    </a:ln>
                  </pic:spPr>
                </pic:pic>
              </a:graphicData>
            </a:graphic>
          </wp:inline>
        </w:drawing>
      </w:r>
    </w:p>
    <w:bookmarkEnd w:id="59"/>
    <w:bookmarkStart w:id="60" w:name="code-2"/>
    <w:p>
      <w:pPr>
        <w:pStyle w:val="Heading1"/>
      </w:pPr>
      <w:r>
        <w:t xml:space="preserve">Code</w:t>
      </w:r>
    </w:p>
    <w:p>
      <w:pPr>
        <w:pStyle w:val="SourceCode"/>
      </w:pPr>
      <w:r>
        <w:rPr>
          <w:rStyle w:val="NormalTok"/>
        </w:rPr>
        <w:t xml:space="preserve">top10PA </w:t>
      </w:r>
      <w:r>
        <w:rPr>
          <w:rStyle w:val="OtherTok"/>
        </w:rPr>
        <w:t xml:space="preserve">&lt;-</w:t>
      </w:r>
      <w:r>
        <w:rPr>
          <w:rStyle w:val="NormalTok"/>
        </w:rPr>
        <w:t xml:space="preserve"> demographic_data_clean </w:t>
      </w:r>
      <w:r>
        <w:rPr>
          <w:rStyle w:val="SpecialCharTok"/>
        </w:rPr>
        <w:t xml:space="preserve">%&gt;%</w:t>
      </w:r>
      <w:r>
        <w:br/>
      </w:r>
      <w:r>
        <w:rPr>
          <w:rStyle w:val="NormalTok"/>
        </w:rPr>
        <w:t xml:space="preserve">  </w:t>
      </w:r>
      <w:r>
        <w:rPr>
          <w:rStyle w:val="FunctionTok"/>
        </w:rPr>
        <w:t xml:space="preserve">group_by</w:t>
      </w:r>
      <w:r>
        <w:rPr>
          <w:rStyle w:val="NormalTok"/>
        </w:rPr>
        <w:t xml:space="preserve">(PA)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Pop =</w:t>
      </w:r>
      <w:r>
        <w:rPr>
          <w:rStyle w:val="NormalTok"/>
        </w:rPr>
        <w:t xml:space="preserve"> </w:t>
      </w:r>
      <w:r>
        <w:rPr>
          <w:rStyle w:val="FunctionTok"/>
        </w:rPr>
        <w:t xml:space="preserve">sum</w:t>
      </w:r>
      <w:r>
        <w:rPr>
          <w:rStyle w:val="NormalTok"/>
        </w:rPr>
        <w:t xml:space="preserve">(Pop,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slice_max</w:t>
      </w:r>
      <w:r>
        <w:rPr>
          <w:rStyle w:val="NormalTok"/>
        </w:rPr>
        <w:t xml:space="preserve">(</w:t>
      </w:r>
      <w:r>
        <w:rPr>
          <w:rStyle w:val="AttributeTok"/>
        </w:rPr>
        <w:t xml:space="preserve">order_by =</w:t>
      </w:r>
      <w:r>
        <w:rPr>
          <w:rStyle w:val="NormalTok"/>
        </w:rPr>
        <w:t xml:space="preserve"> Pop, </w:t>
      </w:r>
      <w:r>
        <w:rPr>
          <w:rStyle w:val="AttributeTok"/>
        </w:rPr>
        <w:t xml:space="preserve">n =</w:t>
      </w:r>
      <w:r>
        <w:rPr>
          <w:rStyle w:val="NormalTok"/>
        </w:rPr>
        <w:t xml:space="preserve"> </w:t>
      </w:r>
      <w:r>
        <w:rPr>
          <w:rStyle w:val="DecValTok"/>
        </w:rPr>
        <w:t xml:space="preserve">10</w:t>
      </w:r>
      <w:r>
        <w:rPr>
          <w:rStyle w:val="NormalTok"/>
        </w:rPr>
        <w:t xml:space="preserve">)</w:t>
      </w:r>
      <w:r>
        <w:br/>
      </w:r>
      <w:r>
        <w:br/>
      </w:r>
      <w:r>
        <w:rPr>
          <w:rStyle w:val="NormalTok"/>
        </w:rPr>
        <w:t xml:space="preserve">top10plot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top10PA, </w:t>
      </w:r>
      <w:r>
        <w:br/>
      </w:r>
      <w:r>
        <w:rPr>
          <w:rStyle w:val="NormalTok"/>
        </w:rPr>
        <w:t xml:space="preserve">       </w:t>
      </w:r>
      <w:r>
        <w:rPr>
          <w:rStyle w:val="FunctionTok"/>
        </w:rPr>
        <w:t xml:space="preserve">aes</w:t>
      </w:r>
      <w:r>
        <w:rPr>
          <w:rStyle w:val="NormalTok"/>
        </w:rPr>
        <w:t xml:space="preserve">(</w:t>
      </w:r>
      <w:r>
        <w:rPr>
          <w:rStyle w:val="AttributeTok"/>
        </w:rPr>
        <w:t xml:space="preserve">y =</w:t>
      </w:r>
      <w:r>
        <w:rPr>
          <w:rStyle w:val="NormalTok"/>
        </w:rPr>
        <w:t xml:space="preserve"> </w:t>
      </w:r>
      <w:r>
        <w:rPr>
          <w:rStyle w:val="FunctionTok"/>
        </w:rPr>
        <w:t xml:space="preserve">reorder</w:t>
      </w:r>
      <w:r>
        <w:rPr>
          <w:rStyle w:val="NormalTok"/>
        </w:rPr>
        <w:t xml:space="preserve">(PA, Pop</w:t>
      </w:r>
      <w:r>
        <w:rPr>
          <w:rStyle w:val="SpecialCharTok"/>
        </w:rPr>
        <w:t xml:space="preserve">/</w:t>
      </w:r>
      <w:r>
        <w:rPr>
          <w:rStyle w:val="DecValTok"/>
        </w:rPr>
        <w:t xml:space="preserve">1000</w:t>
      </w:r>
      <w:r>
        <w:rPr>
          <w:rStyle w:val="NormalTok"/>
        </w:rPr>
        <w:t xml:space="preserve">), </w:t>
      </w:r>
      <w:r>
        <w:rPr>
          <w:rStyle w:val="AttributeTok"/>
        </w:rPr>
        <w:t xml:space="preserve">x =</w:t>
      </w:r>
      <w:r>
        <w:rPr>
          <w:rStyle w:val="NormalTok"/>
        </w:rPr>
        <w:t xml:space="preserve"> Pop</w:t>
      </w:r>
      <w:r>
        <w:rPr>
          <w:rStyle w:val="SpecialCharTok"/>
        </w:rPr>
        <w:t xml:space="preserve">/</w:t>
      </w:r>
      <w:r>
        <w:rPr>
          <w:rStyle w:val="DecValTok"/>
        </w:rPr>
        <w:t xml:space="preserve">1000</w:t>
      </w:r>
      <w:r>
        <w:rPr>
          <w:rStyle w:val="NormalTok"/>
        </w:rPr>
        <w:t xml:space="preserve">)) </w:t>
      </w:r>
      <w:r>
        <w:rPr>
          <w:rStyle w:val="SpecialCharTok"/>
        </w:rPr>
        <w:t xml:space="preserve">+</w:t>
      </w:r>
      <w:r>
        <w:rPr>
          <w:rStyle w:val="NormalTok"/>
        </w:rPr>
        <w:t xml:space="preserve">  </w:t>
      </w:r>
      <w:r>
        <w:rPr>
          <w:rStyle w:val="CommentTok"/>
        </w:rPr>
        <w:t xml:space="preserve"># reorder PA by Pop</w:t>
      </w:r>
      <w:r>
        <w:br/>
      </w:r>
      <w:r>
        <w:rPr>
          <w:rStyle w:val="NormalTok"/>
        </w:rPr>
        <w:t xml:space="preserve">  </w:t>
      </w:r>
      <w:r>
        <w:rPr>
          <w:rStyle w:val="FunctionTok"/>
        </w:rPr>
        <w:t xml:space="preserve">geom_col</w:t>
      </w:r>
      <w:r>
        <w:rPr>
          <w:rStyle w:val="NormalTok"/>
        </w:rPr>
        <w:t xml:space="preserve">(</w:t>
      </w:r>
      <w:r>
        <w:rPr>
          <w:rStyle w:val="AttributeTok"/>
        </w:rPr>
        <w:t xml:space="preserve">show.legend =</w:t>
      </w:r>
      <w:r>
        <w:rPr>
          <w:rStyle w:val="NormalTok"/>
        </w:rPr>
        <w:t xml:space="preserve"> </w:t>
      </w:r>
      <w:r>
        <w:rPr>
          <w:rStyle w:val="ConstantTok"/>
        </w:rPr>
        <w:t xml:space="preserve">FALSE</w:t>
      </w:r>
      <w:r>
        <w:rPr>
          <w:rStyle w:val="NormalTok"/>
        </w:rPr>
        <w:t xml:space="preserve">, </w:t>
      </w:r>
      <w:r>
        <w:rPr>
          <w:rStyle w:val="AttributeTok"/>
        </w:rPr>
        <w:t xml:space="preserve">fill =</w:t>
      </w:r>
      <w:r>
        <w:rPr>
          <w:rStyle w:val="NormalTok"/>
        </w:rPr>
        <w:t xml:space="preserve"> </w:t>
      </w:r>
      <w:r>
        <w:rPr>
          <w:rStyle w:val="StringTok"/>
        </w:rPr>
        <w:t xml:space="preserve">"pink4"</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(Pop</w:t>
      </w:r>
      <w:r>
        <w:rPr>
          <w:rStyle w:val="SpecialCharTok"/>
        </w:rPr>
        <w:t xml:space="preserve">/</w:t>
      </w:r>
      <w:r>
        <w:rPr>
          <w:rStyle w:val="DecValTok"/>
        </w:rPr>
        <w:t xml:space="preserve">1000</w:t>
      </w:r>
      <w:r>
        <w:rPr>
          <w:rStyle w:val="NormalTok"/>
        </w:rPr>
        <w:t xml:space="preserve">)),</w:t>
      </w:r>
      <w:r>
        <w:br/>
      </w:r>
      <w:r>
        <w:rPr>
          <w:rStyle w:val="NormalTok"/>
        </w:rPr>
        <w:t xml:space="preserve">            </w:t>
      </w:r>
      <w:r>
        <w:rPr>
          <w:rStyle w:val="AttributeTok"/>
        </w:rPr>
        <w:t xml:space="preserve">hjust =</w:t>
      </w:r>
      <w:r>
        <w:rPr>
          <w:rStyle w:val="NormalTok"/>
        </w:rPr>
        <w:t xml:space="preserve"> </w:t>
      </w:r>
      <w:r>
        <w:rPr>
          <w:rStyle w:val="SpecialCharTok"/>
        </w:rPr>
        <w:t xml:space="preserve">-</w:t>
      </w:r>
      <w:r>
        <w:rPr>
          <w:rStyle w:val="FloatTok"/>
        </w:rPr>
        <w:t xml:space="preserve">0.2</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"Top 10 Planning Areas in 2024</w:t>
      </w:r>
      <w:r>
        <w:rPr>
          <w:rStyle w:val="SpecialCharTok"/>
        </w:rPr>
        <w:t xml:space="preserve">\n</w:t>
      </w:r>
      <w:r>
        <w:rPr>
          <w:rStyle w:val="StringTok"/>
        </w:rPr>
        <w:t xml:space="preserve">Ranked by Size of Singapore Resident Population"</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FunctionTok"/>
        </w:rPr>
        <w:t xml:space="preserve">paste</w:t>
      </w:r>
      <w:r>
        <w:rPr>
          <w:rStyle w:val="NormalTok"/>
        </w:rPr>
        <w:t xml:space="preserve">(</w:t>
      </w:r>
      <w:r>
        <w:rPr>
          <w:rStyle w:val="StringTok"/>
        </w:rPr>
        <w:t xml:space="preserve">"Total resident population:"</w:t>
      </w:r>
      <w:r>
        <w:rPr>
          <w:rStyle w:val="NormalTok"/>
        </w:rPr>
        <w:t xml:space="preserve">, </w:t>
      </w:r>
      <w:r>
        <w:br/>
      </w:r>
      <w:r>
        <w:rPr>
          <w:rStyle w:val="NormalTok"/>
        </w:rPr>
        <w:t xml:space="preserve">                 </w:t>
      </w:r>
      <w:r>
        <w:rPr>
          <w:rStyle w:val="FunctionTok"/>
        </w:rPr>
        <w:t xml:space="preserve">format</w:t>
      </w:r>
      <w:r>
        <w:rPr>
          <w:rStyle w:val="NormalTok"/>
        </w:rPr>
        <w:t xml:space="preserve">(</w:t>
      </w:r>
      <w:r>
        <w:rPr>
          <w:rStyle w:val="FunctionTok"/>
        </w:rPr>
        <w:t xml:space="preserve">round</w:t>
      </w:r>
      <w:r>
        <w:rPr>
          <w:rStyle w:val="NormalTok"/>
        </w:rPr>
        <w:t xml:space="preserve">(cntpop</w:t>
      </w:r>
      <w:r>
        <w:rPr>
          <w:rStyle w:val="SpecialCharTok"/>
        </w:rPr>
        <w:t xml:space="preserve">$</w:t>
      </w:r>
      <w:r>
        <w:rPr>
          <w:rStyle w:val="NormalTok"/>
        </w:rPr>
        <w:t xml:space="preserve">Pop </w:t>
      </w:r>
      <w:r>
        <w:rPr>
          <w:rStyle w:val="SpecialCharTok"/>
        </w:rPr>
        <w:t xml:space="preserve">/</w:t>
      </w:r>
      <w:r>
        <w:rPr>
          <w:rStyle w:val="NormalTok"/>
        </w:rPr>
        <w:t xml:space="preserve"> </w:t>
      </w:r>
      <w:r>
        <w:rPr>
          <w:rStyle w:val="DecValTok"/>
        </w:rPr>
        <w:t xml:space="preserve">1000</w:t>
      </w:r>
      <w:r>
        <w:rPr>
          <w:rStyle w:val="NormalTok"/>
        </w:rPr>
        <w:t xml:space="preserve">, </w:t>
      </w:r>
      <w:r>
        <w:rPr>
          <w:rStyle w:val="DecValTok"/>
        </w:rPr>
        <w:t xml:space="preserve">2</w:t>
      </w:r>
      <w:r>
        <w:rPr>
          <w:rStyle w:val="NormalTok"/>
        </w:rPr>
        <w:t xml:space="preserve">), </w:t>
      </w:r>
      <w:r>
        <w:rPr>
          <w:rStyle w:val="AttributeTok"/>
        </w:rPr>
        <w:t xml:space="preserve">big.mark =</w:t>
      </w:r>
      <w:r>
        <w:rPr>
          <w:rStyle w:val="NormalTok"/>
        </w:rPr>
        <w:t xml:space="preserve"> </w:t>
      </w:r>
      <w:r>
        <w:rPr>
          <w:rStyle w:val="StringTok"/>
        </w:rPr>
        <w:t xml:space="preserve">","</w:t>
      </w:r>
      <w:r>
        <w:rPr>
          <w:rStyle w:val="NormalTok"/>
        </w:rPr>
        <w:t xml:space="preserve">), </w:t>
      </w:r>
      <w:r>
        <w:br/>
      </w:r>
      <w:r>
        <w:rPr>
          <w:rStyle w:val="NormalTok"/>
        </w:rPr>
        <w:t xml:space="preserve">                 </w:t>
      </w:r>
      <w:r>
        <w:rPr>
          <w:rStyle w:val="StringTok"/>
        </w:rPr>
        <w:t xml:space="preserve">"thousand"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"Resident Population</w:t>
      </w:r>
      <w:r>
        <w:rPr>
          <w:rStyle w:val="SpecialCharTok"/>
        </w:rPr>
        <w:t xml:space="preserve">\n</w:t>
      </w:r>
      <w:r>
        <w:rPr>
          <w:rStyle w:val="StringTok"/>
        </w:rPr>
        <w:t xml:space="preserve">in thousands (‘000)"</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"Source: singstat.gov.sg"</w:t>
      </w:r>
      <w:r>
        <w:br/>
      </w:r>
      <w:r>
        <w:rPr>
          <w:rStyle w:val="NormalTok"/>
        </w:rPr>
        <w:t xml:space="preserve">  ) </w:t>
      </w:r>
      <w:r>
        <w:rPr>
          <w:rStyle w:val="SpecialCharTok"/>
        </w:rPr>
        <w:t xml:space="preserve">+</w:t>
      </w:r>
      <w:r>
        <w:br/>
      </w:r>
      <w:r>
        <w:rPr>
          <w:rStyle w:val="NormalTok"/>
        </w:rPr>
        <w:t xml:space="preserve">  </w:t>
      </w:r>
      <w:r>
        <w:rPr>
          <w:rStyle w:val="FunctionTok"/>
        </w:rPr>
        <w:t xml:space="preserve">theme_ipsum</w:t>
      </w:r>
      <w:r>
        <w:rPr>
          <w:rStyle w:val="NormalTok"/>
        </w:rPr>
        <w:t xml:space="preserve">(</w:t>
      </w:r>
      <w:r>
        <w:rPr>
          <w:rStyle w:val="AttributeTok"/>
        </w:rPr>
        <w:t xml:space="preserve">base_family =</w:t>
      </w:r>
      <w:r>
        <w:rPr>
          <w:rStyle w:val="NormalTok"/>
        </w:rPr>
        <w:t xml:space="preserve"> </w:t>
      </w:r>
      <w:r>
        <w:rPr>
          <w:rStyle w:val="StringTok"/>
        </w:rPr>
        <w:t xml:space="preserve">"Arial"</w:t>
      </w:r>
      <w:r>
        <w:rPr>
          <w:rStyle w:val="NormalTok"/>
        </w:rPr>
        <w:t xml:space="preserve">,</w:t>
      </w:r>
      <w:r>
        <w:br/>
      </w:r>
      <w:r>
        <w:rPr>
          <w:rStyle w:val="NormalTok"/>
        </w:rPr>
        <w:t xml:space="preserve">  </w:t>
      </w:r>
      <w:r>
        <w:rPr>
          <w:rStyle w:val="AttributeTok"/>
        </w:rPr>
        <w:t xml:space="preserve">plot_title_size =</w:t>
      </w:r>
      <w:r>
        <w:rPr>
          <w:rStyle w:val="NormalTok"/>
        </w:rPr>
        <w:t xml:space="preserve"> </w:t>
      </w:r>
      <w:r>
        <w:rPr>
          <w:rStyle w:val="DecValTok"/>
        </w:rPr>
        <w:t xml:space="preserve">14</w:t>
      </w:r>
      <w:r>
        <w:rPr>
          <w:rStyle w:val="NormalTok"/>
        </w:rPr>
        <w:t xml:space="preserve">,</w:t>
      </w:r>
      <w:r>
        <w:br/>
      </w:r>
      <w:r>
        <w:rPr>
          <w:rStyle w:val="NormalTok"/>
        </w:rPr>
        <w:t xml:space="preserve">  </w:t>
      </w:r>
      <w:r>
        <w:rPr>
          <w:rStyle w:val="AttributeTok"/>
        </w:rPr>
        <w:t xml:space="preserve">subtitle_size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caption_size =</w:t>
      </w:r>
      <w:r>
        <w:rPr>
          <w:rStyle w:val="NormalTok"/>
        </w:rPr>
        <w:t xml:space="preserve"> </w:t>
      </w:r>
      <w:r>
        <w:rPr>
          <w:rStyle w:val="DecValTok"/>
        </w:rPr>
        <w:t xml:space="preserve">8</w:t>
      </w:r>
      <w:r>
        <w:rPr>
          <w:rStyle w:val="NormalTok"/>
        </w:rPr>
        <w:t xml:space="preserve">,</w:t>
      </w:r>
      <w:r>
        <w:br/>
      </w:r>
      <w:r>
        <w:rPr>
          <w:rStyle w:val="NormalTok"/>
        </w:rPr>
        <w:t xml:space="preserve">  </w:t>
      </w:r>
      <w:r>
        <w:rPr>
          <w:rStyle w:val="AttributeTok"/>
        </w:rPr>
        <w:t xml:space="preserve">plot_title_face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caption_face =</w:t>
      </w:r>
      <w:r>
        <w:rPr>
          <w:rStyle w:val="NormalTok"/>
        </w:rPr>
        <w:t xml:space="preserve"> </w:t>
      </w:r>
      <w:r>
        <w:rPr>
          <w:rStyle w:val="StringTok"/>
        </w:rPr>
        <w:t xml:space="preserve">"italic"</w:t>
      </w:r>
      <w:r>
        <w:rPr>
          <w:rStyle w:val="NormalTok"/>
        </w:rPr>
        <w:t xml:space="preserve">,</w:t>
      </w:r>
      <w:r>
        <w:br/>
      </w:r>
      <w:r>
        <w:rPr>
          <w:rStyle w:val="NormalTok"/>
        </w:rPr>
        <w:t xml:space="preserve">  </w:t>
      </w:r>
      <w:r>
        <w:rPr>
          <w:rStyle w:val="AttributeTok"/>
        </w:rPr>
        <w:t xml:space="preserve">grid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axis_title_face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axis_title_size =</w:t>
      </w:r>
      <w:r>
        <w:rPr>
          <w:rStyle w:val="NormalTok"/>
        </w:rPr>
        <w:t xml:space="preserve"> </w:t>
      </w:r>
      <w:r>
        <w:rPr>
          <w:rStyle w:val="DecValTok"/>
        </w:rPr>
        <w:t xml:space="preserve">11</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axis.text.y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11</w:t>
      </w:r>
      <w:r>
        <w:rPr>
          <w:rStyle w:val="NormalTok"/>
        </w:rPr>
        <w:t xml:space="preserve">, </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axis.title.x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expand =</w:t>
      </w:r>
      <w:r>
        <w:rPr>
          <w:rStyle w:val="NormalTok"/>
        </w:rPr>
        <w:t xml:space="preserve"> </w:t>
      </w:r>
      <w:r>
        <w:rPr>
          <w:rStyle w:val="FunctionTok"/>
        </w:rPr>
        <w:t xml:space="preserve">expansion</w:t>
      </w:r>
      <w:r>
        <w:rPr>
          <w:rStyle w:val="NormalTok"/>
        </w:rPr>
        <w:t xml:space="preserve">(</w:t>
      </w:r>
      <w:r>
        <w:rPr>
          <w:rStyle w:val="AttributeTok"/>
        </w:rPr>
        <w:t xml:space="preserve">mult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loatTok"/>
        </w:rPr>
        <w:t xml:space="preserve">0.1</w:t>
      </w:r>
      <w:r>
        <w:rPr>
          <w:rStyle w:val="NormalTok"/>
        </w:rPr>
        <w:t xml:space="preserve">)))</w:t>
      </w:r>
      <w:r>
        <w:br/>
      </w:r>
      <w:r>
        <w:br/>
      </w:r>
      <w:r>
        <w:rPr>
          <w:rStyle w:val="NormalTok"/>
        </w:rPr>
        <w:t xml:space="preserve">top10plot</w:t>
      </w:r>
    </w:p>
    <w:bookmarkEnd w:id="60"/>
    <w:bookmarkStart w:id="63" w:name="deepdive-for-more-insights"/>
    <w:p>
      <w:pPr>
        <w:pStyle w:val="Heading1"/>
      </w:pPr>
      <w:r>
        <w:t xml:space="preserve">Deepdive for more insights</w:t>
      </w:r>
    </w:p>
    <w:p>
      <w:pPr>
        <w:pStyle w:val="SourceCode"/>
      </w:pPr>
      <w:r>
        <w:rPr>
          <w:rStyle w:val="CommentTok"/>
        </w:rPr>
        <w:t xml:space="preserve"># Total population of the top 10 Planning Area</w:t>
      </w:r>
      <w:r>
        <w:br/>
      </w:r>
      <w:r>
        <w:rPr>
          <w:rStyle w:val="NormalTok"/>
        </w:rPr>
        <w:t xml:space="preserve">cntpoptop10 </w:t>
      </w:r>
      <w:r>
        <w:rPr>
          <w:rStyle w:val="OtherTok"/>
        </w:rPr>
        <w:t xml:space="preserve">&lt;-</w:t>
      </w:r>
      <w:r>
        <w:rPr>
          <w:rStyle w:val="NormalTok"/>
        </w:rPr>
        <w:t xml:space="preserve"> top10PA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Pop =</w:t>
      </w:r>
      <w:r>
        <w:rPr>
          <w:rStyle w:val="NormalTok"/>
        </w:rPr>
        <w:t xml:space="preserve"> </w:t>
      </w:r>
      <w:r>
        <w:rPr>
          <w:rStyle w:val="FunctionTok"/>
        </w:rPr>
        <w:t xml:space="preserve">sum</w:t>
      </w:r>
      <w:r>
        <w:rPr>
          <w:rStyle w:val="NormalTok"/>
        </w:rPr>
        <w:t xml:space="preserve">(Pop, </w:t>
      </w:r>
      <w:r>
        <w:rPr>
          <w:rStyle w:val="AttributeTok"/>
        </w:rPr>
        <w:t xml:space="preserve">na.rm =</w:t>
      </w:r>
      <w:r>
        <w:rPr>
          <w:rStyle w:val="NormalTok"/>
        </w:rPr>
        <w:t xml:space="preserve"> </w:t>
      </w:r>
      <w:r>
        <w:rPr>
          <w:rStyle w:val="ConstantTok"/>
        </w:rPr>
        <w:t xml:space="preserve">TRUE</w:t>
      </w:r>
      <w:r>
        <w:rPr>
          <w:rStyle w:val="NormalTok"/>
        </w:rPr>
        <w:t xml:space="preserve">)) </w:t>
      </w:r>
      <w:r>
        <w:br/>
      </w:r>
      <w:r>
        <w:rPr>
          <w:rStyle w:val="FunctionTok"/>
        </w:rPr>
        <w:t xml:space="preserve">cat</w:t>
      </w:r>
      <w:r>
        <w:rPr>
          <w:rStyle w:val="NormalTok"/>
        </w:rPr>
        <w:t xml:space="preserve">(cntpoptop10</w:t>
      </w:r>
      <w:r>
        <w:rPr>
          <w:rStyle w:val="SpecialCharTok"/>
        </w:rPr>
        <w:t xml:space="preserve">$</w:t>
      </w:r>
      <w:r>
        <w:rPr>
          <w:rStyle w:val="NormalTok"/>
        </w:rPr>
        <w:t xml:space="preserve">Pop)</w:t>
      </w:r>
    </w:p>
    <w:p>
      <w:pPr>
        <w:pStyle w:val="SourceCode"/>
      </w:pPr>
      <w:r>
        <w:rPr>
          <w:rStyle w:val="VerbatimChar"/>
        </w:rPr>
        <w:t xml:space="preserve">2358550</w:t>
      </w:r>
    </w:p>
    <w:p>
      <w:pPr>
        <w:pStyle w:val="SourceCode"/>
      </w:pPr>
      <w:r>
        <w:rPr>
          <w:rStyle w:val="CommentTok"/>
        </w:rPr>
        <w:t xml:space="preserve"># The percentage of the population of the top 10 most populous Planning Area relative to the total population.</w:t>
      </w:r>
      <w:r>
        <w:br/>
      </w:r>
      <w:r>
        <w:rPr>
          <w:rStyle w:val="NormalTok"/>
        </w:rPr>
        <w:t xml:space="preserve">perc_pop_top10 </w:t>
      </w:r>
      <w:r>
        <w:rPr>
          <w:rStyle w:val="OtherTok"/>
        </w:rPr>
        <w:t xml:space="preserve">&lt;-</w:t>
      </w:r>
      <w:r>
        <w:rPr>
          <w:rStyle w:val="NormalTok"/>
        </w:rPr>
        <w:t xml:space="preserve"> (cntpoptop10 </w:t>
      </w:r>
      <w:r>
        <w:rPr>
          <w:rStyle w:val="SpecialCharTok"/>
        </w:rPr>
        <w:t xml:space="preserve">/</w:t>
      </w:r>
      <w:r>
        <w:rPr>
          <w:rStyle w:val="NormalTok"/>
        </w:rPr>
        <w:t xml:space="preserve"> cntpop) </w:t>
      </w:r>
      <w:r>
        <w:rPr>
          <w:rStyle w:val="SpecialCharTok"/>
        </w:rPr>
        <w:t xml:space="preserve">*</w:t>
      </w:r>
      <w:r>
        <w:rPr>
          <w:rStyle w:val="NormalTok"/>
        </w:rPr>
        <w:t xml:space="preserve"> </w:t>
      </w:r>
      <w:r>
        <w:rPr>
          <w:rStyle w:val="DecValTok"/>
        </w:rPr>
        <w:t xml:space="preserve">100</w:t>
      </w:r>
      <w:r>
        <w:br/>
      </w:r>
      <w:r>
        <w:rPr>
          <w:rStyle w:val="FunctionTok"/>
        </w:rPr>
        <w:t xml:space="preserve">cat</w:t>
      </w:r>
      <w:r>
        <w:rPr>
          <w:rStyle w:val="NormalTok"/>
        </w:rPr>
        <w:t xml:space="preserve">(perc_pop_top10</w:t>
      </w:r>
      <w:r>
        <w:rPr>
          <w:rStyle w:val="SpecialCharTok"/>
        </w:rPr>
        <w:t xml:space="preserve">$</w:t>
      </w:r>
      <w:r>
        <w:rPr>
          <w:rStyle w:val="NormalTok"/>
        </w:rPr>
        <w:t xml:space="preserve">Pop)</w:t>
      </w:r>
    </w:p>
    <w:p>
      <w:pPr>
        <w:pStyle w:val="SourceCode"/>
      </w:pPr>
      <w:r>
        <w:rPr>
          <w:rStyle w:val="VerbatimChar"/>
        </w:rPr>
        <w:t xml:space="preserve">56.32062</w:t>
      </w:r>
    </w:p>
    <w:bookmarkStart w:id="61" w:name="insights-plot-1"/>
    <w:p>
      <w:pPr>
        <w:pStyle w:val="Heading4"/>
      </w:pPr>
      <w:r>
        <w:t xml:space="preserve">🎀</w:t>
      </w:r>
      <w:r>
        <w:t xml:space="preserve"> </w:t>
      </w:r>
      <w:r>
        <w:rPr>
          <w:b/>
          <w:bCs/>
        </w:rPr>
        <w:t xml:space="preserve">Insights Plot 1</w:t>
      </w:r>
    </w:p>
    <w:p>
      <w:pPr>
        <w:numPr>
          <w:ilvl w:val="0"/>
          <w:numId w:val="1003"/>
        </w:numPr>
      </w:pPr>
      <w:r>
        <w:t xml:space="preserve">Slightly over half (56.3%) of the 4,187.72 thousand (~4.19 million) residents in Singapore stayed in the top 10 planning areas of residence.</w:t>
      </w:r>
    </w:p>
    <w:p>
      <w:pPr>
        <w:numPr>
          <w:ilvl w:val="0"/>
          <w:numId w:val="1003"/>
        </w:numPr>
      </w:pPr>
      <w:r>
        <w:t xml:space="preserve">There were five planning areas with more than 250,000 residents each, namely Tampines, Bedok, Sengkang, Jurong West, and Woodlands.</w:t>
      </w:r>
    </w:p>
    <w:p>
      <w:pPr>
        <w:numPr>
          <w:ilvl w:val="0"/>
          <w:numId w:val="1003"/>
        </w:numPr>
      </w:pPr>
      <w:r>
        <w:t xml:space="preserve">Tampines was the most populated with 284,720 residents.</w:t>
      </w:r>
    </w:p>
    <w:bookmarkEnd w:id="61"/>
    <w:bookmarkStart w:id="62" w:name="age-group-and-sex-distribution"/>
    <w:p>
      <w:pPr>
        <w:pStyle w:val="Heading2"/>
      </w:pPr>
      <w:r>
        <w:t xml:space="preserve">5.3</w:t>
      </w:r>
      <w:r>
        <w:t xml:space="preserve"> </w:t>
      </w:r>
      <w:r>
        <w:t xml:space="preserve">Age Group and Sex distribution</w:t>
      </w:r>
    </w:p>
    <w:bookmarkEnd w:id="62"/>
    <w:bookmarkEnd w:id="63"/>
    <w:bookmarkStart w:id="67" w:name="plot-2"/>
    <w:p>
      <w:pPr>
        <w:pStyle w:val="Heading1"/>
      </w:pPr>
      <w:r>
        <w:t xml:space="preserve">🎀 Plot 2</w:t>
      </w:r>
    </w:p>
    <w:p>
      <w:pPr>
        <w:pStyle w:val="FirstParagraph"/>
      </w:pPr>
      <w:r>
        <w:drawing>
          <wp:inline>
            <wp:extent cx="5334000" cy="4267200"/>
            <wp:effectExtent b="0" l="0" r="0" t="0"/>
            <wp:docPr descr="" title="" id="65" name="Picture"/>
            <a:graphic>
              <a:graphicData uri="http://schemas.openxmlformats.org/drawingml/2006/picture">
                <pic:pic>
                  <pic:nvPicPr>
                    <pic:cNvPr descr="Take-home_Ex01-docx_files/figure-docx/unnamed-chunk-15-1.png" id="66" name="Picture"/>
                    <pic:cNvPicPr>
                      <a:picLocks noChangeArrowheads="1" noChangeAspect="1"/>
                    </pic:cNvPicPr>
                  </pic:nvPicPr>
                  <pic:blipFill>
                    <a:blip r:embed="rId64"/>
                    <a:stretch>
                      <a:fillRect/>
                    </a:stretch>
                  </pic:blipFill>
                  <pic:spPr bwMode="auto">
                    <a:xfrm>
                      <a:off x="0" y="0"/>
                      <a:ext cx="5334000" cy="4267200"/>
                    </a:xfrm>
                    <a:prstGeom prst="rect">
                      <a:avLst/>
                    </a:prstGeom>
                    <a:noFill/>
                    <a:ln w="9525">
                      <a:noFill/>
                      <a:headEnd/>
                      <a:tailEnd/>
                    </a:ln>
                  </pic:spPr>
                </pic:pic>
              </a:graphicData>
            </a:graphic>
          </wp:inline>
        </w:drawing>
      </w:r>
    </w:p>
    <w:bookmarkEnd w:id="67"/>
    <w:bookmarkStart w:id="68" w:name="code-3"/>
    <w:p>
      <w:pPr>
        <w:pStyle w:val="Heading1"/>
      </w:pPr>
      <w:r>
        <w:t xml:space="preserve">Code</w:t>
      </w:r>
    </w:p>
    <w:p>
      <w:pPr>
        <w:pStyle w:val="SourceCode"/>
      </w:pPr>
      <w:r>
        <w:rPr>
          <w:rStyle w:val="CommentTok"/>
        </w:rPr>
        <w:t xml:space="preserve"># Define age group levels and labels</w:t>
      </w:r>
      <w:r>
        <w:br/>
      </w:r>
      <w:r>
        <w:rPr>
          <w:rStyle w:val="NormalTok"/>
        </w:rPr>
        <w:t xml:space="preserve">AG_levels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"0_to_4"</w:t>
      </w:r>
      <w:r>
        <w:rPr>
          <w:rStyle w:val="NormalTok"/>
        </w:rPr>
        <w:t xml:space="preserve">, </w:t>
      </w:r>
      <w:r>
        <w:rPr>
          <w:rStyle w:val="StringTok"/>
        </w:rPr>
        <w:t xml:space="preserve">"5_to_9"</w:t>
      </w:r>
      <w:r>
        <w:rPr>
          <w:rStyle w:val="NormalTok"/>
        </w:rPr>
        <w:t xml:space="preserve">, </w:t>
      </w:r>
      <w:r>
        <w:rPr>
          <w:rStyle w:val="StringTok"/>
        </w:rPr>
        <w:t xml:space="preserve">"10_to_14"</w:t>
      </w:r>
      <w:r>
        <w:rPr>
          <w:rStyle w:val="NormalTok"/>
        </w:rPr>
        <w:t xml:space="preserve">, </w:t>
      </w:r>
      <w:r>
        <w:rPr>
          <w:rStyle w:val="StringTok"/>
        </w:rPr>
        <w:t xml:space="preserve">"15_to_19"</w:t>
      </w:r>
      <w:r>
        <w:rPr>
          <w:rStyle w:val="NormalTok"/>
        </w:rPr>
        <w:t xml:space="preserve">, </w:t>
      </w:r>
      <w:r>
        <w:rPr>
          <w:rStyle w:val="StringTok"/>
        </w:rPr>
        <w:t xml:space="preserve">"20_to_24"</w:t>
      </w:r>
      <w:r>
        <w:rPr>
          <w:rStyle w:val="NormalTok"/>
        </w:rPr>
        <w:t xml:space="preserve">,</w:t>
      </w:r>
      <w:r>
        <w:br/>
      </w:r>
      <w:r>
        <w:rPr>
          <w:rStyle w:val="NormalTok"/>
        </w:rPr>
        <w:t xml:space="preserve">  </w:t>
      </w:r>
      <w:r>
        <w:rPr>
          <w:rStyle w:val="StringTok"/>
        </w:rPr>
        <w:t xml:space="preserve">"25_to_29"</w:t>
      </w:r>
      <w:r>
        <w:rPr>
          <w:rStyle w:val="NormalTok"/>
        </w:rPr>
        <w:t xml:space="preserve">, </w:t>
      </w:r>
      <w:r>
        <w:rPr>
          <w:rStyle w:val="StringTok"/>
        </w:rPr>
        <w:t xml:space="preserve">"30_to_34"</w:t>
      </w:r>
      <w:r>
        <w:rPr>
          <w:rStyle w:val="NormalTok"/>
        </w:rPr>
        <w:t xml:space="preserve">, </w:t>
      </w:r>
      <w:r>
        <w:rPr>
          <w:rStyle w:val="StringTok"/>
        </w:rPr>
        <w:t xml:space="preserve">"35_to_39"</w:t>
      </w:r>
      <w:r>
        <w:rPr>
          <w:rStyle w:val="NormalTok"/>
        </w:rPr>
        <w:t xml:space="preserve">, </w:t>
      </w:r>
      <w:r>
        <w:rPr>
          <w:rStyle w:val="StringTok"/>
        </w:rPr>
        <w:t xml:space="preserve">"40_to_44"</w:t>
      </w:r>
      <w:r>
        <w:rPr>
          <w:rStyle w:val="NormalTok"/>
        </w:rPr>
        <w:t xml:space="preserve">, </w:t>
      </w:r>
      <w:r>
        <w:rPr>
          <w:rStyle w:val="StringTok"/>
        </w:rPr>
        <w:t xml:space="preserve">"45_to_49"</w:t>
      </w:r>
      <w:r>
        <w:rPr>
          <w:rStyle w:val="NormalTok"/>
        </w:rPr>
        <w:t xml:space="preserve">,</w:t>
      </w:r>
      <w:r>
        <w:br/>
      </w:r>
      <w:r>
        <w:rPr>
          <w:rStyle w:val="NormalTok"/>
        </w:rPr>
        <w:t xml:space="preserve">  </w:t>
      </w:r>
      <w:r>
        <w:rPr>
          <w:rStyle w:val="StringTok"/>
        </w:rPr>
        <w:t xml:space="preserve">"50_to_54"</w:t>
      </w:r>
      <w:r>
        <w:rPr>
          <w:rStyle w:val="NormalTok"/>
        </w:rPr>
        <w:t xml:space="preserve">, </w:t>
      </w:r>
      <w:r>
        <w:rPr>
          <w:rStyle w:val="StringTok"/>
        </w:rPr>
        <w:t xml:space="preserve">"55_to_59"</w:t>
      </w:r>
      <w:r>
        <w:rPr>
          <w:rStyle w:val="NormalTok"/>
        </w:rPr>
        <w:t xml:space="preserve">, </w:t>
      </w:r>
      <w:r>
        <w:rPr>
          <w:rStyle w:val="StringTok"/>
        </w:rPr>
        <w:t xml:space="preserve">"60_to_64"</w:t>
      </w:r>
      <w:r>
        <w:rPr>
          <w:rStyle w:val="NormalTok"/>
        </w:rPr>
        <w:t xml:space="preserve">, </w:t>
      </w:r>
      <w:r>
        <w:rPr>
          <w:rStyle w:val="StringTok"/>
        </w:rPr>
        <w:t xml:space="preserve">"65_to_69"</w:t>
      </w:r>
      <w:r>
        <w:rPr>
          <w:rStyle w:val="NormalTok"/>
        </w:rPr>
        <w:t xml:space="preserve">, </w:t>
      </w:r>
      <w:r>
        <w:rPr>
          <w:rStyle w:val="StringTok"/>
        </w:rPr>
        <w:t xml:space="preserve">"70_to_74"</w:t>
      </w:r>
      <w:r>
        <w:rPr>
          <w:rStyle w:val="NormalTok"/>
        </w:rPr>
        <w:t xml:space="preserve">,</w:t>
      </w:r>
      <w:r>
        <w:br/>
      </w:r>
      <w:r>
        <w:rPr>
          <w:rStyle w:val="NormalTok"/>
        </w:rPr>
        <w:t xml:space="preserve">  </w:t>
      </w:r>
      <w:r>
        <w:rPr>
          <w:rStyle w:val="StringTok"/>
        </w:rPr>
        <w:t xml:space="preserve">"75_to_79"</w:t>
      </w:r>
      <w:r>
        <w:rPr>
          <w:rStyle w:val="NormalTok"/>
        </w:rPr>
        <w:t xml:space="preserve">, </w:t>
      </w:r>
      <w:r>
        <w:rPr>
          <w:rStyle w:val="StringTok"/>
        </w:rPr>
        <w:t xml:space="preserve">"80_to_84"</w:t>
      </w:r>
      <w:r>
        <w:rPr>
          <w:rStyle w:val="NormalTok"/>
        </w:rPr>
        <w:t xml:space="preserve">, </w:t>
      </w:r>
      <w:r>
        <w:rPr>
          <w:rStyle w:val="StringTok"/>
        </w:rPr>
        <w:t xml:space="preserve">"85_to_89"</w:t>
      </w:r>
      <w:r>
        <w:rPr>
          <w:rStyle w:val="NormalTok"/>
        </w:rPr>
        <w:t xml:space="preserve">, </w:t>
      </w:r>
      <w:r>
        <w:rPr>
          <w:rStyle w:val="StringTok"/>
        </w:rPr>
        <w:t xml:space="preserve">"90_and_over"</w:t>
      </w:r>
      <w:r>
        <w:br/>
      </w:r>
      <w:r>
        <w:rPr>
          <w:rStyle w:val="NormalTok"/>
        </w:rPr>
        <w:t xml:space="preserve">)</w:t>
      </w:r>
      <w:r>
        <w:br/>
      </w:r>
      <w:r>
        <w:br/>
      </w:r>
      <w:r>
        <w:rPr>
          <w:rStyle w:val="NormalTok"/>
        </w:rPr>
        <w:t xml:space="preserve">AG_labels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"0-4"</w:t>
      </w:r>
      <w:r>
        <w:rPr>
          <w:rStyle w:val="NormalTok"/>
        </w:rPr>
        <w:t xml:space="preserve">, </w:t>
      </w:r>
      <w:r>
        <w:rPr>
          <w:rStyle w:val="StringTok"/>
        </w:rPr>
        <w:t xml:space="preserve">"5-9"</w:t>
      </w:r>
      <w:r>
        <w:rPr>
          <w:rStyle w:val="NormalTok"/>
        </w:rPr>
        <w:t xml:space="preserve">, </w:t>
      </w:r>
      <w:r>
        <w:rPr>
          <w:rStyle w:val="StringTok"/>
        </w:rPr>
        <w:t xml:space="preserve">"10-14"</w:t>
      </w:r>
      <w:r>
        <w:rPr>
          <w:rStyle w:val="NormalTok"/>
        </w:rPr>
        <w:t xml:space="preserve">, </w:t>
      </w:r>
      <w:r>
        <w:rPr>
          <w:rStyle w:val="StringTok"/>
        </w:rPr>
        <w:t xml:space="preserve">"15-19"</w:t>
      </w:r>
      <w:r>
        <w:rPr>
          <w:rStyle w:val="NormalTok"/>
        </w:rPr>
        <w:t xml:space="preserve">, </w:t>
      </w:r>
      <w:r>
        <w:rPr>
          <w:rStyle w:val="StringTok"/>
        </w:rPr>
        <w:t xml:space="preserve">"20-24"</w:t>
      </w:r>
      <w:r>
        <w:rPr>
          <w:rStyle w:val="NormalTok"/>
        </w:rPr>
        <w:t xml:space="preserve">, </w:t>
      </w:r>
      <w:r>
        <w:rPr>
          <w:rStyle w:val="StringTok"/>
        </w:rPr>
        <w:t xml:space="preserve">"25-29"</w:t>
      </w:r>
      <w:r>
        <w:rPr>
          <w:rStyle w:val="NormalTok"/>
        </w:rPr>
        <w:t xml:space="preserve">, </w:t>
      </w:r>
      <w:r>
        <w:rPr>
          <w:rStyle w:val="StringTok"/>
        </w:rPr>
        <w:t xml:space="preserve">"30-34"</w:t>
      </w:r>
      <w:r>
        <w:rPr>
          <w:rStyle w:val="NormalTok"/>
        </w:rPr>
        <w:t xml:space="preserve">, </w:t>
      </w:r>
      <w:r>
        <w:rPr>
          <w:rStyle w:val="StringTok"/>
        </w:rPr>
        <w:t xml:space="preserve">"35-39"</w:t>
      </w:r>
      <w:r>
        <w:rPr>
          <w:rStyle w:val="NormalTok"/>
        </w:rPr>
        <w:t xml:space="preserve">,</w:t>
      </w:r>
      <w:r>
        <w:br/>
      </w:r>
      <w:r>
        <w:rPr>
          <w:rStyle w:val="NormalTok"/>
        </w:rPr>
        <w:t xml:space="preserve">  </w:t>
      </w:r>
      <w:r>
        <w:rPr>
          <w:rStyle w:val="StringTok"/>
        </w:rPr>
        <w:t xml:space="preserve">"40-44"</w:t>
      </w:r>
      <w:r>
        <w:rPr>
          <w:rStyle w:val="NormalTok"/>
        </w:rPr>
        <w:t xml:space="preserve">, </w:t>
      </w:r>
      <w:r>
        <w:rPr>
          <w:rStyle w:val="StringTok"/>
        </w:rPr>
        <w:t xml:space="preserve">"45-49"</w:t>
      </w:r>
      <w:r>
        <w:rPr>
          <w:rStyle w:val="NormalTok"/>
        </w:rPr>
        <w:t xml:space="preserve">, </w:t>
      </w:r>
      <w:r>
        <w:rPr>
          <w:rStyle w:val="StringTok"/>
        </w:rPr>
        <w:t xml:space="preserve">"50-54"</w:t>
      </w:r>
      <w:r>
        <w:rPr>
          <w:rStyle w:val="NormalTok"/>
        </w:rPr>
        <w:t xml:space="preserve">, </w:t>
      </w:r>
      <w:r>
        <w:rPr>
          <w:rStyle w:val="StringTok"/>
        </w:rPr>
        <w:t xml:space="preserve">"55-59"</w:t>
      </w:r>
      <w:r>
        <w:rPr>
          <w:rStyle w:val="NormalTok"/>
        </w:rPr>
        <w:t xml:space="preserve">, </w:t>
      </w:r>
      <w:r>
        <w:rPr>
          <w:rStyle w:val="StringTok"/>
        </w:rPr>
        <w:t xml:space="preserve">"60-64"</w:t>
      </w:r>
      <w:r>
        <w:rPr>
          <w:rStyle w:val="NormalTok"/>
        </w:rPr>
        <w:t xml:space="preserve">, </w:t>
      </w:r>
      <w:r>
        <w:rPr>
          <w:rStyle w:val="StringTok"/>
        </w:rPr>
        <w:t xml:space="preserve">"65-69"</w:t>
      </w:r>
      <w:r>
        <w:rPr>
          <w:rStyle w:val="NormalTok"/>
        </w:rPr>
        <w:t xml:space="preserve">, </w:t>
      </w:r>
      <w:r>
        <w:rPr>
          <w:rStyle w:val="StringTok"/>
        </w:rPr>
        <w:t xml:space="preserve">"70-74"</w:t>
      </w:r>
      <w:r>
        <w:rPr>
          <w:rStyle w:val="NormalTok"/>
        </w:rPr>
        <w:t xml:space="preserve">, </w:t>
      </w:r>
      <w:r>
        <w:rPr>
          <w:rStyle w:val="StringTok"/>
        </w:rPr>
        <w:t xml:space="preserve">"75-79"</w:t>
      </w:r>
      <w:r>
        <w:rPr>
          <w:rStyle w:val="NormalTok"/>
        </w:rPr>
        <w:t xml:space="preserve">,</w:t>
      </w:r>
      <w:r>
        <w:br/>
      </w:r>
      <w:r>
        <w:rPr>
          <w:rStyle w:val="NormalTok"/>
        </w:rPr>
        <w:t xml:space="preserve">  </w:t>
      </w:r>
      <w:r>
        <w:rPr>
          <w:rStyle w:val="StringTok"/>
        </w:rPr>
        <w:t xml:space="preserve">"80-84"</w:t>
      </w:r>
      <w:r>
        <w:rPr>
          <w:rStyle w:val="NormalTok"/>
        </w:rPr>
        <w:t xml:space="preserve">, </w:t>
      </w:r>
      <w:r>
        <w:rPr>
          <w:rStyle w:val="StringTok"/>
        </w:rPr>
        <w:t xml:space="preserve">"85-89"</w:t>
      </w:r>
      <w:r>
        <w:rPr>
          <w:rStyle w:val="NormalTok"/>
        </w:rPr>
        <w:t xml:space="preserve">, </w:t>
      </w:r>
      <w:r>
        <w:rPr>
          <w:rStyle w:val="StringTok"/>
        </w:rPr>
        <w:t xml:space="preserve">"&gt;90"</w:t>
      </w:r>
      <w:r>
        <w:br/>
      </w:r>
      <w:r>
        <w:rPr>
          <w:rStyle w:val="NormalTok"/>
        </w:rPr>
        <w:t xml:space="preserve">)</w:t>
      </w:r>
      <w:r>
        <w:br/>
      </w:r>
      <w:r>
        <w:br/>
      </w:r>
      <w:r>
        <w:rPr>
          <w:rStyle w:val="NormalTok"/>
        </w:rPr>
        <w:t xml:space="preserve">AG_lookup </w:t>
      </w:r>
      <w:r>
        <w:rPr>
          <w:rStyle w:val="OtherTok"/>
        </w:rPr>
        <w:t xml:space="preserve">&lt;-</w:t>
      </w:r>
      <w:r>
        <w:rPr>
          <w:rStyle w:val="NormalTok"/>
        </w:rPr>
        <w:t xml:space="preserve"> </w:t>
      </w:r>
      <w:r>
        <w:rPr>
          <w:rStyle w:val="FunctionTok"/>
        </w:rPr>
        <w:t xml:space="preserve">setNames</w:t>
      </w:r>
      <w:r>
        <w:rPr>
          <w:rStyle w:val="NormalTok"/>
        </w:rPr>
        <w:t xml:space="preserve">(AG_labels, AG_levels)</w:t>
      </w:r>
      <w:r>
        <w:br/>
      </w:r>
      <w:r>
        <w:br/>
      </w:r>
      <w:r>
        <w:rPr>
          <w:rStyle w:val="CommentTok"/>
        </w:rPr>
        <w:t xml:space="preserve"># Compute population shares by age group</w:t>
      </w:r>
      <w:r>
        <w:br/>
      </w:r>
      <w:r>
        <w:rPr>
          <w:rStyle w:val="NormalTok"/>
        </w:rPr>
        <w:t xml:space="preserve">AGsum2 </w:t>
      </w:r>
      <w:r>
        <w:rPr>
          <w:rStyle w:val="OtherTok"/>
        </w:rPr>
        <w:t xml:space="preserve">&lt;-</w:t>
      </w:r>
      <w:r>
        <w:rPr>
          <w:rStyle w:val="NormalTok"/>
        </w:rPr>
        <w:t xml:space="preserve"> demographic_data_clean </w:t>
      </w:r>
      <w:r>
        <w:rPr>
          <w:rStyle w:val="SpecialCharTok"/>
        </w:rPr>
        <w:t xml:space="preserve">%&gt;%</w:t>
      </w:r>
      <w:r>
        <w:br/>
      </w:r>
      <w:r>
        <w:rPr>
          <w:rStyle w:val="NormalTok"/>
        </w:rPr>
        <w:t xml:space="preserve">  </w:t>
      </w:r>
      <w:r>
        <w:rPr>
          <w:rStyle w:val="FunctionTok"/>
        </w:rPr>
        <w:t xml:space="preserve">group_by</w:t>
      </w:r>
      <w:r>
        <w:rPr>
          <w:rStyle w:val="NormalTok"/>
        </w:rPr>
        <w:t xml:space="preserve">(AG)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Pop =</w:t>
      </w:r>
      <w:r>
        <w:rPr>
          <w:rStyle w:val="NormalTok"/>
        </w:rPr>
        <w:t xml:space="preserve"> </w:t>
      </w:r>
      <w:r>
        <w:rPr>
          <w:rStyle w:val="FunctionTok"/>
        </w:rPr>
        <w:t xml:space="preserve">sum</w:t>
      </w:r>
      <w:r>
        <w:rPr>
          <w:rStyle w:val="NormalTok"/>
        </w:rPr>
        <w:t xml:space="preserve">(Pop,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AG =</w:t>
      </w:r>
      <w:r>
        <w:rPr>
          <w:rStyle w:val="NormalTok"/>
        </w:rPr>
        <w:t xml:space="preserve"> </w:t>
      </w:r>
      <w:r>
        <w:rPr>
          <w:rStyle w:val="FunctionTok"/>
        </w:rPr>
        <w:t xml:space="preserve">factor</w:t>
      </w:r>
      <w:r>
        <w:rPr>
          <w:rStyle w:val="NormalTok"/>
        </w:rPr>
        <w:t xml:space="preserve">(AG, </w:t>
      </w:r>
      <w:r>
        <w:rPr>
          <w:rStyle w:val="AttributeTok"/>
        </w:rPr>
        <w:t xml:space="preserve">levels =</w:t>
      </w:r>
      <w:r>
        <w:rPr>
          <w:rStyle w:val="NormalTok"/>
        </w:rPr>
        <w:t xml:space="preserve"> AG_levels),</w:t>
      </w:r>
      <w:r>
        <w:br/>
      </w:r>
      <w:r>
        <w:rPr>
          <w:rStyle w:val="NormalTok"/>
        </w:rPr>
        <w:t xml:space="preserve">    </w:t>
      </w:r>
      <w:r>
        <w:rPr>
          <w:rStyle w:val="AttributeTok"/>
        </w:rPr>
        <w:t xml:space="preserve">Pop_share =</w:t>
      </w:r>
      <w:r>
        <w:rPr>
          <w:rStyle w:val="NormalTok"/>
        </w:rPr>
        <w:t xml:space="preserve"> Pop </w:t>
      </w:r>
      <w:r>
        <w:rPr>
          <w:rStyle w:val="SpecialCharTok"/>
        </w:rPr>
        <w:t xml:space="preserve">/</w:t>
      </w:r>
      <w:r>
        <w:rPr>
          <w:rStyle w:val="NormalTok"/>
        </w:rPr>
        <w:t xml:space="preserve"> </w:t>
      </w:r>
      <w:r>
        <w:rPr>
          <w:rStyle w:val="FunctionTok"/>
        </w:rPr>
        <w:t xml:space="preserve">sum</w:t>
      </w:r>
      <w:r>
        <w:rPr>
          <w:rStyle w:val="NormalTok"/>
        </w:rPr>
        <w:t xml:space="preserve">(Pop),</w:t>
      </w:r>
      <w:r>
        <w:br/>
      </w:r>
      <w:r>
        <w:rPr>
          <w:rStyle w:val="NormalTok"/>
        </w:rPr>
        <w:t xml:space="preserve">    </w:t>
      </w:r>
      <w:r>
        <w:rPr>
          <w:rStyle w:val="AttributeTok"/>
        </w:rPr>
        <w:t xml:space="preserve">cum_share =</w:t>
      </w:r>
      <w:r>
        <w:rPr>
          <w:rStyle w:val="NormalTok"/>
        </w:rPr>
        <w:t xml:space="preserve"> </w:t>
      </w:r>
      <w:r>
        <w:rPr>
          <w:rStyle w:val="FunctionTok"/>
        </w:rPr>
        <w:t xml:space="preserve">cumsum</w:t>
      </w:r>
      <w:r>
        <w:rPr>
          <w:rStyle w:val="NormalTok"/>
        </w:rPr>
        <w:t xml:space="preserve">(Pop_share),</w:t>
      </w:r>
      <w:r>
        <w:br/>
      </w:r>
      <w:r>
        <w:rPr>
          <w:rStyle w:val="NormalTok"/>
        </w:rPr>
        <w:t xml:space="preserve">    </w:t>
      </w:r>
      <w:r>
        <w:rPr>
          <w:rStyle w:val="AttributeTok"/>
        </w:rPr>
        <w:t xml:space="preserve">percentile =</w:t>
      </w:r>
      <w:r>
        <w:rPr>
          <w:rStyle w:val="NormalTok"/>
        </w:rPr>
        <w:t xml:space="preserve"> </w:t>
      </w:r>
      <w:r>
        <w:rPr>
          <w:rStyle w:val="FunctionTok"/>
        </w:rPr>
        <w:t xml:space="preserve">round</w:t>
      </w:r>
      <w:r>
        <w:rPr>
          <w:rStyle w:val="NormalTok"/>
        </w:rPr>
        <w:t xml:space="preserve">(cum_share </w:t>
      </w:r>
      <w:r>
        <w:rPr>
          <w:rStyle w:val="SpecialCharTok"/>
        </w:rPr>
        <w:t xml:space="preserve">*</w:t>
      </w:r>
      <w:r>
        <w:rPr>
          <w:rStyle w:val="NormalTok"/>
        </w:rPr>
        <w:t xml:space="preserve"> </w:t>
      </w:r>
      <w:r>
        <w:rPr>
          <w:rStyle w:val="DecValTok"/>
        </w:rPr>
        <w:t xml:space="preserve">100</w:t>
      </w:r>
      <w:r>
        <w:rPr>
          <w:rStyle w:val="NormalTok"/>
        </w:rPr>
        <w:t xml:space="preserve">, </w:t>
      </w:r>
      <w:r>
        <w:rPr>
          <w:rStyle w:val="DecValTok"/>
        </w:rPr>
        <w:t xml:space="preserve">1</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arrange</w:t>
      </w:r>
      <w:r>
        <w:rPr>
          <w:rStyle w:val="NormalTok"/>
        </w:rPr>
        <w:t xml:space="preserve">(AG)</w:t>
      </w:r>
      <w:r>
        <w:br/>
      </w:r>
      <w:r>
        <w:br/>
      </w:r>
      <w:r>
        <w:rPr>
          <w:rStyle w:val="CommentTok"/>
        </w:rPr>
        <w:t xml:space="preserve"># Median and Q3 age groups</w:t>
      </w:r>
      <w:r>
        <w:br/>
      </w:r>
      <w:r>
        <w:rPr>
          <w:rStyle w:val="NormalTok"/>
        </w:rPr>
        <w:t xml:space="preserve">median_AG </w:t>
      </w:r>
      <w:r>
        <w:rPr>
          <w:rStyle w:val="OtherTok"/>
        </w:rPr>
        <w:t xml:space="preserve">&lt;-</w:t>
      </w:r>
      <w:r>
        <w:rPr>
          <w:rStyle w:val="NormalTok"/>
        </w:rPr>
        <w:t xml:space="preserve"> AGsum2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FunctionTok"/>
        </w:rPr>
        <w:t xml:space="preserve">cumsum</w:t>
      </w:r>
      <w:r>
        <w:rPr>
          <w:rStyle w:val="NormalTok"/>
        </w:rPr>
        <w:t xml:space="preserve">(Pop) </w:t>
      </w:r>
      <w:r>
        <w:rPr>
          <w:rStyle w:val="SpecialCharTok"/>
        </w:rPr>
        <w:t xml:space="preserve">&gt;=</w:t>
      </w:r>
      <w:r>
        <w:rPr>
          <w:rStyle w:val="NormalTok"/>
        </w:rPr>
        <w:t xml:space="preserve"> </w:t>
      </w:r>
      <w:r>
        <w:rPr>
          <w:rStyle w:val="FunctionTok"/>
        </w:rPr>
        <w:t xml:space="preserve">sum</w:t>
      </w:r>
      <w:r>
        <w:rPr>
          <w:rStyle w:val="NormalTok"/>
        </w:rPr>
        <w:t xml:space="preserve">(Pop)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%&gt;%</w:t>
      </w:r>
      <w:r>
        <w:rPr>
          <w:rStyle w:val="NormalTok"/>
        </w:rPr>
        <w:t xml:space="preserve"> </w:t>
      </w:r>
      <w:r>
        <w:rPr>
          <w:rStyle w:val="FunctionTok"/>
        </w:rPr>
        <w:t xml:space="preserve">slice</w:t>
      </w:r>
      <w:r>
        <w:rPr>
          <w:rStyle w:val="NormalTok"/>
        </w:rPr>
        <w:t xml:space="preserve">(</w:t>
      </w:r>
      <w:r>
        <w:rPr>
          <w:rStyle w:val="DecValTok"/>
        </w:rPr>
        <w:t xml:space="preserve">1</w:t>
      </w:r>
      <w:r>
        <w:rPr>
          <w:rStyle w:val="NormalTok"/>
        </w:rPr>
        <w:t xml:space="preserve">) </w:t>
      </w:r>
      <w:r>
        <w:rPr>
          <w:rStyle w:val="SpecialCharTok"/>
        </w:rPr>
        <w:t xml:space="preserve">%&gt;%</w:t>
      </w:r>
      <w:r>
        <w:rPr>
          <w:rStyle w:val="NormalTok"/>
        </w:rPr>
        <w:t xml:space="preserve"> </w:t>
      </w:r>
      <w:r>
        <w:rPr>
          <w:rStyle w:val="FunctionTok"/>
        </w:rPr>
        <w:t xml:space="preserve">pull</w:t>
      </w:r>
      <w:r>
        <w:rPr>
          <w:rStyle w:val="NormalTok"/>
        </w:rPr>
        <w:t xml:space="preserve">(AG)</w:t>
      </w:r>
      <w:r>
        <w:br/>
      </w:r>
      <w:r>
        <w:rPr>
          <w:rStyle w:val="NormalTok"/>
        </w:rPr>
        <w:t xml:space="preserve">q3_AG     </w:t>
      </w:r>
      <w:r>
        <w:rPr>
          <w:rStyle w:val="OtherTok"/>
        </w:rPr>
        <w:t xml:space="preserve">&lt;-</w:t>
      </w:r>
      <w:r>
        <w:rPr>
          <w:rStyle w:val="NormalTok"/>
        </w:rPr>
        <w:t xml:space="preserve"> AGsum2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FunctionTok"/>
        </w:rPr>
        <w:t xml:space="preserve">cumsum</w:t>
      </w:r>
      <w:r>
        <w:rPr>
          <w:rStyle w:val="NormalTok"/>
        </w:rPr>
        <w:t xml:space="preserve">(Pop) </w:t>
      </w:r>
      <w:r>
        <w:rPr>
          <w:rStyle w:val="SpecialCharTok"/>
        </w:rPr>
        <w:t xml:space="preserve">&gt;=</w:t>
      </w:r>
      <w:r>
        <w:rPr>
          <w:rStyle w:val="NormalTok"/>
        </w:rPr>
        <w:t xml:space="preserve"> </w:t>
      </w:r>
      <w:r>
        <w:rPr>
          <w:rStyle w:val="FunctionTok"/>
        </w:rPr>
        <w:t xml:space="preserve">sum</w:t>
      </w:r>
      <w:r>
        <w:rPr>
          <w:rStyle w:val="NormalTok"/>
        </w:rPr>
        <w:t xml:space="preserve">(Pop) </w:t>
      </w:r>
      <w:r>
        <w:rPr>
          <w:rStyle w:val="SpecialCharTok"/>
        </w:rPr>
        <w:t xml:space="preserve">*</w:t>
      </w:r>
      <w:r>
        <w:rPr>
          <w:rStyle w:val="NormalTok"/>
        </w:rPr>
        <w:t xml:space="preserve"> </w:t>
      </w:r>
      <w:r>
        <w:rPr>
          <w:rStyle w:val="FloatTok"/>
        </w:rPr>
        <w:t xml:space="preserve">0.75</w:t>
      </w:r>
      <w:r>
        <w:rPr>
          <w:rStyle w:val="NormalTok"/>
        </w:rPr>
        <w:t xml:space="preserve">) </w:t>
      </w:r>
      <w:r>
        <w:rPr>
          <w:rStyle w:val="SpecialCharTok"/>
        </w:rPr>
        <w:t xml:space="preserve">%&gt;%</w:t>
      </w:r>
      <w:r>
        <w:rPr>
          <w:rStyle w:val="NormalTok"/>
        </w:rPr>
        <w:t xml:space="preserve"> </w:t>
      </w:r>
      <w:r>
        <w:rPr>
          <w:rStyle w:val="FunctionTok"/>
        </w:rPr>
        <w:t xml:space="preserve">slice</w:t>
      </w:r>
      <w:r>
        <w:rPr>
          <w:rStyle w:val="NormalTok"/>
        </w:rPr>
        <w:t xml:space="preserve">(</w:t>
      </w:r>
      <w:r>
        <w:rPr>
          <w:rStyle w:val="DecValTok"/>
        </w:rPr>
        <w:t xml:space="preserve">1</w:t>
      </w:r>
      <w:r>
        <w:rPr>
          <w:rStyle w:val="NormalTok"/>
        </w:rPr>
        <w:t xml:space="preserve">) </w:t>
      </w:r>
      <w:r>
        <w:rPr>
          <w:rStyle w:val="SpecialCharTok"/>
        </w:rPr>
        <w:t xml:space="preserve">%&gt;%</w:t>
      </w:r>
      <w:r>
        <w:rPr>
          <w:rStyle w:val="NormalTok"/>
        </w:rPr>
        <w:t xml:space="preserve"> </w:t>
      </w:r>
      <w:r>
        <w:rPr>
          <w:rStyle w:val="FunctionTok"/>
        </w:rPr>
        <w:t xml:space="preserve">pull</w:t>
      </w:r>
      <w:r>
        <w:rPr>
          <w:rStyle w:val="NormalTok"/>
        </w:rPr>
        <w:t xml:space="preserve">(AG)</w:t>
      </w:r>
      <w:r>
        <w:br/>
      </w:r>
      <w:r>
        <w:br/>
      </w:r>
      <w:r>
        <w:rPr>
          <w:rStyle w:val="CommentTok"/>
        </w:rPr>
        <w:t xml:space="preserve"># Convert median and Q3 to labels</w:t>
      </w:r>
      <w:r>
        <w:br/>
      </w:r>
      <w:r>
        <w:rPr>
          <w:rStyle w:val="NormalTok"/>
        </w:rPr>
        <w:t xml:space="preserve">median_label </w:t>
      </w:r>
      <w:r>
        <w:rPr>
          <w:rStyle w:val="OtherTok"/>
        </w:rPr>
        <w:t xml:space="preserve">&lt;-</w:t>
      </w:r>
      <w:r>
        <w:rPr>
          <w:rStyle w:val="NormalTok"/>
        </w:rPr>
        <w:t xml:space="preserve"> AG_lookup[</w:t>
      </w:r>
      <w:r>
        <w:rPr>
          <w:rStyle w:val="FunctionTok"/>
        </w:rPr>
        <w:t xml:space="preserve">as.character</w:t>
      </w:r>
      <w:r>
        <w:rPr>
          <w:rStyle w:val="NormalTok"/>
        </w:rPr>
        <w:t xml:space="preserve">(median_AG)]</w:t>
      </w:r>
      <w:r>
        <w:br/>
      </w:r>
      <w:r>
        <w:rPr>
          <w:rStyle w:val="NormalTok"/>
        </w:rPr>
        <w:t xml:space="preserve">q3_label     </w:t>
      </w:r>
      <w:r>
        <w:rPr>
          <w:rStyle w:val="OtherTok"/>
        </w:rPr>
        <w:t xml:space="preserve">&lt;-</w:t>
      </w:r>
      <w:r>
        <w:rPr>
          <w:rStyle w:val="NormalTok"/>
        </w:rPr>
        <w:t xml:space="preserve"> AG_lookup[</w:t>
      </w:r>
      <w:r>
        <w:rPr>
          <w:rStyle w:val="FunctionTok"/>
        </w:rPr>
        <w:t xml:space="preserve">as.character</w:t>
      </w:r>
      <w:r>
        <w:rPr>
          <w:rStyle w:val="NormalTok"/>
        </w:rPr>
        <w:t xml:space="preserve">(q3_AG)]</w:t>
      </w:r>
      <w:r>
        <w:br/>
      </w:r>
      <w:r>
        <w:br/>
      </w:r>
      <w:r>
        <w:rPr>
          <w:rStyle w:val="CommentTok"/>
        </w:rPr>
        <w:t xml:space="preserve"># Prepare population pyramid data</w:t>
      </w:r>
      <w:r>
        <w:br/>
      </w:r>
      <w:r>
        <w:rPr>
          <w:rStyle w:val="NormalTok"/>
        </w:rPr>
        <w:t xml:space="preserve">pyramid_data </w:t>
      </w:r>
      <w:r>
        <w:rPr>
          <w:rStyle w:val="OtherTok"/>
        </w:rPr>
        <w:t xml:space="preserve">&lt;-</w:t>
      </w:r>
      <w:r>
        <w:rPr>
          <w:rStyle w:val="NormalTok"/>
        </w:rPr>
        <w:t xml:space="preserve"> demographic_data_clean </w:t>
      </w:r>
      <w:r>
        <w:rPr>
          <w:rStyle w:val="SpecialCharTok"/>
        </w:rPr>
        <w:t xml:space="preserve">%&gt;%</w:t>
      </w:r>
      <w:r>
        <w:br/>
      </w:r>
      <w:r>
        <w:rPr>
          <w:rStyle w:val="NormalTok"/>
        </w:rPr>
        <w:t xml:space="preserve">  </w:t>
      </w:r>
      <w:r>
        <w:rPr>
          <w:rStyle w:val="FunctionTok"/>
        </w:rPr>
        <w:t xml:space="preserve">group_by</w:t>
      </w:r>
      <w:r>
        <w:rPr>
          <w:rStyle w:val="NormalTok"/>
        </w:rPr>
        <w:t xml:space="preserve">(AG, Sex)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Population =</w:t>
      </w:r>
      <w:r>
        <w:rPr>
          <w:rStyle w:val="NormalTok"/>
        </w:rPr>
        <w:t xml:space="preserve"> </w:t>
      </w:r>
      <w:r>
        <w:rPr>
          <w:rStyle w:val="FunctionTok"/>
        </w:rPr>
        <w:t xml:space="preserve">sum</w:t>
      </w:r>
      <w:r>
        <w:rPr>
          <w:rStyle w:val="NormalTok"/>
        </w:rPr>
        <w:t xml:space="preserve">(Pop,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DecValTok"/>
        </w:rPr>
        <w:t xml:space="preserve">1000</w:t>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AG =</w:t>
      </w:r>
      <w:r>
        <w:rPr>
          <w:rStyle w:val="NormalTok"/>
        </w:rPr>
        <w:t xml:space="preserve"> </w:t>
      </w:r>
      <w:r>
        <w:rPr>
          <w:rStyle w:val="FunctionTok"/>
        </w:rPr>
        <w:t xml:space="preserve">factor</w:t>
      </w:r>
      <w:r>
        <w:rPr>
          <w:rStyle w:val="NormalTok"/>
        </w:rPr>
        <w:t xml:space="preserve">(AG, </w:t>
      </w:r>
      <w:r>
        <w:rPr>
          <w:rStyle w:val="AttributeTok"/>
        </w:rPr>
        <w:t xml:space="preserve">levels =</w:t>
      </w:r>
      <w:r>
        <w:rPr>
          <w:rStyle w:val="NormalTok"/>
        </w:rPr>
        <w:t xml:space="preserve"> AG_levels, </w:t>
      </w:r>
      <w:r>
        <w:rPr>
          <w:rStyle w:val="AttributeTok"/>
        </w:rPr>
        <w:t xml:space="preserve">labels =</w:t>
      </w:r>
      <w:r>
        <w:rPr>
          <w:rStyle w:val="NormalTok"/>
        </w:rPr>
        <w:t xml:space="preserve"> AG_labels, </w:t>
      </w:r>
      <w:r>
        <w:rPr>
          <w:rStyle w:val="AttributeTok"/>
        </w:rPr>
        <w:t xml:space="preserve">ordered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PopPercentage =</w:t>
      </w:r>
      <w:r>
        <w:rPr>
          <w:rStyle w:val="NormalTok"/>
        </w:rPr>
        <w:t xml:space="preserve"> </w:t>
      </w:r>
      <w:r>
        <w:rPr>
          <w:rStyle w:val="FunctionTok"/>
        </w:rPr>
        <w:t xml:space="preserve">ifelse</w:t>
      </w:r>
      <w:r>
        <w:rPr>
          <w:rStyle w:val="NormalTok"/>
        </w:rPr>
        <w:t xml:space="preserve">(Sex </w:t>
      </w:r>
      <w:r>
        <w:rPr>
          <w:rStyle w:val="SpecialCharTok"/>
        </w:rPr>
        <w:t xml:space="preserve">==</w:t>
      </w:r>
      <w:r>
        <w:rPr>
          <w:rStyle w:val="NormalTok"/>
        </w:rPr>
        <w:t xml:space="preserve"> </w:t>
      </w:r>
      <w:r>
        <w:rPr>
          <w:rStyle w:val="StringTok"/>
        </w:rPr>
        <w:t xml:space="preserve">"Females"</w:t>
      </w:r>
      <w:r>
        <w:rPr>
          <w:rStyle w:val="NormalTok"/>
        </w:rPr>
        <w:t xml:space="preserve">, </w:t>
      </w:r>
      <w:r>
        <w:rPr>
          <w:rStyle w:val="SpecialCharTok"/>
        </w:rPr>
        <w:t xml:space="preserve">-</w:t>
      </w:r>
      <w:r>
        <w:rPr>
          <w:rStyle w:val="NormalTok"/>
        </w:rPr>
        <w:t xml:space="preserve">Population, Population) </w:t>
      </w:r>
      <w:r>
        <w:rPr>
          <w:rStyle w:val="SpecialCharTok"/>
        </w:rPr>
        <w:t xml:space="preserve">/</w:t>
      </w:r>
      <w:r>
        <w:rPr>
          <w:rStyle w:val="NormalTok"/>
        </w:rPr>
        <w:t xml:space="preserve"> </w:t>
      </w:r>
      <w:r>
        <w:rPr>
          <w:rStyle w:val="FunctionTok"/>
        </w:rPr>
        <w:t xml:space="preserve">sum</w:t>
      </w:r>
      <w:r>
        <w:rPr>
          <w:rStyle w:val="NormalTok"/>
        </w:rPr>
        <w:t xml:space="preserve">(Population) </w:t>
      </w:r>
      <w:r>
        <w:rPr>
          <w:rStyle w:val="SpecialCharTok"/>
        </w:rPr>
        <w:t xml:space="preserve">*</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AttributeTok"/>
        </w:rPr>
        <w:t xml:space="preserve">PopPercentage =</w:t>
      </w:r>
      <w:r>
        <w:rPr>
          <w:rStyle w:val="NormalTok"/>
        </w:rPr>
        <w:t xml:space="preserve"> </w:t>
      </w:r>
      <w:r>
        <w:rPr>
          <w:rStyle w:val="FunctionTok"/>
        </w:rPr>
        <w:t xml:space="preserve">round</w:t>
      </w:r>
      <w:r>
        <w:rPr>
          <w:rStyle w:val="NormalTok"/>
        </w:rPr>
        <w:t xml:space="preserve">(PopPercentage, </w:t>
      </w:r>
      <w:r>
        <w:rPr>
          <w:rStyle w:val="DecValTok"/>
        </w:rPr>
        <w:t xml:space="preserve">2</w:t>
      </w:r>
      <w:r>
        <w:rPr>
          <w:rStyle w:val="NormalTok"/>
        </w:rPr>
        <w:t xml:space="preserve">),</w:t>
      </w:r>
      <w:r>
        <w:br/>
      </w:r>
      <w:r>
        <w:rPr>
          <w:rStyle w:val="NormalTok"/>
        </w:rPr>
        <w:t xml:space="preserve">    </w:t>
      </w:r>
      <w:r>
        <w:rPr>
          <w:rStyle w:val="AttributeTok"/>
        </w:rPr>
        <w:t xml:space="preserve">Signal =</w:t>
      </w:r>
      <w:r>
        <w:rPr>
          <w:rStyle w:val="NormalTok"/>
        </w:rPr>
        <w:t xml:space="preserve"> </w:t>
      </w:r>
      <w:r>
        <w:rPr>
          <w:rStyle w:val="FunctionTok"/>
        </w:rPr>
        <w:t xml:space="preserve">ifelse</w:t>
      </w:r>
      <w:r>
        <w:rPr>
          <w:rStyle w:val="NormalTok"/>
        </w:rPr>
        <w:t xml:space="preserve">(Sex </w:t>
      </w:r>
      <w:r>
        <w:rPr>
          <w:rStyle w:val="SpecialCharTok"/>
        </w:rPr>
        <w:t xml:space="preserve">==</w:t>
      </w:r>
      <w:r>
        <w:rPr>
          <w:rStyle w:val="NormalTok"/>
        </w:rPr>
        <w:t xml:space="preserve"> </w:t>
      </w:r>
      <w:r>
        <w:rPr>
          <w:rStyle w:val="StringTok"/>
        </w:rPr>
        <w:t xml:space="preserve">"Females"</w:t>
      </w:r>
      <w:r>
        <w:rPr>
          <w:rStyle w:val="NormalTok"/>
        </w:rPr>
        <w:t xml:space="preserve">, </w:t>
      </w:r>
      <w:r>
        <w:rPr>
          <w:rStyle w:val="SpecialChar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w:t>
      </w:r>
      <w:r>
        <w:br/>
      </w:r>
      <w:r>
        <w:br/>
      </w:r>
      <w:r>
        <w:br/>
      </w:r>
      <w:r>
        <w:rPr>
          <w:rStyle w:val="CommentTok"/>
        </w:rPr>
        <w:t xml:space="preserve"># Create the population pyramid plot</w:t>
      </w:r>
      <w:r>
        <w:br/>
      </w:r>
      <w:r>
        <w:rPr>
          <w:rStyle w:val="NormalTok"/>
        </w:rPr>
        <w:t xml:space="preserve">pyramid_plot </w:t>
      </w:r>
      <w:r>
        <w:rPr>
          <w:rStyle w:val="OtherTok"/>
        </w:rPr>
        <w:t xml:space="preserve">&lt;-</w:t>
      </w:r>
      <w:r>
        <w:rPr>
          <w:rStyle w:val="NormalTok"/>
        </w:rPr>
        <w:t xml:space="preserve"> </w:t>
      </w:r>
      <w:r>
        <w:rPr>
          <w:rStyle w:val="FunctionTok"/>
        </w:rPr>
        <w:t xml:space="preserve">ggplot</w:t>
      </w:r>
      <w:r>
        <w:rPr>
          <w:rStyle w:val="NormalTok"/>
        </w:rPr>
        <w:t xml:space="preserve">(pyramid_data, </w:t>
      </w:r>
      <w:r>
        <w:rPr>
          <w:rStyle w:val="FunctionTok"/>
        </w:rPr>
        <w:t xml:space="preserve">aes</w:t>
      </w:r>
      <w:r>
        <w:rPr>
          <w:rStyle w:val="NormalTok"/>
        </w:rPr>
        <w:t xml:space="preserve">(</w:t>
      </w:r>
      <w:r>
        <w:rPr>
          <w:rStyle w:val="AttributeTok"/>
        </w:rPr>
        <w:t xml:space="preserve">x =</w:t>
      </w:r>
      <w:r>
        <w:rPr>
          <w:rStyle w:val="NormalTok"/>
        </w:rPr>
        <w:t xml:space="preserve"> AG, </w:t>
      </w:r>
      <w:r>
        <w:rPr>
          <w:rStyle w:val="AttributeTok"/>
        </w:rPr>
        <w:t xml:space="preserve">y =</w:t>
      </w:r>
      <w:r>
        <w:rPr>
          <w:rStyle w:val="NormalTok"/>
        </w:rPr>
        <w:t xml:space="preserve"> PopPercentage, </w:t>
      </w:r>
      <w:r>
        <w:rPr>
          <w:rStyle w:val="AttributeTok"/>
        </w:rPr>
        <w:t xml:space="preserve">fill =</w:t>
      </w:r>
      <w:r>
        <w:rPr>
          <w:rStyle w:val="NormalTok"/>
        </w:rPr>
        <w:t xml:space="preserve"> Sex))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PopPercentage </w:t>
      </w:r>
      <w:r>
        <w:rPr>
          <w:rStyle w:val="SpecialCharTok"/>
        </w:rPr>
        <w:t xml:space="preserve">+</w:t>
      </w:r>
      <w:r>
        <w:rPr>
          <w:rStyle w:val="NormalTok"/>
        </w:rPr>
        <w:t xml:space="preserve"> Signal </w:t>
      </w:r>
      <w:r>
        <w:rPr>
          <w:rStyle w:val="SpecialCharTok"/>
        </w:rPr>
        <w:t xml:space="preserve">*</w:t>
      </w:r>
      <w:r>
        <w:rPr>
          <w:rStyle w:val="NormalTok"/>
        </w:rPr>
        <w:t xml:space="preserve"> </w:t>
      </w:r>
      <w:r>
        <w:rPr>
          <w:rStyle w:val="FloatTok"/>
        </w:rPr>
        <w:t xml:space="preserve">0.5</w:t>
      </w:r>
      <w:r>
        <w:rPr>
          <w:rStyle w:val="NormalTok"/>
        </w:rPr>
        <w:t xml:space="preserve">, </w:t>
      </w:r>
      <w:r>
        <w:rPr>
          <w:rStyle w:val="AttributeTok"/>
        </w:rPr>
        <w:t xml:space="preserve">label =</w:t>
      </w:r>
      <w:r>
        <w:rPr>
          <w:rStyle w:val="NormalTok"/>
        </w:rPr>
        <w:t xml:space="preserve"> </w:t>
      </w:r>
      <w:r>
        <w:rPr>
          <w:rStyle w:val="FunctionTok"/>
        </w:rPr>
        <w:t xml:space="preserve">abs</w:t>
      </w:r>
      <w:r>
        <w:rPr>
          <w:rStyle w:val="NormalTok"/>
        </w:rPr>
        <w:t xml:space="preserve">(PopPercentage)),</w:t>
      </w:r>
      <w:r>
        <w:br/>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"Females"</w:t>
      </w:r>
      <w:r>
        <w:rPr>
          <w:rStyle w:val="NormalTok"/>
        </w:rPr>
        <w:t xml:space="preserve"> </w:t>
      </w:r>
      <w:r>
        <w:rPr>
          <w:rStyle w:val="OtherTok"/>
        </w:rPr>
        <w:t xml:space="preserve">=</w:t>
      </w:r>
      <w:r>
        <w:rPr>
          <w:rStyle w:val="NormalTok"/>
        </w:rPr>
        <w:t xml:space="preserve"> </w:t>
      </w:r>
      <w:r>
        <w:rPr>
          <w:rStyle w:val="StringTok"/>
        </w:rPr>
        <w:t xml:space="preserve">"pink2"</w:t>
      </w:r>
      <w:r>
        <w:rPr>
          <w:rStyle w:val="NormalTok"/>
        </w:rPr>
        <w:t xml:space="preserve">, </w:t>
      </w:r>
      <w:r>
        <w:rPr>
          <w:rStyle w:val="StringTok"/>
        </w:rPr>
        <w:t xml:space="preserve">"Males"</w:t>
      </w:r>
      <w:r>
        <w:rPr>
          <w:rStyle w:val="NormalTok"/>
        </w:rPr>
        <w:t xml:space="preserve"> </w:t>
      </w:r>
      <w:r>
        <w:rPr>
          <w:rStyle w:val="OtherTok"/>
        </w:rPr>
        <w:t xml:space="preserve">=</w:t>
      </w:r>
      <w:r>
        <w:rPr>
          <w:rStyle w:val="NormalTok"/>
        </w:rPr>
        <w:t xml:space="preserve"> </w:t>
      </w:r>
      <w:r>
        <w:rPr>
          <w:rStyle w:val="StringTok"/>
        </w:rPr>
        <w:t xml:space="preserve">"steelblue"</w:t>
      </w:r>
      <w:r>
        <w:rPr>
          <w:rStyle w:val="NormalTok"/>
        </w:rPr>
        <w:t xml:space="preserve">),</w:t>
      </w:r>
      <w:r>
        <w:br/>
      </w:r>
      <w:r>
        <w:rPr>
          <w:rStyle w:val="NormalTok"/>
        </w:rPr>
        <w:t xml:space="preserve">                    </w:t>
      </w:r>
      <w:r>
        <w:rPr>
          <w:rStyle w:val="AttributeTok"/>
        </w:rPr>
        <w:t xml:space="preserve">guide =</w:t>
      </w:r>
      <w:r>
        <w:rPr>
          <w:rStyle w:val="NormalTok"/>
        </w:rPr>
        <w:t xml:space="preserve"> </w:t>
      </w:r>
      <w:r>
        <w:rPr>
          <w:rStyle w:val="FunctionTok"/>
        </w:rPr>
        <w:t xml:space="preserve">guide_legend</w:t>
      </w:r>
      <w:r>
        <w:rPr>
          <w:rStyle w:val="NormalTok"/>
        </w:rPr>
        <w:t xml:space="preserve">(</w:t>
      </w:r>
      <w:r>
        <w:rPr>
          <w:rStyle w:val="AttributeTok"/>
        </w:rPr>
        <w:t xml:space="preserve">override.aes =</w:t>
      </w:r>
      <w:r>
        <w:rPr>
          <w:rStyle w:val="NormalTok"/>
        </w:rPr>
        <w:t xml:space="preserve"> </w:t>
      </w:r>
      <w:r>
        <w:rPr>
          <w:rStyle w:val="FunctionTok"/>
        </w:rPr>
        <w:t xml:space="preserve">list</w:t>
      </w:r>
      <w:r>
        <w:rPr>
          <w:rStyle w:val="NormalTok"/>
        </w:rPr>
        <w:t xml:space="preserve">(</w:t>
      </w:r>
      <w:r>
        <w:rPr>
          <w:rStyle w:val="AttributeTok"/>
        </w:rPr>
        <w:t xml:space="preserve">fill =</w:t>
      </w:r>
      <w:r>
        <w:rPr>
          <w:rStyle w:val="NormalTok"/>
        </w:rPr>
        <w:t xml:space="preserve"> </w:t>
      </w:r>
      <w:r>
        <w:rPr>
          <w:rStyle w:val="ConstantTok"/>
        </w:rPr>
        <w:t xml:space="preserve">NA</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abs)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"segment"</w:t>
      </w:r>
      <w:r>
        <w:rPr>
          <w:rStyle w:val="NormalTok"/>
        </w:rPr>
        <w:t xml:space="preserve">, </w:t>
      </w:r>
      <w:r>
        <w:rPr>
          <w:rStyle w:val="AttributeTok"/>
        </w:rPr>
        <w:t xml:space="preserve">x =</w:t>
      </w:r>
      <w:r>
        <w:rPr>
          <w:rStyle w:val="NormalTok"/>
        </w:rPr>
        <w:t xml:space="preserve"> median_label, </w:t>
      </w:r>
      <w:r>
        <w:rPr>
          <w:rStyle w:val="AttributeTok"/>
        </w:rPr>
        <w:t xml:space="preserve">xend =</w:t>
      </w:r>
      <w:r>
        <w:rPr>
          <w:rStyle w:val="NormalTok"/>
        </w:rPr>
        <w:t xml:space="preserve"> median_label, </w:t>
      </w:r>
      <w:r>
        <w:rPr>
          <w:rStyle w:val="AttributeTok"/>
        </w:rPr>
        <w:t xml:space="preserve">y =</w:t>
      </w:r>
      <w:r>
        <w:rPr>
          <w:rStyle w:val="NormalTok"/>
        </w:rPr>
        <w:t xml:space="preserve"> </w:t>
      </w:r>
      <w:r>
        <w:rPr>
          <w:rStyle w:val="SpecialCharTok"/>
        </w:rPr>
        <w:t xml:space="preserve">-</w:t>
      </w:r>
      <w:r>
        <w:rPr>
          <w:rStyle w:val="DecValTok"/>
        </w:rPr>
        <w:t xml:space="preserve">4</w:t>
      </w:r>
      <w:r>
        <w:rPr>
          <w:rStyle w:val="NormalTok"/>
        </w:rPr>
        <w:t xml:space="preserve">, </w:t>
      </w:r>
      <w:r>
        <w:rPr>
          <w:rStyle w:val="AttributeTok"/>
        </w:rPr>
        <w:t xml:space="preserve">yend =</w:t>
      </w:r>
      <w:r>
        <w:rPr>
          <w:rStyle w:val="NormalTok"/>
        </w:rPr>
        <w:t xml:space="preserve"> </w:t>
      </w:r>
      <w:r>
        <w:rPr>
          <w:rStyle w:val="FloatTok"/>
        </w:rPr>
        <w:t xml:space="preserve">3.6</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"red4"</w:t>
      </w:r>
      <w:r>
        <w:rPr>
          <w:rStyle w:val="NormalTok"/>
        </w:rPr>
        <w:t xml:space="preserve">, </w:t>
      </w:r>
      <w:r>
        <w:rPr>
          <w:rStyle w:val="AttributeTok"/>
        </w:rPr>
        <w:t xml:space="preserve">linewidth =</w:t>
      </w:r>
      <w:r>
        <w:rPr>
          <w:rStyle w:val="NormalTok"/>
        </w:rPr>
        <w:t xml:space="preserve"> </w:t>
      </w:r>
      <w:r>
        <w:rPr>
          <w:rStyle w:val="FloatTok"/>
        </w:rPr>
        <w:t xml:space="preserve">0.7</w:t>
      </w:r>
      <w:r>
        <w:rPr>
          <w:rStyle w:val="NormalTok"/>
        </w:rPr>
        <w:t xml:space="preserve">, </w:t>
      </w:r>
      <w:r>
        <w:rPr>
          <w:rStyle w:val="AttributeTok"/>
        </w:rPr>
        <w:t xml:space="preserve">linetype =</w:t>
      </w:r>
      <w:r>
        <w:rPr>
          <w:rStyle w:val="NormalTok"/>
        </w:rPr>
        <w:t xml:space="preserve"> </w:t>
      </w:r>
      <w:r>
        <w:rPr>
          <w:rStyle w:val="StringTok"/>
        </w:rPr>
        <w:t xml:space="preserve">"dotted"</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rPr>
          <w:rStyle w:val="AttributeTok"/>
        </w:rPr>
        <w:t xml:space="preserve">x =</w:t>
      </w:r>
      <w:r>
        <w:rPr>
          <w:rStyle w:val="NormalTok"/>
        </w:rPr>
        <w:t xml:space="preserve"> median_label, </w:t>
      </w:r>
      <w:r>
        <w:rPr>
          <w:rStyle w:val="AttributeTok"/>
        </w:rPr>
        <w:t xml:space="preserve">y =</w:t>
      </w:r>
      <w:r>
        <w:rPr>
          <w:rStyle w:val="NormalTok"/>
        </w:rPr>
        <w:t xml:space="preserve"> </w:t>
      </w:r>
      <w:r>
        <w:rPr>
          <w:rStyle w:val="DecValTok"/>
        </w:rPr>
        <w:t xml:space="preserve">5</w:t>
      </w:r>
      <w:r>
        <w:rPr>
          <w:rStyle w:val="NormalTok"/>
        </w:rPr>
        <w:t xml:space="preserve">, </w:t>
      </w:r>
      <w:r>
        <w:rPr>
          <w:rStyle w:val="AttributeTok"/>
        </w:rPr>
        <w:t xml:space="preserve">label =</w:t>
      </w:r>
      <w:r>
        <w:rPr>
          <w:rStyle w:val="NormalTok"/>
        </w:rPr>
        <w:t xml:space="preserve"> </w:t>
      </w:r>
      <w:r>
        <w:rPr>
          <w:rStyle w:val="StringTok"/>
        </w:rPr>
        <w:t xml:space="preserve">"Median"</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"red4"</w:t>
      </w:r>
      <w:r>
        <w:rPr>
          <w:rStyle w:val="NormalTok"/>
        </w:rPr>
        <w:t xml:space="preserve">, </w:t>
      </w:r>
      <w:r>
        <w:rPr>
          <w:rStyle w:val="AttributeTok"/>
        </w:rPr>
        <w:t xml:space="preserve">size =</w:t>
      </w:r>
      <w:r>
        <w:rPr>
          <w:rStyle w:val="NormalTok"/>
        </w:rPr>
        <w:t xml:space="preserve"> </w:t>
      </w:r>
      <w:r>
        <w:rPr>
          <w:rStyle w:val="FloatTok"/>
        </w:rPr>
        <w:t xml:space="preserve">2.8</w:t>
      </w:r>
      <w:r>
        <w:rPr>
          <w:rStyle w:val="NormalTok"/>
        </w:rPr>
        <w:t xml:space="preserve">, </w:t>
      </w:r>
      <w:r>
        <w:rPr>
          <w:rStyle w:val="AttributeTok"/>
        </w:rPr>
        <w:t xml:space="preserve">fontface =</w:t>
      </w:r>
      <w:r>
        <w:rPr>
          <w:rStyle w:val="NormalTok"/>
        </w:rPr>
        <w:t xml:space="preserve"> </w:t>
      </w:r>
      <w:r>
        <w:rPr>
          <w:rStyle w:val="StringTok"/>
        </w:rPr>
        <w:t xml:space="preserve">"bold"</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"segment"</w:t>
      </w:r>
      <w:r>
        <w:rPr>
          <w:rStyle w:val="NormalTok"/>
        </w:rPr>
        <w:t xml:space="preserve">, </w:t>
      </w:r>
      <w:r>
        <w:rPr>
          <w:rStyle w:val="AttributeTok"/>
        </w:rPr>
        <w:t xml:space="preserve">x =</w:t>
      </w:r>
      <w:r>
        <w:rPr>
          <w:rStyle w:val="NormalTok"/>
        </w:rPr>
        <w:t xml:space="preserve"> q3_label, </w:t>
      </w:r>
      <w:r>
        <w:rPr>
          <w:rStyle w:val="AttributeTok"/>
        </w:rPr>
        <w:t xml:space="preserve">xend =</w:t>
      </w:r>
      <w:r>
        <w:rPr>
          <w:rStyle w:val="NormalTok"/>
        </w:rPr>
        <w:t xml:space="preserve"> q3_label, </w:t>
      </w:r>
      <w:r>
        <w:rPr>
          <w:rStyle w:val="AttributeTok"/>
        </w:rPr>
        <w:t xml:space="preserve">y =</w:t>
      </w:r>
      <w:r>
        <w:rPr>
          <w:rStyle w:val="NormalTok"/>
        </w:rPr>
        <w:t xml:space="preserve"> </w:t>
      </w:r>
      <w:r>
        <w:rPr>
          <w:rStyle w:val="SpecialCharTok"/>
        </w:rPr>
        <w:t xml:space="preserve">-</w:t>
      </w:r>
      <w:r>
        <w:rPr>
          <w:rStyle w:val="FloatTok"/>
        </w:rPr>
        <w:t xml:space="preserve">3.65</w:t>
      </w:r>
      <w:r>
        <w:rPr>
          <w:rStyle w:val="NormalTok"/>
        </w:rPr>
        <w:t xml:space="preserve">, </w:t>
      </w:r>
      <w:r>
        <w:rPr>
          <w:rStyle w:val="AttributeTok"/>
        </w:rPr>
        <w:t xml:space="preserve">yend =</w:t>
      </w:r>
      <w:r>
        <w:rPr>
          <w:rStyle w:val="NormalTok"/>
        </w:rPr>
        <w:t xml:space="preserve"> </w:t>
      </w:r>
      <w:r>
        <w:rPr>
          <w:rStyle w:val="FloatTok"/>
        </w:rPr>
        <w:t xml:space="preserve">3.65</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"red4"</w:t>
      </w:r>
      <w:r>
        <w:rPr>
          <w:rStyle w:val="NormalTok"/>
        </w:rPr>
        <w:t xml:space="preserve">, </w:t>
      </w:r>
      <w:r>
        <w:rPr>
          <w:rStyle w:val="AttributeTok"/>
        </w:rPr>
        <w:t xml:space="preserve">linewidth =</w:t>
      </w:r>
      <w:r>
        <w:rPr>
          <w:rStyle w:val="NormalTok"/>
        </w:rPr>
        <w:t xml:space="preserve"> </w:t>
      </w:r>
      <w:r>
        <w:rPr>
          <w:rStyle w:val="FloatTok"/>
        </w:rPr>
        <w:t xml:space="preserve">0.7</w:t>
      </w:r>
      <w:r>
        <w:rPr>
          <w:rStyle w:val="NormalTok"/>
        </w:rPr>
        <w:t xml:space="preserve">, </w:t>
      </w:r>
      <w:r>
        <w:rPr>
          <w:rStyle w:val="AttributeTok"/>
        </w:rPr>
        <w:t xml:space="preserve">linetype =</w:t>
      </w:r>
      <w:r>
        <w:rPr>
          <w:rStyle w:val="NormalTok"/>
        </w:rPr>
        <w:t xml:space="preserve"> </w:t>
      </w:r>
      <w:r>
        <w:rPr>
          <w:rStyle w:val="StringTok"/>
        </w:rPr>
        <w:t xml:space="preserve">"dotted"</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rPr>
          <w:rStyle w:val="AttributeTok"/>
        </w:rPr>
        <w:t xml:space="preserve">x =</w:t>
      </w:r>
      <w:r>
        <w:rPr>
          <w:rStyle w:val="NormalTok"/>
        </w:rPr>
        <w:t xml:space="preserve"> q3_label, </w:t>
      </w:r>
      <w:r>
        <w:rPr>
          <w:rStyle w:val="AttributeTok"/>
        </w:rPr>
        <w:t xml:space="preserve">y =</w:t>
      </w:r>
      <w:r>
        <w:rPr>
          <w:rStyle w:val="NormalTok"/>
        </w:rPr>
        <w:t xml:space="preserve"> </w:t>
      </w:r>
      <w:r>
        <w:rPr>
          <w:rStyle w:val="DecValTok"/>
        </w:rPr>
        <w:t xml:space="preserve">5</w:t>
      </w:r>
      <w:r>
        <w:rPr>
          <w:rStyle w:val="NormalTok"/>
        </w:rPr>
        <w:t xml:space="preserve">, </w:t>
      </w:r>
      <w:r>
        <w:rPr>
          <w:rStyle w:val="AttributeTok"/>
        </w:rPr>
        <w:t xml:space="preserve">label =</w:t>
      </w:r>
      <w:r>
        <w:rPr>
          <w:rStyle w:val="NormalTok"/>
        </w:rPr>
        <w:t xml:space="preserve"> </w:t>
      </w:r>
      <w:r>
        <w:rPr>
          <w:rStyle w:val="StringTok"/>
        </w:rPr>
        <w:t xml:space="preserve">"Q3"</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"red4"</w:t>
      </w:r>
      <w:r>
        <w:rPr>
          <w:rStyle w:val="NormalTok"/>
        </w:rPr>
        <w:t xml:space="preserve">, </w:t>
      </w:r>
      <w:r>
        <w:rPr>
          <w:rStyle w:val="AttributeTok"/>
        </w:rPr>
        <w:t xml:space="preserve">size =</w:t>
      </w:r>
      <w:r>
        <w:rPr>
          <w:rStyle w:val="NormalTok"/>
        </w:rPr>
        <w:t xml:space="preserve"> </w:t>
      </w:r>
      <w:r>
        <w:rPr>
          <w:rStyle w:val="FloatTok"/>
        </w:rPr>
        <w:t xml:space="preserve">2.8</w:t>
      </w:r>
      <w:r>
        <w:rPr>
          <w:rStyle w:val="NormalTok"/>
        </w:rPr>
        <w:t xml:space="preserve">, </w:t>
      </w:r>
      <w:r>
        <w:rPr>
          <w:rStyle w:val="AttributeTok"/>
        </w:rPr>
        <w:t xml:space="preserve">fontface =</w:t>
      </w:r>
      <w:r>
        <w:rPr>
          <w:rStyle w:val="NormalTok"/>
        </w:rPr>
        <w:t xml:space="preserve"> </w:t>
      </w:r>
      <w:r>
        <w:rPr>
          <w:rStyle w:val="StringTok"/>
        </w:rPr>
        <w:t xml:space="preserve">"bold"</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"Population Pyramid of Singapore Residents</w:t>
      </w:r>
      <w:r>
        <w:rPr>
          <w:rStyle w:val="SpecialCharTok"/>
        </w:rPr>
        <w:t xml:space="preserve">\n</w:t>
      </w:r>
      <w:r>
        <w:rPr>
          <w:rStyle w:val="StringTok"/>
        </w:rPr>
        <w:t xml:space="preserve">by Age and Sex 2024"</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"in percentage (%)"</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"Population (%)"</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"Age Group"</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"Sex"</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"Source: singstat.gov.sg"</w:t>
      </w:r>
      <w:r>
        <w:br/>
      </w:r>
      <w:r>
        <w:rPr>
          <w:rStyle w:val="NormalTok"/>
        </w:rPr>
        <w:t xml:space="preserve">  ) </w:t>
      </w:r>
      <w:r>
        <w:rPr>
          <w:rStyle w:val="SpecialCharTok"/>
        </w:rPr>
        <w:t xml:space="preserve">+</w:t>
      </w:r>
      <w:r>
        <w:br/>
      </w:r>
      <w:r>
        <w:rPr>
          <w:rStyle w:val="NormalTok"/>
        </w:rPr>
        <w:t xml:space="preserve">  </w:t>
      </w:r>
      <w:r>
        <w:rPr>
          <w:rStyle w:val="FunctionTok"/>
        </w:rPr>
        <w:t xml:space="preserve">theme_ipsum</w:t>
      </w:r>
      <w:r>
        <w:rPr>
          <w:rStyle w:val="NormalTok"/>
        </w:rPr>
        <w:t xml:space="preserve">(</w:t>
      </w:r>
      <w:r>
        <w:rPr>
          <w:rStyle w:val="AttributeTok"/>
        </w:rPr>
        <w:t xml:space="preserve">base_family =</w:t>
      </w:r>
      <w:r>
        <w:rPr>
          <w:rStyle w:val="NormalTok"/>
        </w:rPr>
        <w:t xml:space="preserve"> </w:t>
      </w:r>
      <w:r>
        <w:rPr>
          <w:rStyle w:val="StringTok"/>
        </w:rPr>
        <w:t xml:space="preserve">"Arial"</w:t>
      </w:r>
      <w:r>
        <w:rPr>
          <w:rStyle w:val="NormalTok"/>
        </w:rPr>
        <w:t xml:space="preserve">,</w:t>
      </w:r>
      <w:r>
        <w:br/>
      </w:r>
      <w:r>
        <w:rPr>
          <w:rStyle w:val="NormalTok"/>
        </w:rPr>
        <w:t xml:space="preserve">              </w:t>
      </w:r>
      <w:r>
        <w:rPr>
          <w:rStyle w:val="AttributeTok"/>
        </w:rPr>
        <w:t xml:space="preserve">plot_title_size =</w:t>
      </w:r>
      <w:r>
        <w:rPr>
          <w:rStyle w:val="NormalTok"/>
        </w:rPr>
        <w:t xml:space="preserve"> </w:t>
      </w:r>
      <w:r>
        <w:rPr>
          <w:rStyle w:val="DecValTok"/>
        </w:rPr>
        <w:t xml:space="preserve">14</w:t>
      </w:r>
      <w:r>
        <w:rPr>
          <w:rStyle w:val="NormalTok"/>
        </w:rPr>
        <w:t xml:space="preserve">,</w:t>
      </w:r>
      <w:r>
        <w:br/>
      </w:r>
      <w:r>
        <w:rPr>
          <w:rStyle w:val="NormalTok"/>
        </w:rPr>
        <w:t xml:space="preserve">              </w:t>
      </w:r>
      <w:r>
        <w:rPr>
          <w:rStyle w:val="AttributeTok"/>
        </w:rPr>
        <w:t xml:space="preserve">subtitle_size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caption_size =</w:t>
      </w:r>
      <w:r>
        <w:rPr>
          <w:rStyle w:val="NormalTok"/>
        </w:rPr>
        <w:t xml:space="preserve"> </w:t>
      </w:r>
      <w:r>
        <w:rPr>
          <w:rStyle w:val="DecValTok"/>
        </w:rPr>
        <w:t xml:space="preserve">8</w:t>
      </w:r>
      <w:r>
        <w:rPr>
          <w:rStyle w:val="NormalTok"/>
        </w:rPr>
        <w:t xml:space="preserve">,</w:t>
      </w:r>
      <w:r>
        <w:br/>
      </w:r>
      <w:r>
        <w:rPr>
          <w:rStyle w:val="NormalTok"/>
        </w:rPr>
        <w:t xml:space="preserve">              </w:t>
      </w:r>
      <w:r>
        <w:rPr>
          <w:rStyle w:val="AttributeTok"/>
        </w:rPr>
        <w:t xml:space="preserve">plot_title_face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caption_face =</w:t>
      </w:r>
      <w:r>
        <w:rPr>
          <w:rStyle w:val="NormalTok"/>
        </w:rPr>
        <w:t xml:space="preserve"> </w:t>
      </w:r>
      <w:r>
        <w:rPr>
          <w:rStyle w:val="StringTok"/>
        </w:rPr>
        <w:t xml:space="preserve">"italic"</w:t>
      </w:r>
      <w:r>
        <w:rPr>
          <w:rStyle w:val="NormalTok"/>
        </w:rPr>
        <w:t xml:space="preserve">,</w:t>
      </w:r>
      <w:r>
        <w:br/>
      </w:r>
      <w:r>
        <w:rPr>
          <w:rStyle w:val="NormalTok"/>
        </w:rPr>
        <w:t xml:space="preserve">              </w:t>
      </w:r>
      <w:r>
        <w:rPr>
          <w:rStyle w:val="AttributeTok"/>
        </w:rPr>
        <w:t xml:space="preserve">grid =</w:t>
      </w:r>
      <w:r>
        <w:rPr>
          <w:rStyle w:val="NormalTok"/>
        </w:rPr>
        <w:t xml:space="preserve"> </w:t>
      </w:r>
      <w:r>
        <w:rPr>
          <w:rStyle w:val="StringTok"/>
        </w:rPr>
        <w:t xml:space="preserve">"Y"</w:t>
      </w:r>
      <w:r>
        <w:rPr>
          <w:rStyle w:val="NormalTok"/>
        </w:rPr>
        <w:t xml:space="preserve">,</w:t>
      </w:r>
      <w:r>
        <w:br/>
      </w:r>
      <w:r>
        <w:rPr>
          <w:rStyle w:val="NormalTok"/>
        </w:rPr>
        <w:t xml:space="preserve">              </w:t>
      </w:r>
      <w:r>
        <w:rPr>
          <w:rStyle w:val="AttributeTok"/>
        </w:rPr>
        <w:t xml:space="preserve">axis_title_face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axis_title_size =</w:t>
      </w:r>
      <w:r>
        <w:rPr>
          <w:rStyle w:val="NormalTok"/>
        </w:rPr>
        <w:t xml:space="preserve"> </w:t>
      </w:r>
      <w:r>
        <w:rPr>
          <w:rStyle w:val="DecValTok"/>
        </w:rPr>
        <w:t xml:space="preserve">11</w:t>
      </w:r>
      <w:r>
        <w:rPr>
          <w:rStyle w:val="NormalTok"/>
        </w:rPr>
        <w:t xml:space="preserve">,</w:t>
      </w:r>
      <w:r>
        <w:br/>
      </w:r>
      <w:r>
        <w:rPr>
          <w:rStyle w:val="NormalTok"/>
        </w:rPr>
        <w:t xml:space="preserve">              </w:t>
      </w:r>
      <w:r>
        <w:rPr>
          <w:rStyle w:val="AttributeTok"/>
        </w:rPr>
        <w:t xml:space="preserve">axis_text_size =</w:t>
      </w:r>
      <w:r>
        <w:rPr>
          <w:rStyle w:val="NormalTok"/>
        </w:rPr>
        <w:t xml:space="preserve"> </w:t>
      </w:r>
      <w:r>
        <w:rPr>
          <w:rStyle w:val="DecValTok"/>
        </w:rPr>
        <w:t xml:space="preserve">8</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strip.text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axis.title.x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axis.title.y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"top"</w:t>
      </w:r>
      <w:r>
        <w:rPr>
          <w:rStyle w:val="NormalTok"/>
        </w:rPr>
        <w:t xml:space="preserve">,</w:t>
      </w:r>
      <w:r>
        <w:br/>
      </w:r>
      <w:r>
        <w:rPr>
          <w:rStyle w:val="NormalTok"/>
        </w:rPr>
        <w:t xml:space="preserve">    </w:t>
      </w:r>
      <w:r>
        <w:rPr>
          <w:rStyle w:val="AttributeTok"/>
        </w:rPr>
        <w:t xml:space="preserve">legend.title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legend.justification =</w:t>
      </w:r>
      <w:r>
        <w:rPr>
          <w:rStyle w:val="NormalTok"/>
        </w:rPr>
        <w:t xml:space="preserve"> </w:t>
      </w:r>
      <w:r>
        <w:rPr>
          <w:rStyle w:val="FunctionTok"/>
        </w:rPr>
        <w:t xml:space="preserve">c</w:t>
      </w:r>
      <w:r>
        <w:rPr>
          <w:rStyle w:val="NormalTok"/>
        </w:rPr>
        <w:t xml:space="preserve">(</w:t>
      </w:r>
      <w:r>
        <w:rPr>
          <w:rStyle w:val="FloatTok"/>
        </w:rPr>
        <w:t xml:space="preserve">0.45</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legend.margin =</w:t>
      </w:r>
      <w:r>
        <w:rPr>
          <w:rStyle w:val="NormalTok"/>
        </w:rPr>
        <w:t xml:space="preserve"> </w:t>
      </w:r>
      <w:r>
        <w:rPr>
          <w:rStyle w:val="FunctionTok"/>
        </w:rPr>
        <w:t xml:space="preserve">margin</w:t>
      </w:r>
      <w:r>
        <w:rPr>
          <w:rStyle w:val="NormalTok"/>
        </w:rPr>
        <w:t xml:space="preserve">(</w:t>
      </w:r>
      <w:r>
        <w:rPr>
          <w:rStyle w:val="AttributeTok"/>
        </w:rPr>
        <w:t xml:space="preserve">t =</w:t>
      </w:r>
      <w:r>
        <w:rPr>
          <w:rStyle w:val="NormalTok"/>
        </w:rPr>
        <w:t xml:space="preserve"> </w:t>
      </w:r>
      <w:r>
        <w:rPr>
          <w:rStyle w:val="SpecialCharTok"/>
        </w:rPr>
        <w:t xml:space="preserve">-</w:t>
      </w:r>
      <w:r>
        <w:rPr>
          <w:rStyle w:val="DecValTok"/>
        </w:rPr>
        <w:t xml:space="preserve">20</w:t>
      </w:r>
      <w:r>
        <w:rPr>
          <w:rStyle w:val="NormalTok"/>
        </w:rPr>
        <w:t xml:space="preserve">, </w:t>
      </w:r>
      <w:r>
        <w:rPr>
          <w:rStyle w:val="AttributeTok"/>
        </w:rPr>
        <w:t xml:space="preserve">r =</w:t>
      </w:r>
      <w:r>
        <w:rPr>
          <w:rStyle w:val="NormalTok"/>
        </w:rPr>
        <w:t xml:space="preserve"> </w:t>
      </w:r>
      <w:r>
        <w:rPr>
          <w:rStyle w:val="DecValTok"/>
        </w:rPr>
        <w:t xml:space="preserve">0</w:t>
      </w:r>
      <w:r>
        <w:rPr>
          <w:rStyle w:val="NormalTok"/>
        </w:rPr>
        <w:t xml:space="preserve">, </w:t>
      </w:r>
      <w:r>
        <w:rPr>
          <w:rStyle w:val="AttributeTok"/>
        </w:rPr>
        <w:t xml:space="preserve">b =</w:t>
      </w:r>
      <w:r>
        <w:rPr>
          <w:rStyle w:val="NormalTok"/>
        </w:rPr>
        <w:t xml:space="preserve"> </w:t>
      </w:r>
      <w:r>
        <w:rPr>
          <w:rStyle w:val="SpecialCharTok"/>
        </w:rPr>
        <w:t xml:space="preserve">-</w:t>
      </w:r>
      <w:r>
        <w:rPr>
          <w:rStyle w:val="DecValTok"/>
        </w:rPr>
        <w:t xml:space="preserve">10</w:t>
      </w:r>
      <w:r>
        <w:rPr>
          <w:rStyle w:val="NormalTok"/>
        </w:rPr>
        <w:t xml:space="preserve">, </w:t>
      </w:r>
      <w:r>
        <w:rPr>
          <w:rStyle w:val="AttributeTok"/>
        </w:rPr>
        <w:t xml:space="preserve">l =</w:t>
      </w:r>
      <w:r>
        <w:rPr>
          <w:rStyle w:val="NormalTok"/>
        </w:rPr>
        <w:t xml:space="preserve"> </w:t>
      </w:r>
      <w:r>
        <w:rPr>
          <w:rStyle w:val="DecValTok"/>
        </w:rPr>
        <w:t xml:space="preserve">0</w:t>
      </w:r>
      <w:r>
        <w:rPr>
          <w:rStyle w:val="NormalTok"/>
        </w:rPr>
        <w:t xml:space="preserve">, </w:t>
      </w:r>
      <w:r>
        <w:rPr>
          <w:rStyle w:val="AttributeTok"/>
        </w:rPr>
        <w:t xml:space="preserve">unit =</w:t>
      </w:r>
      <w:r>
        <w:rPr>
          <w:rStyle w:val="NormalTok"/>
        </w:rPr>
        <w:t xml:space="preserve"> </w:t>
      </w:r>
      <w:r>
        <w:rPr>
          <w:rStyle w:val="StringTok"/>
        </w:rPr>
        <w:t xml:space="preserve">"pt"</w:t>
      </w:r>
      <w:r>
        <w:rPr>
          <w:rStyle w:val="NormalTok"/>
        </w:rPr>
        <w:t xml:space="preserve">)</w:t>
      </w:r>
      <w:r>
        <w:br/>
      </w:r>
      <w:r>
        <w:rPr>
          <w:rStyle w:val="NormalTok"/>
        </w:rPr>
        <w:t xml:space="preserve">  )</w:t>
      </w:r>
      <w:r>
        <w:br/>
      </w:r>
      <w:r>
        <w:br/>
      </w:r>
      <w:r>
        <w:rPr>
          <w:rStyle w:val="NormalTok"/>
        </w:rPr>
        <w:t xml:space="preserve">pyramid_plot</w:t>
      </w:r>
    </w:p>
    <w:bookmarkEnd w:id="68"/>
    <w:bookmarkStart w:id="72" w:name="alternative-plot"/>
    <w:p>
      <w:pPr>
        <w:pStyle w:val="Heading1"/>
      </w:pPr>
      <w:r>
        <w:t xml:space="preserve">Alternative Plot</w:t>
      </w:r>
    </w:p>
    <w:p>
      <w:pPr>
        <w:pStyle w:val="FirstParagraph"/>
      </w:pPr>
      <w:r>
        <w:t xml:space="preserve">Alternatively for more simpler visualisation we can also use this plot, though we can only infer Age Distribution Insights from this plot.</w:t>
      </w:r>
    </w:p>
    <w:p>
      <w:pPr>
        <w:pStyle w:val="BodyText"/>
      </w:pPr>
      <w:r>
        <w:drawing>
          <wp:inline>
            <wp:extent cx="5334000" cy="4267200"/>
            <wp:effectExtent b="0" l="0" r="0" t="0"/>
            <wp:docPr descr="" title="" id="70" name="Picture"/>
            <a:graphic>
              <a:graphicData uri="http://schemas.openxmlformats.org/drawingml/2006/picture">
                <pic:pic>
                  <pic:nvPicPr>
                    <pic:cNvPr descr="Take-home_Ex01-docx_files/figure-docx/unnamed-chunk-17-1.png" id="71" name="Picture"/>
                    <pic:cNvPicPr>
                      <a:picLocks noChangeArrowheads="1" noChangeAspect="1"/>
                    </pic:cNvPicPr>
                  </pic:nvPicPr>
                  <pic:blipFill>
                    <a:blip r:embed="rId69"/>
                    <a:stretch>
                      <a:fillRect/>
                    </a:stretch>
                  </pic:blipFill>
                  <pic:spPr bwMode="auto">
                    <a:xfrm>
                      <a:off x="0" y="0"/>
                      <a:ext cx="5334000" cy="4267200"/>
                    </a:xfrm>
                    <a:prstGeom prst="rect">
                      <a:avLst/>
                    </a:prstGeom>
                    <a:noFill/>
                    <a:ln w="9525">
                      <a:noFill/>
                      <a:headEnd/>
                      <a:tailEnd/>
                    </a:ln>
                  </pic:spPr>
                </pic:pic>
              </a:graphicData>
            </a:graphic>
          </wp:inline>
        </w:drawing>
      </w:r>
    </w:p>
    <w:bookmarkEnd w:id="72"/>
    <w:bookmarkStart w:id="78" w:name="deepdive-for-more-insights-1"/>
    <w:p>
      <w:pPr>
        <w:pStyle w:val="Heading1"/>
      </w:pPr>
      <w:r>
        <w:t xml:space="preserve">Deepdive for more insights</w:t>
      </w:r>
    </w:p>
    <w:p>
      <w:pPr>
        <w:pStyle w:val="SourceCode"/>
      </w:pPr>
      <w:r>
        <w:rPr>
          <w:rStyle w:val="CommentTok"/>
        </w:rPr>
        <w:t xml:space="preserve"># Details of the population pyramid distribution</w:t>
      </w:r>
      <w:r>
        <w:br/>
      </w:r>
      <w:r>
        <w:rPr>
          <w:rStyle w:val="FunctionTok"/>
        </w:rPr>
        <w:t xml:space="preserve">print</w:t>
      </w:r>
      <w:r>
        <w:rPr>
          <w:rStyle w:val="NormalTok"/>
        </w:rPr>
        <w:t xml:space="preserve">(pyramid_data, </w:t>
      </w:r>
      <w:r>
        <w:rPr>
          <w:rStyle w:val="AttributeTok"/>
        </w:rPr>
        <w:t xml:space="preserve">n =</w:t>
      </w:r>
      <w:r>
        <w:rPr>
          <w:rStyle w:val="NormalTok"/>
        </w:rPr>
        <w:t xml:space="preserve"> </w:t>
      </w:r>
      <w:r>
        <w:rPr>
          <w:rStyle w:val="DecValTok"/>
        </w:rPr>
        <w:t xml:space="preserve">38</w:t>
      </w:r>
      <w:r>
        <w:rPr>
          <w:rStyle w:val="NormalTok"/>
        </w:rPr>
        <w:t xml:space="preserve">)</w:t>
      </w:r>
    </w:p>
    <w:p>
      <w:pPr>
        <w:pStyle w:val="SourceCode"/>
      </w:pPr>
      <w:r>
        <w:rPr>
          <w:rStyle w:val="VerbatimChar"/>
        </w:rPr>
        <w:t xml:space="preserve"># A tibble: 38 × 5</w:t>
      </w:r>
      <w:r>
        <w:br/>
      </w:r>
      <w:r>
        <w:rPr>
          <w:rStyle w:val="VerbatimChar"/>
        </w:rPr>
        <w:t xml:space="preserve">   AG    Sex     Population PopPercentage Signal</w:t>
      </w:r>
      <w:r>
        <w:br/>
      </w:r>
      <w:r>
        <w:rPr>
          <w:rStyle w:val="VerbatimChar"/>
        </w:rPr>
        <w:t xml:space="preserve">   &lt;ord&gt; &lt;chr&gt;        &lt;dbl&gt;         &lt;dbl&gt;  &lt;dbl&gt;</w:t>
      </w:r>
      <w:r>
        <w:br/>
      </w:r>
      <w:r>
        <w:rPr>
          <w:rStyle w:val="VerbatimChar"/>
        </w:rPr>
        <w:t xml:space="preserve"> 1 0-4   Females      83.4          -1.99     -1</w:t>
      </w:r>
      <w:r>
        <w:br/>
      </w:r>
      <w:r>
        <w:rPr>
          <w:rStyle w:val="VerbatimChar"/>
        </w:rPr>
        <w:t xml:space="preserve"> 2 0-4   Males        87.5           2.09      1</w:t>
      </w:r>
      <w:r>
        <w:br/>
      </w:r>
      <w:r>
        <w:rPr>
          <w:rStyle w:val="VerbatimChar"/>
        </w:rPr>
        <w:t xml:space="preserve"> 3 10-14 Females     100.           -2.4      -1</w:t>
      </w:r>
      <w:r>
        <w:br/>
      </w:r>
      <w:r>
        <w:rPr>
          <w:rStyle w:val="VerbatimChar"/>
        </w:rPr>
        <w:t xml:space="preserve"> 4 10-14 Males       104.            2.49      1</w:t>
      </w:r>
      <w:r>
        <w:br/>
      </w:r>
      <w:r>
        <w:rPr>
          <w:rStyle w:val="VerbatimChar"/>
        </w:rPr>
        <w:t xml:space="preserve"> 5 15-19 Females     104.           -2.49     -1</w:t>
      </w:r>
      <w:r>
        <w:br/>
      </w:r>
      <w:r>
        <w:rPr>
          <w:rStyle w:val="VerbatimChar"/>
        </w:rPr>
        <w:t xml:space="preserve"> 6 15-19 Males       107.            2.56      1</w:t>
      </w:r>
      <w:r>
        <w:br/>
      </w:r>
      <w:r>
        <w:rPr>
          <w:rStyle w:val="VerbatimChar"/>
        </w:rPr>
        <w:t xml:space="preserve"> 7 20-24 Females     110.           -2.64     -1</w:t>
      </w:r>
      <w:r>
        <w:br/>
      </w:r>
      <w:r>
        <w:rPr>
          <w:rStyle w:val="VerbatimChar"/>
        </w:rPr>
        <w:t xml:space="preserve"> 8 20-24 Males       115.            2.74      1</w:t>
      </w:r>
      <w:r>
        <w:br/>
      </w:r>
      <w:r>
        <w:rPr>
          <w:rStyle w:val="VerbatimChar"/>
        </w:rPr>
        <w:t xml:space="preserve"> 9 25-29 Females     135.           -3.22     -1</w:t>
      </w:r>
      <w:r>
        <w:br/>
      </w:r>
      <w:r>
        <w:rPr>
          <w:rStyle w:val="VerbatimChar"/>
        </w:rPr>
        <w:t xml:space="preserve">10 25-29 Males       135.            3.23      1</w:t>
      </w:r>
      <w:r>
        <w:br/>
      </w:r>
      <w:r>
        <w:rPr>
          <w:rStyle w:val="VerbatimChar"/>
        </w:rPr>
        <w:t xml:space="preserve">11 30-34 Females     166.           -3.95     -1</w:t>
      </w:r>
      <w:r>
        <w:br/>
      </w:r>
      <w:r>
        <w:rPr>
          <w:rStyle w:val="VerbatimChar"/>
        </w:rPr>
        <w:t xml:space="preserve">12 30-34 Males       156.            3.71      1</w:t>
      </w:r>
      <w:r>
        <w:br/>
      </w:r>
      <w:r>
        <w:rPr>
          <w:rStyle w:val="VerbatimChar"/>
        </w:rPr>
        <w:t xml:space="preserve">13 35-39 Females     166            -3.96     -1</w:t>
      </w:r>
      <w:r>
        <w:br/>
      </w:r>
      <w:r>
        <w:rPr>
          <w:rStyle w:val="VerbatimChar"/>
        </w:rPr>
        <w:t xml:space="preserve">14 35-39 Males       149.            3.56      1</w:t>
      </w:r>
      <w:r>
        <w:br/>
      </w:r>
      <w:r>
        <w:rPr>
          <w:rStyle w:val="VerbatimChar"/>
        </w:rPr>
        <w:t xml:space="preserve">15 40-44 Females     164.           -3.92     -1</w:t>
      </w:r>
      <w:r>
        <w:br/>
      </w:r>
      <w:r>
        <w:rPr>
          <w:rStyle w:val="VerbatimChar"/>
        </w:rPr>
        <w:t xml:space="preserve">16 40-44 Males       147.            3.5       1</w:t>
      </w:r>
      <w:r>
        <w:br/>
      </w:r>
      <w:r>
        <w:rPr>
          <w:rStyle w:val="VerbatimChar"/>
        </w:rPr>
        <w:t xml:space="preserve">17 45-49 Females     158.           -3.77     -1</w:t>
      </w:r>
      <w:r>
        <w:br/>
      </w:r>
      <w:r>
        <w:rPr>
          <w:rStyle w:val="VerbatimChar"/>
        </w:rPr>
        <w:t xml:space="preserve">18 45-49 Males       144.            3.44      1</w:t>
      </w:r>
      <w:r>
        <w:br/>
      </w:r>
      <w:r>
        <w:rPr>
          <w:rStyle w:val="VerbatimChar"/>
        </w:rPr>
        <w:t xml:space="preserve">19 50-54 Females     158.           -3.78     -1</w:t>
      </w:r>
      <w:r>
        <w:br/>
      </w:r>
      <w:r>
        <w:rPr>
          <w:rStyle w:val="VerbatimChar"/>
        </w:rPr>
        <w:t xml:space="preserve">20 50-54 Males       149.            3.56      1</w:t>
      </w:r>
      <w:r>
        <w:br/>
      </w:r>
      <w:r>
        <w:rPr>
          <w:rStyle w:val="VerbatimChar"/>
        </w:rPr>
        <w:t xml:space="preserve">21 55-59 Females     150.           -3.58     -1</w:t>
      </w:r>
      <w:r>
        <w:br/>
      </w:r>
      <w:r>
        <w:rPr>
          <w:rStyle w:val="VerbatimChar"/>
        </w:rPr>
        <w:t xml:space="preserve">22 55-59 Males       145.            3.46      1</w:t>
      </w:r>
      <w:r>
        <w:br/>
      </w:r>
      <w:r>
        <w:rPr>
          <w:rStyle w:val="VerbatimChar"/>
        </w:rPr>
        <w:t xml:space="preserve">23 5-9   Females      98.9          -2.36     -1</w:t>
      </w:r>
      <w:r>
        <w:br/>
      </w:r>
      <w:r>
        <w:rPr>
          <w:rStyle w:val="VerbatimChar"/>
        </w:rPr>
        <w:t xml:space="preserve">24 5-9   Males       104.            2.47      1</w:t>
      </w:r>
      <w:r>
        <w:br/>
      </w:r>
      <w:r>
        <w:rPr>
          <w:rStyle w:val="VerbatimChar"/>
        </w:rPr>
        <w:t xml:space="preserve">25 60-64 Females     150.           -3.57     -1</w:t>
      </w:r>
      <w:r>
        <w:br/>
      </w:r>
      <w:r>
        <w:rPr>
          <w:rStyle w:val="VerbatimChar"/>
        </w:rPr>
        <w:t xml:space="preserve">26 60-64 Males       147.            3.52      1</w:t>
      </w:r>
      <w:r>
        <w:br/>
      </w:r>
      <w:r>
        <w:rPr>
          <w:rStyle w:val="VerbatimChar"/>
        </w:rPr>
        <w:t xml:space="preserve">27 65-69 Females     136.           -3.25     -1</w:t>
      </w:r>
      <w:r>
        <w:br/>
      </w:r>
      <w:r>
        <w:rPr>
          <w:rStyle w:val="VerbatimChar"/>
        </w:rPr>
        <w:t xml:space="preserve">28 65-69 Males       130.            3.12      1</w:t>
      </w:r>
      <w:r>
        <w:br/>
      </w:r>
      <w:r>
        <w:rPr>
          <w:rStyle w:val="VerbatimChar"/>
        </w:rPr>
        <w:t xml:space="preserve">29 70-74 Females     107.           -2.57     -1</w:t>
      </w:r>
      <w:r>
        <w:br/>
      </w:r>
      <w:r>
        <w:rPr>
          <w:rStyle w:val="VerbatimChar"/>
        </w:rPr>
        <w:t xml:space="preserve">30 70-74 Males        99.3           2.37      1</w:t>
      </w:r>
      <w:r>
        <w:br/>
      </w:r>
      <w:r>
        <w:rPr>
          <w:rStyle w:val="VerbatimChar"/>
        </w:rPr>
        <w:t xml:space="preserve">31 75-79 Females      72.9          -1.74     -1</w:t>
      </w:r>
      <w:r>
        <w:br/>
      </w:r>
      <w:r>
        <w:rPr>
          <w:rStyle w:val="VerbatimChar"/>
        </w:rPr>
        <w:t xml:space="preserve">32 75-79 Males        61.9           1.48      1</w:t>
      </w:r>
      <w:r>
        <w:br/>
      </w:r>
      <w:r>
        <w:rPr>
          <w:rStyle w:val="VerbatimChar"/>
        </w:rPr>
        <w:t xml:space="preserve">33 80-84 Females      45.1          -1.08     -1</w:t>
      </w:r>
      <w:r>
        <w:br/>
      </w:r>
      <w:r>
        <w:rPr>
          <w:rStyle w:val="VerbatimChar"/>
        </w:rPr>
        <w:t xml:space="preserve">34 80-84 Males        32.7           0.78      1</w:t>
      </w:r>
      <w:r>
        <w:br/>
      </w:r>
      <w:r>
        <w:rPr>
          <w:rStyle w:val="VerbatimChar"/>
        </w:rPr>
        <w:t xml:space="preserve">35 85-89 Females      27.2          -0.65     -1</w:t>
      </w:r>
      <w:r>
        <w:br/>
      </w:r>
      <w:r>
        <w:rPr>
          <w:rStyle w:val="VerbatimChar"/>
        </w:rPr>
        <w:t xml:space="preserve">36 85-89 Males        16.9           0.4       1</w:t>
      </w:r>
      <w:r>
        <w:br/>
      </w:r>
      <w:r>
        <w:rPr>
          <w:rStyle w:val="VerbatimChar"/>
        </w:rPr>
        <w:t xml:space="preserve">37 &gt;90   Females      17.4          -0.42     -1</w:t>
      </w:r>
      <w:r>
        <w:br/>
      </w:r>
      <w:r>
        <w:rPr>
          <w:rStyle w:val="VerbatimChar"/>
        </w:rPr>
        <w:t xml:space="preserve">38 &gt;90   Males         7.73          0.18      1</w:t>
      </w:r>
    </w:p>
    <w:p>
      <w:pPr>
        <w:pStyle w:val="SourceCode"/>
      </w:pPr>
      <w:r>
        <w:rPr>
          <w:rStyle w:val="CommentTok"/>
        </w:rPr>
        <w:t xml:space="preserve"># Details of the AG distribution</w:t>
      </w:r>
      <w:r>
        <w:br/>
      </w:r>
      <w:r>
        <w:rPr>
          <w:rStyle w:val="NormalTok"/>
        </w:rPr>
        <w:t xml:space="preserve">AGsum2</w:t>
      </w:r>
    </w:p>
    <w:p>
      <w:pPr>
        <w:pStyle w:val="SourceCode"/>
      </w:pPr>
      <w:r>
        <w:rPr>
          <w:rStyle w:val="VerbatimChar"/>
        </w:rPr>
        <w:t xml:space="preserve"># A tibble: 19 × 5</w:t>
      </w:r>
      <w:r>
        <w:br/>
      </w:r>
      <w:r>
        <w:rPr>
          <w:rStyle w:val="VerbatimChar"/>
        </w:rPr>
        <w:t xml:space="preserve">   AG             Pop Pop_share cum_share percentile</w:t>
      </w:r>
      <w:r>
        <w:br/>
      </w:r>
      <w:r>
        <w:rPr>
          <w:rStyle w:val="VerbatimChar"/>
        </w:rPr>
        <w:t xml:space="preserve">   &lt;fct&gt;        &lt;dbl&gt;     &lt;dbl&gt;     &lt;dbl&gt;      &lt;dbl&gt;</w:t>
      </w:r>
      <w:r>
        <w:br/>
      </w:r>
      <w:r>
        <w:rPr>
          <w:rStyle w:val="VerbatimChar"/>
        </w:rPr>
        <w:t xml:space="preserve"> 1 0_to_4      170930   0.0408     0.0408        4.1</w:t>
      </w:r>
      <w:r>
        <w:br/>
      </w:r>
      <w:r>
        <w:rPr>
          <w:rStyle w:val="VerbatimChar"/>
        </w:rPr>
        <w:t xml:space="preserve"> 2 5_to_9      202420   0.0483     0.0892        8.9</w:t>
      </w:r>
      <w:r>
        <w:br/>
      </w:r>
      <w:r>
        <w:rPr>
          <w:rStyle w:val="VerbatimChar"/>
        </w:rPr>
        <w:t xml:space="preserve"> 3 10_to_14    204610   0.0489     0.138        13.8</w:t>
      </w:r>
      <w:r>
        <w:br/>
      </w:r>
      <w:r>
        <w:rPr>
          <w:rStyle w:val="VerbatimChar"/>
        </w:rPr>
        <w:t xml:space="preserve"> 4 15_to_19    211560   0.0505     0.189        18.9</w:t>
      </w:r>
      <w:r>
        <w:br/>
      </w:r>
      <w:r>
        <w:rPr>
          <w:rStyle w:val="VerbatimChar"/>
        </w:rPr>
        <w:t xml:space="preserve"> 5 20_to_24    225020   0.0537     0.242        24.2</w:t>
      </w:r>
      <w:r>
        <w:br/>
      </w:r>
      <w:r>
        <w:rPr>
          <w:rStyle w:val="VerbatimChar"/>
        </w:rPr>
        <w:t xml:space="preserve"> 6 25_to_29    270090   0.0645     0.307        30.7</w:t>
      </w:r>
      <w:r>
        <w:br/>
      </w:r>
      <w:r>
        <w:rPr>
          <w:rStyle w:val="VerbatimChar"/>
        </w:rPr>
        <w:t xml:space="preserve"> 7 30_to_34    321010   0.0767     0.383        38.3</w:t>
      </w:r>
      <w:r>
        <w:br/>
      </w:r>
      <w:r>
        <w:rPr>
          <w:rStyle w:val="VerbatimChar"/>
        </w:rPr>
        <w:t xml:space="preserve"> 8 35_to_39    315180   0.0753     0.459        45.9</w:t>
      </w:r>
      <w:r>
        <w:br/>
      </w:r>
      <w:r>
        <w:rPr>
          <w:rStyle w:val="VerbatimChar"/>
        </w:rPr>
        <w:t xml:space="preserve"> 9 40_to_44    310700   0.0742     0.533        53.3</w:t>
      </w:r>
      <w:r>
        <w:br/>
      </w:r>
      <w:r>
        <w:rPr>
          <w:rStyle w:val="VerbatimChar"/>
        </w:rPr>
        <w:t xml:space="preserve">10 45_to_49    301820   0.0721     0.605        60.5</w:t>
      </w:r>
      <w:r>
        <w:br/>
      </w:r>
      <w:r>
        <w:rPr>
          <w:rStyle w:val="VerbatimChar"/>
        </w:rPr>
        <w:t xml:space="preserve">11 50_to_54    307760   0.0735     0.678        67.8</w:t>
      </w:r>
      <w:r>
        <w:br/>
      </w:r>
      <w:r>
        <w:rPr>
          <w:rStyle w:val="VerbatimChar"/>
        </w:rPr>
        <w:t xml:space="preserve">12 55_to_59    294500   0.0703     0.749        74.9</w:t>
      </w:r>
      <w:r>
        <w:br/>
      </w:r>
      <w:r>
        <w:rPr>
          <w:rStyle w:val="VerbatimChar"/>
        </w:rPr>
        <w:t xml:space="preserve">13 60_to_64    297020   0.0709     0.820        82  </w:t>
      </w:r>
      <w:r>
        <w:br/>
      </w:r>
      <w:r>
        <w:rPr>
          <w:rStyle w:val="VerbatimChar"/>
        </w:rPr>
        <w:t xml:space="preserve">14 65_to_69    266580   0.0637     0.883        88.3</w:t>
      </w:r>
      <w:r>
        <w:br/>
      </w:r>
      <w:r>
        <w:rPr>
          <w:rStyle w:val="VerbatimChar"/>
        </w:rPr>
        <w:t xml:space="preserve">15 70_to_74    206760   0.0494     0.933        93.3</w:t>
      </w:r>
      <w:r>
        <w:br/>
      </w:r>
      <w:r>
        <w:rPr>
          <w:rStyle w:val="VerbatimChar"/>
        </w:rPr>
        <w:t xml:space="preserve">16 75_to_79    134810   0.0322     0.965        96.5</w:t>
      </w:r>
      <w:r>
        <w:br/>
      </w:r>
      <w:r>
        <w:rPr>
          <w:rStyle w:val="VerbatimChar"/>
        </w:rPr>
        <w:t xml:space="preserve">17 80_to_84     77750   0.0186     0.983        98.3</w:t>
      </w:r>
      <w:r>
        <w:br/>
      </w:r>
      <w:r>
        <w:rPr>
          <w:rStyle w:val="VerbatimChar"/>
        </w:rPr>
        <w:t xml:space="preserve">18 85_to_89     44050   0.0105     0.994        99.4</w:t>
      </w:r>
      <w:r>
        <w:br/>
      </w:r>
      <w:r>
        <w:rPr>
          <w:rStyle w:val="VerbatimChar"/>
        </w:rPr>
        <w:t xml:space="preserve">19 90_and_over  25150   0.00601    1           100  </w:t>
      </w:r>
    </w:p>
    <w:bookmarkStart w:id="76" w:name="insights-plot-2"/>
    <w:p>
      <w:pPr>
        <w:pStyle w:val="Heading4"/>
      </w:pPr>
      <w:r>
        <w:t xml:space="preserve">🎀</w:t>
      </w:r>
      <w:r>
        <w:t xml:space="preserve"> </w:t>
      </w:r>
      <w:r>
        <w:rPr>
          <w:b/>
          <w:bCs/>
        </w:rPr>
        <w:t xml:space="preserve">Insights Plot 2</w:t>
      </w:r>
    </w:p>
    <w:p>
      <w:pPr>
        <w:pStyle w:val="Compact"/>
        <w:numPr>
          <w:ilvl w:val="0"/>
          <w:numId w:val="1004"/>
        </w:numPr>
      </w:pPr>
      <w:r>
        <w:t xml:space="preserve">The median age falls within 40 to 44 age group. About 25% are aged 60 and above, with 18% aged 65 and older, highlighting</w:t>
      </w:r>
      <w:r>
        <w:t xml:space="preserve"> </w:t>
      </w:r>
      <w:hyperlink r:id="rId73">
        <w:r>
          <w:rPr>
            <w:rStyle w:val="Hyperlink"/>
          </w:rPr>
          <w:t xml:space="preserve">aging population trend</w:t>
        </w:r>
      </w:hyperlink>
      <w:r>
        <w:t xml:space="preserve">.</w:t>
      </w:r>
    </w:p>
    <w:p>
      <w:pPr>
        <w:pStyle w:val="Compact"/>
        <w:numPr>
          <w:ilvl w:val="0"/>
          <w:numId w:val="1004"/>
        </w:numPr>
      </w:pPr>
      <w:r>
        <w:t xml:space="preserve">Children (0–14) account for only about 13.8% of the population, indicating low birth rates. Slightly more males than females are observed in this group.</w:t>
      </w:r>
    </w:p>
    <w:p>
      <w:pPr>
        <w:pStyle w:val="Compact"/>
        <w:numPr>
          <w:ilvl w:val="0"/>
          <w:numId w:val="1004"/>
        </w:numPr>
      </w:pPr>
      <w:r>
        <w:t xml:space="preserve">The working-age population (15–64 years), as defined by the</w:t>
      </w:r>
      <w:r>
        <w:t xml:space="preserve"> </w:t>
      </w:r>
      <w:hyperlink r:id="rId74">
        <w:r>
          <w:rPr>
            <w:rStyle w:val="Hyperlink"/>
          </w:rPr>
          <w:t xml:space="preserve">Ministry of Manpower</w:t>
        </w:r>
      </w:hyperlink>
      <w:r>
        <w:t xml:space="preserve">, comprises around 68.2% of the population. This reflects a strong labour force, though future demographic challenges may arise as this group continues to age.</w:t>
      </w:r>
    </w:p>
    <w:p>
      <w:pPr>
        <w:pStyle w:val="Compact"/>
        <w:numPr>
          <w:ilvl w:val="0"/>
          <w:numId w:val="1004"/>
        </w:numPr>
      </w:pPr>
      <w:r>
        <w:t xml:space="preserve">The 25-64 age group shows a near-equal gender balance.</w:t>
      </w:r>
    </w:p>
    <w:p>
      <w:pPr>
        <w:pStyle w:val="Compact"/>
        <w:numPr>
          <w:ilvl w:val="0"/>
          <w:numId w:val="1004"/>
        </w:numPr>
      </w:pPr>
      <w:r>
        <w:t xml:space="preserve">The gender gap widens in the older age cohorts, with majority female in the 80+ age groups. This show that females live longer than males on average, consistent with the life expectancy at birth between the different gendersfrom</w:t>
      </w:r>
      <w:r>
        <w:t xml:space="preserve"> </w:t>
      </w:r>
      <w:hyperlink r:id="rId75">
        <w:r>
          <w:rPr>
            <w:rStyle w:val="Hyperlink"/>
          </w:rPr>
          <w:t xml:space="preserve">2023 report by the Singapore Department of Statistics</w:t>
        </w:r>
      </w:hyperlink>
      <w:r>
        <w:t xml:space="preserve">.</w:t>
      </w:r>
    </w:p>
    <w:bookmarkEnd w:id="76"/>
    <w:bookmarkStart w:id="77" w:name="X67e9f24aeccafd6c023cb8521b53f59033308c3"/>
    <w:p>
      <w:pPr>
        <w:pStyle w:val="Heading2"/>
      </w:pPr>
      <w:r>
        <w:t xml:space="preserve">5.3</w:t>
      </w:r>
      <w:r>
        <w:t xml:space="preserve"> </w:t>
      </w:r>
      <w:r>
        <w:t xml:space="preserve">Association Between Age Group Distribution and Planning Area in Singapore</w:t>
      </w:r>
    </w:p>
    <w:bookmarkEnd w:id="77"/>
    <w:bookmarkEnd w:id="78"/>
    <w:bookmarkStart w:id="82" w:name="plot-3"/>
    <w:p>
      <w:pPr>
        <w:pStyle w:val="Heading1"/>
      </w:pPr>
      <w:r>
        <w:t xml:space="preserve">🎀 Plot 3</w:t>
      </w:r>
    </w:p>
    <w:p>
      <w:pPr>
        <w:pStyle w:val="FirstParagraph"/>
      </w:pPr>
      <w:r>
        <w:drawing>
          <wp:inline>
            <wp:extent cx="5334000" cy="16002000"/>
            <wp:effectExtent b="0" l="0" r="0" t="0"/>
            <wp:docPr descr="" title="" id="80" name="Picture"/>
            <a:graphic>
              <a:graphicData uri="http://schemas.openxmlformats.org/drawingml/2006/picture">
                <pic:pic>
                  <pic:nvPicPr>
                    <pic:cNvPr descr="Take-home_Ex01-docx_files/figure-docx/unnamed-chunk-19-1.png" id="81" name="Picture"/>
                    <pic:cNvPicPr>
                      <a:picLocks noChangeArrowheads="1" noChangeAspect="1"/>
                    </pic:cNvPicPr>
                  </pic:nvPicPr>
                  <pic:blipFill>
                    <a:blip r:embed="rId79"/>
                    <a:stretch>
                      <a:fillRect/>
                    </a:stretch>
                  </pic:blipFill>
                  <pic:spPr bwMode="auto">
                    <a:xfrm>
                      <a:off x="0" y="0"/>
                      <a:ext cx="5334000" cy="16002000"/>
                    </a:xfrm>
                    <a:prstGeom prst="rect">
                      <a:avLst/>
                    </a:prstGeom>
                    <a:noFill/>
                    <a:ln w="9525">
                      <a:noFill/>
                      <a:headEnd/>
                      <a:tailEnd/>
                    </a:ln>
                  </pic:spPr>
                </pic:pic>
              </a:graphicData>
            </a:graphic>
          </wp:inline>
        </w:drawing>
      </w:r>
    </w:p>
    <w:bookmarkEnd w:id="82"/>
    <w:bookmarkStart w:id="89" w:name="code-4"/>
    <w:p>
      <w:pPr>
        <w:pStyle w:val="Heading1"/>
      </w:pPr>
      <w:r>
        <w:t xml:space="preserve">Code</w:t>
      </w:r>
    </w:p>
    <w:p>
      <w:pPr>
        <w:pStyle w:val="SourceCode"/>
      </w:pPr>
      <w:r>
        <w:rPr>
          <w:rStyle w:val="NormalTok"/>
        </w:rPr>
        <w:t xml:space="preserve">table_data </w:t>
      </w:r>
      <w:r>
        <w:rPr>
          <w:rStyle w:val="OtherTok"/>
        </w:rPr>
        <w:t xml:space="preserve">&lt;-</w:t>
      </w:r>
      <w:r>
        <w:rPr>
          <w:rStyle w:val="NormalTok"/>
        </w:rPr>
        <w:t xml:space="preserve"> </w:t>
      </w:r>
      <w:r>
        <w:rPr>
          <w:rStyle w:val="FunctionTok"/>
        </w:rPr>
        <w:t xml:space="preserve">table</w:t>
      </w:r>
      <w:r>
        <w:rPr>
          <w:rStyle w:val="NormalTok"/>
        </w:rPr>
        <w:t xml:space="preserve">(demographic_data_recode</w:t>
      </w:r>
      <w:r>
        <w:rPr>
          <w:rStyle w:val="SpecialCharTok"/>
        </w:rPr>
        <w:t xml:space="preserve">$</w:t>
      </w:r>
      <w:r>
        <w:rPr>
          <w:rStyle w:val="NormalTok"/>
        </w:rPr>
        <w:t xml:space="preserve">AG_recode, demographic_data_recode</w:t>
      </w:r>
      <w:r>
        <w:rPr>
          <w:rStyle w:val="SpecialCharTok"/>
        </w:rPr>
        <w:t xml:space="preserve">$</w:t>
      </w:r>
      <w:r>
        <w:rPr>
          <w:rStyle w:val="NormalTok"/>
        </w:rPr>
        <w:t xml:space="preserve">PA)</w:t>
      </w:r>
      <w:r>
        <w:br/>
      </w:r>
      <w:r>
        <w:br/>
      </w:r>
      <w:r>
        <w:rPr>
          <w:rStyle w:val="NormalTok"/>
        </w:rPr>
        <w:t xml:space="preserve">chi_test </w:t>
      </w:r>
      <w:r>
        <w:rPr>
          <w:rStyle w:val="OtherTok"/>
        </w:rPr>
        <w:t xml:space="preserve">&lt;-</w:t>
      </w:r>
      <w:r>
        <w:rPr>
          <w:rStyle w:val="NormalTok"/>
        </w:rPr>
        <w:t xml:space="preserve"> </w:t>
      </w:r>
      <w:r>
        <w:rPr>
          <w:rStyle w:val="FunctionTok"/>
        </w:rPr>
        <w:t xml:space="preserve">chisq.test</w:t>
      </w:r>
      <w:r>
        <w:rPr>
          <w:rStyle w:val="NormalTok"/>
        </w:rPr>
        <w:t xml:space="preserve">(table_data)</w:t>
      </w:r>
      <w:r>
        <w:br/>
      </w:r>
      <w:r>
        <w:br/>
      </w:r>
      <w:r>
        <w:rPr>
          <w:rStyle w:val="NormalTok"/>
        </w:rPr>
        <w:t xml:space="preserve">residuals_df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as.table</w:t>
      </w:r>
      <w:r>
        <w:rPr>
          <w:rStyle w:val="NormalTok"/>
        </w:rPr>
        <w:t xml:space="preserve">(chi_test</w:t>
      </w:r>
      <w:r>
        <w:rPr>
          <w:rStyle w:val="SpecialCharTok"/>
        </w:rPr>
        <w:t xml:space="preserve">$</w:t>
      </w:r>
      <w:r>
        <w:rPr>
          <w:rStyle w:val="NormalTok"/>
        </w:rPr>
        <w:t xml:space="preserve">residuals))</w:t>
      </w:r>
      <w:r>
        <w:br/>
      </w:r>
      <w:r>
        <w:br/>
      </w:r>
      <w:r>
        <w:rPr>
          <w:rStyle w:val="NormalTok"/>
        </w:rPr>
        <w:t xml:space="preserve">AG_levels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"Below 20 Years"</w:t>
      </w:r>
      <w:r>
        <w:rPr>
          <w:rStyle w:val="NormalTok"/>
        </w:rPr>
        <w:t xml:space="preserve">, </w:t>
      </w:r>
      <w:r>
        <w:rPr>
          <w:rStyle w:val="StringTok"/>
        </w:rPr>
        <w:t xml:space="preserve">"20-64 Years"</w:t>
      </w:r>
      <w:r>
        <w:rPr>
          <w:rStyle w:val="NormalTok"/>
        </w:rPr>
        <w:t xml:space="preserve">, </w:t>
      </w:r>
      <w:r>
        <w:rPr>
          <w:rStyle w:val="StringTok"/>
        </w:rPr>
        <w:t xml:space="preserve">"65 Years and Above"</w:t>
      </w:r>
      <w:r>
        <w:rPr>
          <w:rStyle w:val="NormalTok"/>
        </w:rPr>
        <w:t xml:space="preserve">)</w:t>
      </w:r>
      <w:r>
        <w:br/>
      </w:r>
      <w:r>
        <w:br/>
      </w:r>
      <w:r>
        <w:rPr>
          <w:rStyle w:val="NormalTok"/>
        </w:rPr>
        <w:t xml:space="preserve">AG_labels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"Below 20 Years"</w:t>
      </w:r>
      <w:r>
        <w:rPr>
          <w:rStyle w:val="NormalTok"/>
        </w:rPr>
        <w:t xml:space="preserve">, </w:t>
      </w:r>
      <w:r>
        <w:rPr>
          <w:rStyle w:val="StringTok"/>
        </w:rPr>
        <w:t xml:space="preserve">"20-64 Years"</w:t>
      </w:r>
      <w:r>
        <w:rPr>
          <w:rStyle w:val="NormalTok"/>
        </w:rPr>
        <w:t xml:space="preserve">, </w:t>
      </w:r>
      <w:r>
        <w:rPr>
          <w:rStyle w:val="StringTok"/>
        </w:rPr>
        <w:t xml:space="preserve">"65 Years and Above"</w:t>
      </w:r>
      <w:r>
        <w:rPr>
          <w:rStyle w:val="NormalTok"/>
        </w:rPr>
        <w:t xml:space="preserve">)</w:t>
      </w:r>
      <w:r>
        <w:br/>
      </w:r>
      <w:r>
        <w:br/>
      </w:r>
      <w:r>
        <w:rPr>
          <w:rStyle w:val="NormalTok"/>
        </w:rPr>
        <w:t xml:space="preserve">residuals_df </w:t>
      </w:r>
      <w:r>
        <w:rPr>
          <w:rStyle w:val="OtherTok"/>
        </w:rPr>
        <w:t xml:space="preserve">&lt;-</w:t>
      </w:r>
      <w:r>
        <w:rPr>
          <w:rStyle w:val="NormalTok"/>
        </w:rPr>
        <w:t xml:space="preserve"> residuals_df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Var1 =</w:t>
      </w:r>
      <w:r>
        <w:rPr>
          <w:rStyle w:val="NormalTok"/>
        </w:rPr>
        <w:t xml:space="preserve"> </w:t>
      </w:r>
      <w:r>
        <w:rPr>
          <w:rStyle w:val="FunctionTok"/>
        </w:rPr>
        <w:t xml:space="preserve">factor</w:t>
      </w:r>
      <w:r>
        <w:rPr>
          <w:rStyle w:val="NormalTok"/>
        </w:rPr>
        <w:t xml:space="preserve">(Var1, </w:t>
      </w:r>
      <w:r>
        <w:rPr>
          <w:rStyle w:val="AttributeTok"/>
        </w:rPr>
        <w:t xml:space="preserve">levels =</w:t>
      </w:r>
      <w:r>
        <w:rPr>
          <w:rStyle w:val="NormalTok"/>
        </w:rPr>
        <w:t xml:space="preserve"> AG_levels, </w:t>
      </w:r>
      <w:r>
        <w:rPr>
          <w:rStyle w:val="AttributeTok"/>
        </w:rPr>
        <w:t xml:space="preserve">labels =</w:t>
      </w:r>
      <w:r>
        <w:rPr>
          <w:rStyle w:val="NormalTok"/>
        </w:rPr>
        <w:t xml:space="preserve"> AG_labels, </w:t>
      </w:r>
      <w:r>
        <w:rPr>
          <w:rStyle w:val="AttributeTok"/>
        </w:rPr>
        <w:t xml:space="preserve">ordered =</w:t>
      </w:r>
      <w:r>
        <w:rPr>
          <w:rStyle w:val="NormalTok"/>
        </w:rPr>
        <w:t xml:space="preserve"> </w:t>
      </w:r>
      <w:r>
        <w:rPr>
          <w:rStyle w:val="ConstantTok"/>
        </w:rPr>
        <w:t xml:space="preserve">TRUE</w:t>
      </w:r>
      <w:r>
        <w:rPr>
          <w:rStyle w:val="NormalTok"/>
        </w:rPr>
        <w:t xml:space="preserve">))</w:t>
      </w:r>
      <w:r>
        <w:br/>
      </w:r>
      <w:r>
        <w:br/>
      </w:r>
      <w:r>
        <w:rPr>
          <w:rStyle w:val="FunctionTok"/>
        </w:rPr>
        <w:t xml:space="preserve">ggplot</w:t>
      </w:r>
      <w:r>
        <w:rPr>
          <w:rStyle w:val="NormalTok"/>
        </w:rPr>
        <w:t xml:space="preserve">(residuals_df, </w:t>
      </w:r>
      <w:r>
        <w:rPr>
          <w:rStyle w:val="FunctionTok"/>
        </w:rPr>
        <w:t xml:space="preserve">aes</w:t>
      </w:r>
      <w:r>
        <w:rPr>
          <w:rStyle w:val="NormalTok"/>
        </w:rPr>
        <w:t xml:space="preserve">(Var1, Var2, </w:t>
      </w:r>
      <w:r>
        <w:rPr>
          <w:rStyle w:val="AttributeTok"/>
        </w:rPr>
        <w:t xml:space="preserve">fill =</w:t>
      </w:r>
      <w:r>
        <w:rPr>
          <w:rStyle w:val="NormalTok"/>
        </w:rPr>
        <w:t xml:space="preserve"> Freq)) </w:t>
      </w:r>
      <w:r>
        <w:rPr>
          <w:rStyle w:val="SpecialCharTok"/>
        </w:rPr>
        <w:t xml:space="preserve">+</w:t>
      </w:r>
      <w:r>
        <w:br/>
      </w:r>
      <w:r>
        <w:rPr>
          <w:rStyle w:val="NormalTok"/>
        </w:rPr>
        <w:t xml:space="preserve">  </w:t>
      </w:r>
      <w:r>
        <w:rPr>
          <w:rStyle w:val="FunctionTok"/>
        </w:rPr>
        <w:t xml:space="preserve">geom_tile</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w:t>
      </w:r>
      <w:r>
        <w:rPr>
          <w:rStyle w:val="FunctionTok"/>
        </w:rPr>
        <w:t xml:space="preserve">round</w:t>
      </w:r>
      <w:r>
        <w:rPr>
          <w:rStyle w:val="NormalTok"/>
        </w:rPr>
        <w:t xml:space="preserve">(Freq, </w:t>
      </w:r>
      <w:r>
        <w:rPr>
          <w:rStyle w:val="DecValTok"/>
        </w:rPr>
        <w:t xml:space="preserve">2</w:t>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scale_fill_gradient2</w:t>
      </w:r>
      <w:r>
        <w:rPr>
          <w:rStyle w:val="NormalTok"/>
        </w:rPr>
        <w:t xml:space="preserve">(</w:t>
      </w:r>
      <w:r>
        <w:rPr>
          <w:rStyle w:val="AttributeTok"/>
        </w:rPr>
        <w:t xml:space="preserve">low =</w:t>
      </w:r>
      <w:r>
        <w:rPr>
          <w:rStyle w:val="NormalTok"/>
        </w:rPr>
        <w:t xml:space="preserve"> </w:t>
      </w:r>
      <w:r>
        <w:rPr>
          <w:rStyle w:val="StringTok"/>
        </w:rPr>
        <w:t xml:space="preserve">"steelblue"</w:t>
      </w:r>
      <w:r>
        <w:rPr>
          <w:rStyle w:val="NormalTok"/>
        </w:rPr>
        <w:t xml:space="preserve">, </w:t>
      </w:r>
      <w:r>
        <w:rPr>
          <w:rStyle w:val="AttributeTok"/>
        </w:rPr>
        <w:t xml:space="preserve">high =</w:t>
      </w:r>
      <w:r>
        <w:rPr>
          <w:rStyle w:val="NormalTok"/>
        </w:rPr>
        <w:t xml:space="preserve"> </w:t>
      </w:r>
      <w:r>
        <w:rPr>
          <w:rStyle w:val="StringTok"/>
        </w:rPr>
        <w:t xml:space="preserve">"red3"</w:t>
      </w:r>
      <w:r>
        <w:rPr>
          <w:rStyle w:val="NormalTok"/>
        </w:rPr>
        <w:t xml:space="preserve">, </w:t>
      </w:r>
      <w:r>
        <w:rPr>
          <w:rStyle w:val="AttributeTok"/>
        </w:rPr>
        <w:t xml:space="preserve">mid =</w:t>
      </w:r>
      <w:r>
        <w:rPr>
          <w:rStyle w:val="NormalTok"/>
        </w:rPr>
        <w:t xml:space="preserve"> </w:t>
      </w:r>
      <w:r>
        <w:rPr>
          <w:rStyle w:val="StringTok"/>
        </w:rPr>
        <w:t xml:space="preserve">"white"</w:t>
      </w:r>
      <w:r>
        <w:rPr>
          <w:rStyle w:val="NormalTok"/>
        </w:rPr>
        <w:t xml:space="preserve">, </w:t>
      </w:r>
      <w:r>
        <w:rPr>
          <w:rStyle w:val="AttributeTok"/>
        </w:rPr>
        <w:t xml:space="preserve">midpoint =</w:t>
      </w:r>
      <w:r>
        <w:rPr>
          <w:rStyle w:val="NormalTok"/>
        </w:rPr>
        <w:t xml:space="preserve"> </w:t>
      </w:r>
      <w:r>
        <w:rPr>
          <w:rStyle w:val="DecValTok"/>
        </w:rPr>
        <w:t xml:space="preserve">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"AG"</w:t>
      </w:r>
      <w:r>
        <w:rPr>
          <w:rStyle w:val="NormalTok"/>
        </w:rPr>
        <w:t xml:space="preserve">, </w:t>
      </w:r>
      <w:r>
        <w:rPr>
          <w:rStyle w:val="AttributeTok"/>
        </w:rPr>
        <w:t xml:space="preserve">y =</w:t>
      </w:r>
      <w:r>
        <w:rPr>
          <w:rStyle w:val="NormalTok"/>
        </w:rPr>
        <w:t xml:space="preserve"> </w:t>
      </w:r>
      <w:r>
        <w:rPr>
          <w:rStyle w:val="StringTok"/>
        </w:rPr>
        <w:t xml:space="preserve">"PA"</w:t>
      </w:r>
      <w:r>
        <w:rPr>
          <w:rStyle w:val="NormalTok"/>
        </w:rPr>
        <w:t xml:space="preserve">, </w:t>
      </w:r>
      <w:r>
        <w:rPr>
          <w:rStyle w:val="AttributeTok"/>
        </w:rPr>
        <w:t xml:space="preserve">fill =</w:t>
      </w:r>
      <w:r>
        <w:rPr>
          <w:rStyle w:val="NormalTok"/>
        </w:rPr>
        <w:t xml:space="preserve"> </w:t>
      </w:r>
      <w:r>
        <w:rPr>
          <w:rStyle w:val="StringTok"/>
        </w:rPr>
        <w:t xml:space="preserve">"Residuals"</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"Association Between Age Group</w:t>
      </w:r>
      <w:r>
        <w:rPr>
          <w:rStyle w:val="SpecialCharTok"/>
        </w:rPr>
        <w:t xml:space="preserve">\n</w:t>
      </w:r>
      <w:r>
        <w:rPr>
          <w:rStyle w:val="StringTok"/>
        </w:rPr>
        <w:t xml:space="preserve">and Planning Area in Singapore 2024"</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"Meassured using Pearson's Chi-squared test"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caption =</w:t>
      </w:r>
      <w:r>
        <w:rPr>
          <w:rStyle w:val="NormalTok"/>
        </w:rPr>
        <w:t xml:space="preserve"> </w:t>
      </w:r>
      <w:r>
        <w:rPr>
          <w:rStyle w:val="StringTok"/>
        </w:rPr>
        <w:t xml:space="preserve">"Source: singstat.gov.sg"</w:t>
      </w:r>
      <w:r>
        <w:rPr>
          <w:rStyle w:val="NormalTok"/>
        </w:rPr>
        <w:t xml:space="preserve">)</w:t>
      </w:r>
      <w:r>
        <w:rPr>
          <w:rStyle w:val="SpecialCharTok"/>
        </w:rPr>
        <w:t xml:space="preserve">+</w:t>
      </w:r>
      <w:r>
        <w:br/>
      </w:r>
      <w:r>
        <w:rPr>
          <w:rStyle w:val="NormalTok"/>
        </w:rPr>
        <w:t xml:space="preserve">  </w:t>
      </w:r>
      <w:r>
        <w:rPr>
          <w:rStyle w:val="FunctionTok"/>
        </w:rPr>
        <w:t xml:space="preserve">theme_ipsum</w:t>
      </w:r>
      <w:r>
        <w:rPr>
          <w:rStyle w:val="NormalTok"/>
        </w:rPr>
        <w:t xml:space="preserve">(</w:t>
      </w:r>
      <w:r>
        <w:rPr>
          <w:rStyle w:val="AttributeTok"/>
        </w:rPr>
        <w:t xml:space="preserve">base_family =</w:t>
      </w:r>
      <w:r>
        <w:rPr>
          <w:rStyle w:val="NormalTok"/>
        </w:rPr>
        <w:t xml:space="preserve"> </w:t>
      </w:r>
      <w:r>
        <w:rPr>
          <w:rStyle w:val="StringTok"/>
        </w:rPr>
        <w:t xml:space="preserve">"Arial"</w:t>
      </w:r>
      <w:r>
        <w:rPr>
          <w:rStyle w:val="NormalTok"/>
        </w:rPr>
        <w:t xml:space="preserve">,</w:t>
      </w:r>
      <w:r>
        <w:br/>
      </w:r>
      <w:r>
        <w:rPr>
          <w:rStyle w:val="NormalTok"/>
        </w:rPr>
        <w:t xml:space="preserve">              </w:t>
      </w:r>
      <w:r>
        <w:rPr>
          <w:rStyle w:val="AttributeTok"/>
        </w:rPr>
        <w:t xml:space="preserve">plot_title_size =</w:t>
      </w:r>
      <w:r>
        <w:rPr>
          <w:rStyle w:val="NormalTok"/>
        </w:rPr>
        <w:t xml:space="preserve"> </w:t>
      </w:r>
      <w:r>
        <w:rPr>
          <w:rStyle w:val="DecValTok"/>
        </w:rPr>
        <w:t xml:space="preserve">14</w:t>
      </w:r>
      <w:r>
        <w:rPr>
          <w:rStyle w:val="NormalTok"/>
        </w:rPr>
        <w:t xml:space="preserve">,</w:t>
      </w:r>
      <w:r>
        <w:br/>
      </w:r>
      <w:r>
        <w:rPr>
          <w:rStyle w:val="NormalTok"/>
        </w:rPr>
        <w:t xml:space="preserve">              </w:t>
      </w:r>
      <w:r>
        <w:rPr>
          <w:rStyle w:val="AttributeTok"/>
        </w:rPr>
        <w:t xml:space="preserve">subtitle_size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caption_size =</w:t>
      </w:r>
      <w:r>
        <w:rPr>
          <w:rStyle w:val="NormalTok"/>
        </w:rPr>
        <w:t xml:space="preserve"> </w:t>
      </w:r>
      <w:r>
        <w:rPr>
          <w:rStyle w:val="DecValTok"/>
        </w:rPr>
        <w:t xml:space="preserve">8</w:t>
      </w:r>
      <w:r>
        <w:rPr>
          <w:rStyle w:val="NormalTok"/>
        </w:rPr>
        <w:t xml:space="preserve">,</w:t>
      </w:r>
      <w:r>
        <w:br/>
      </w:r>
      <w:r>
        <w:rPr>
          <w:rStyle w:val="NormalTok"/>
        </w:rPr>
        <w:t xml:space="preserve">              </w:t>
      </w:r>
      <w:r>
        <w:rPr>
          <w:rStyle w:val="AttributeTok"/>
        </w:rPr>
        <w:t xml:space="preserve">plot_title_face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caption_face =</w:t>
      </w:r>
      <w:r>
        <w:rPr>
          <w:rStyle w:val="NormalTok"/>
        </w:rPr>
        <w:t xml:space="preserve"> </w:t>
      </w:r>
      <w:r>
        <w:rPr>
          <w:rStyle w:val="StringTok"/>
        </w:rPr>
        <w:t xml:space="preserve">"italic"</w:t>
      </w:r>
      <w:r>
        <w:rPr>
          <w:rStyle w:val="NormalTok"/>
        </w:rPr>
        <w:t xml:space="preserve">,</w:t>
      </w:r>
      <w:r>
        <w:br/>
      </w:r>
      <w:r>
        <w:rPr>
          <w:rStyle w:val="NormalTok"/>
        </w:rPr>
        <w:t xml:space="preserve">              </w:t>
      </w:r>
      <w:r>
        <w:rPr>
          <w:rStyle w:val="AttributeTok"/>
        </w:rPr>
        <w:t xml:space="preserve">grid =</w:t>
      </w:r>
      <w:r>
        <w:rPr>
          <w:rStyle w:val="NormalTok"/>
        </w:rPr>
        <w:t xml:space="preserve"> </w:t>
      </w:r>
      <w:r>
        <w:rPr>
          <w:rStyle w:val="StringTok"/>
        </w:rPr>
        <w:t xml:space="preserve">"Y"</w:t>
      </w:r>
      <w:r>
        <w:rPr>
          <w:rStyle w:val="NormalTok"/>
        </w:rPr>
        <w:t xml:space="preserve">,</w:t>
      </w:r>
      <w:r>
        <w:br/>
      </w:r>
      <w:r>
        <w:rPr>
          <w:rStyle w:val="NormalTok"/>
        </w:rPr>
        <w:t xml:space="preserve">              </w:t>
      </w:r>
      <w:r>
        <w:rPr>
          <w:rStyle w:val="AttributeTok"/>
        </w:rPr>
        <w:t xml:space="preserve">axis_title_face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axis_title_size =</w:t>
      </w:r>
      <w:r>
        <w:rPr>
          <w:rStyle w:val="NormalTok"/>
        </w:rPr>
        <w:t xml:space="preserve"> </w:t>
      </w:r>
      <w:r>
        <w:rPr>
          <w:rStyle w:val="DecValTok"/>
        </w:rPr>
        <w:t xml:space="preserve">11</w:t>
      </w:r>
      <w:r>
        <w:rPr>
          <w:rStyle w:val="NormalTok"/>
        </w:rPr>
        <w:t xml:space="preserve">,</w:t>
      </w:r>
      <w:r>
        <w:br/>
      </w:r>
      <w:r>
        <w:rPr>
          <w:rStyle w:val="NormalTok"/>
        </w:rPr>
        <w:t xml:space="preserve">              </w:t>
      </w:r>
      <w:r>
        <w:rPr>
          <w:rStyle w:val="AttributeTok"/>
        </w:rPr>
        <w:t xml:space="preserve">axis_text_size =</w:t>
      </w:r>
      <w:r>
        <w:rPr>
          <w:rStyle w:val="NormalTok"/>
        </w:rPr>
        <w:t xml:space="preserve"> </w:t>
      </w:r>
      <w:r>
        <w:rPr>
          <w:rStyle w:val="DecValTok"/>
        </w:rPr>
        <w:t xml:space="preserve">8</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strip.text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 </w:t>
      </w:r>
      <w:r>
        <w:rPr>
          <w:rStyle w:val="AttributeTok"/>
        </w:rPr>
        <w:t xml:space="preserve">face=</w:t>
      </w:r>
      <w:r>
        <w:rPr>
          <w:rStyle w:val="StringTok"/>
        </w:rPr>
        <w:t xml:space="preserve">"bold"</w:t>
      </w:r>
      <w:r>
        <w:rPr>
          <w:rStyle w:val="NormalTok"/>
        </w:rPr>
        <w:t xml:space="preserve">, </w:t>
      </w:r>
      <w:r>
        <w:rPr>
          <w:rStyle w:val="AttributeTok"/>
        </w:rPr>
        <w:t xml:space="preserve">angle =</w:t>
      </w:r>
      <w:r>
        <w:rPr>
          <w:rStyle w:val="NormalTok"/>
        </w:rPr>
        <w:t xml:space="preserve"> </w:t>
      </w:r>
      <w:r>
        <w:rPr>
          <w:rStyle w:val="SpecialCharTok"/>
        </w:rPr>
        <w:t xml:space="preserve">-</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axis.text.y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w:t>
      </w:r>
      <w:r>
        <w:br/>
      </w:r>
      <w:r>
        <w:rPr>
          <w:rStyle w:val="NormalTok"/>
        </w:rPr>
        <w:t xml:space="preserve">    </w:t>
      </w:r>
      <w:r>
        <w:rPr>
          <w:rStyle w:val="AttributeTok"/>
        </w:rPr>
        <w:t xml:space="preserve">axis.title.x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axis.title.y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legend.title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legend.justification =</w:t>
      </w:r>
      <w:r>
        <w:rPr>
          <w:rStyle w:val="NormalTok"/>
        </w:rPr>
        <w:t xml:space="preserve"> </w:t>
      </w:r>
      <w:r>
        <w:rPr>
          <w:rStyle w:val="FunctionTok"/>
        </w:rPr>
        <w:t xml:space="preserve">c</w:t>
      </w:r>
      <w:r>
        <w:rPr>
          <w:rStyle w:val="NormalTok"/>
        </w:rPr>
        <w:t xml:space="preserve">(</w:t>
      </w:r>
      <w:r>
        <w:rPr>
          <w:rStyle w:val="FloatTok"/>
        </w:rPr>
        <w:t xml:space="preserve">0.45</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legend.margin =</w:t>
      </w:r>
      <w:r>
        <w:rPr>
          <w:rStyle w:val="NormalTok"/>
        </w:rPr>
        <w:t xml:space="preserve"> </w:t>
      </w:r>
      <w:r>
        <w:rPr>
          <w:rStyle w:val="FunctionTok"/>
        </w:rPr>
        <w:t xml:space="preserve">margin</w:t>
      </w:r>
      <w:r>
        <w:rPr>
          <w:rStyle w:val="NormalTok"/>
        </w:rPr>
        <w:t xml:space="preserve">(</w:t>
      </w:r>
      <w:r>
        <w:rPr>
          <w:rStyle w:val="AttributeTok"/>
        </w:rPr>
        <w:t xml:space="preserve">t =</w:t>
      </w:r>
      <w:r>
        <w:rPr>
          <w:rStyle w:val="NormalTok"/>
        </w:rPr>
        <w:t xml:space="preserve"> </w:t>
      </w:r>
      <w:r>
        <w:rPr>
          <w:rStyle w:val="SpecialCharTok"/>
        </w:rPr>
        <w:t xml:space="preserve">-</w:t>
      </w:r>
      <w:r>
        <w:rPr>
          <w:rStyle w:val="DecValTok"/>
        </w:rPr>
        <w:t xml:space="preserve">20</w:t>
      </w:r>
      <w:r>
        <w:rPr>
          <w:rStyle w:val="NormalTok"/>
        </w:rPr>
        <w:t xml:space="preserve">, </w:t>
      </w:r>
      <w:r>
        <w:rPr>
          <w:rStyle w:val="AttributeTok"/>
        </w:rPr>
        <w:t xml:space="preserve">r =</w:t>
      </w:r>
      <w:r>
        <w:rPr>
          <w:rStyle w:val="NormalTok"/>
        </w:rPr>
        <w:t xml:space="preserve"> </w:t>
      </w:r>
      <w:r>
        <w:rPr>
          <w:rStyle w:val="DecValTok"/>
        </w:rPr>
        <w:t xml:space="preserve">0</w:t>
      </w:r>
      <w:r>
        <w:rPr>
          <w:rStyle w:val="NormalTok"/>
        </w:rPr>
        <w:t xml:space="preserve">, </w:t>
      </w:r>
      <w:r>
        <w:rPr>
          <w:rStyle w:val="AttributeTok"/>
        </w:rPr>
        <w:t xml:space="preserve">b =</w:t>
      </w:r>
      <w:r>
        <w:rPr>
          <w:rStyle w:val="NormalTok"/>
        </w:rPr>
        <w:t xml:space="preserve"> </w:t>
      </w:r>
      <w:r>
        <w:rPr>
          <w:rStyle w:val="SpecialCharTok"/>
        </w:rPr>
        <w:t xml:space="preserve">-</w:t>
      </w:r>
      <w:r>
        <w:rPr>
          <w:rStyle w:val="DecValTok"/>
        </w:rPr>
        <w:t xml:space="preserve">10</w:t>
      </w:r>
      <w:r>
        <w:rPr>
          <w:rStyle w:val="NormalTok"/>
        </w:rPr>
        <w:t xml:space="preserve">, </w:t>
      </w:r>
      <w:r>
        <w:rPr>
          <w:rStyle w:val="AttributeTok"/>
        </w:rPr>
        <w:t xml:space="preserve">l =</w:t>
      </w:r>
      <w:r>
        <w:rPr>
          <w:rStyle w:val="NormalTok"/>
        </w:rPr>
        <w:t xml:space="preserve"> </w:t>
      </w:r>
      <w:r>
        <w:rPr>
          <w:rStyle w:val="DecValTok"/>
        </w:rPr>
        <w:t xml:space="preserve">0</w:t>
      </w:r>
      <w:r>
        <w:rPr>
          <w:rStyle w:val="NormalTok"/>
        </w:rPr>
        <w:t xml:space="preserve">, </w:t>
      </w:r>
      <w:r>
        <w:rPr>
          <w:rStyle w:val="AttributeTok"/>
        </w:rPr>
        <w:t xml:space="preserve">unit =</w:t>
      </w:r>
      <w:r>
        <w:rPr>
          <w:rStyle w:val="NormalTok"/>
        </w:rPr>
        <w:t xml:space="preserve"> </w:t>
      </w:r>
      <w:r>
        <w:rPr>
          <w:rStyle w:val="StringTok"/>
        </w:rPr>
        <w:t xml:space="preserve">"pt"</w:t>
      </w:r>
      <w:r>
        <w:rPr>
          <w:rStyle w:val="NormalTok"/>
        </w:rPr>
        <w:t xml:space="preserve">))</w:t>
      </w:r>
      <w:r>
        <w:rPr>
          <w:rStyle w:val="SpecialCharTok"/>
        </w:rPr>
        <w:t xml:space="preserve">+</w:t>
      </w:r>
      <w:r>
        <w:br/>
      </w:r>
      <w:r>
        <w:rPr>
          <w:rStyle w:val="NormalTok"/>
        </w:rPr>
        <w:t xml:space="preserve">  </w:t>
      </w:r>
      <w:r>
        <w:rPr>
          <w:rStyle w:val="FunctionTok"/>
        </w:rPr>
        <w:t xml:space="preserve">scale_x_discrete</w:t>
      </w:r>
      <w:r>
        <w:rPr>
          <w:rStyle w:val="NormalTok"/>
        </w:rPr>
        <w:t xml:space="preserve">(</w:t>
      </w:r>
      <w:r>
        <w:rPr>
          <w:rStyle w:val="AttributeTok"/>
        </w:rPr>
        <w:t xml:space="preserve">expand =</w:t>
      </w:r>
      <w:r>
        <w:rPr>
          <w:rStyle w:val="NormalTok"/>
        </w:rPr>
        <w:t xml:space="preserve"> </w:t>
      </w:r>
      <w:r>
        <w:rPr>
          <w:rStyle w:val="FunctionTok"/>
        </w:rPr>
        <w:t xml:space="preserve">expansion</w:t>
      </w:r>
      <w:r>
        <w:rPr>
          <w:rStyle w:val="NormalTok"/>
        </w:rPr>
        <w:t xml:space="preserve">(</w:t>
      </w:r>
      <w:r>
        <w:rPr>
          <w:rStyle w:val="AttributeTok"/>
        </w:rPr>
        <w:t xml:space="preserve">add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scale_y_discrete</w:t>
      </w:r>
      <w:r>
        <w:rPr>
          <w:rStyle w:val="NormalTok"/>
        </w:rPr>
        <w:t xml:space="preserve">(</w:t>
      </w:r>
      <w:r>
        <w:rPr>
          <w:rStyle w:val="AttributeTok"/>
        </w:rPr>
        <w:t xml:space="preserve">expand =</w:t>
      </w:r>
      <w:r>
        <w:rPr>
          <w:rStyle w:val="NormalTok"/>
        </w:rPr>
        <w:t xml:space="preserve"> </w:t>
      </w:r>
      <w:r>
        <w:rPr>
          <w:rStyle w:val="FunctionTok"/>
        </w:rPr>
        <w:t xml:space="preserve">expansion</w:t>
      </w:r>
      <w:r>
        <w:rPr>
          <w:rStyle w:val="NormalTok"/>
        </w:rPr>
        <w:t xml:space="preserve">(</w:t>
      </w:r>
      <w:r>
        <w:rPr>
          <w:rStyle w:val="AttributeTok"/>
        </w:rPr>
        <w:t xml:space="preserve">add =</w:t>
      </w:r>
      <w:r>
        <w:rPr>
          <w:rStyle w:val="NormalTok"/>
        </w:rPr>
        <w:t xml:space="preserve"> </w:t>
      </w:r>
      <w:r>
        <w:rPr>
          <w:rStyle w:val="FloatTok"/>
        </w:rPr>
        <w:t xml:space="preserve">0.5</w:t>
      </w:r>
      <w:r>
        <w:rPr>
          <w:rStyle w:val="NormalTok"/>
        </w:rPr>
        <w:t xml:space="preserve">)) </w:t>
      </w:r>
    </w:p>
    <w:bookmarkStart w:id="88" w:name="insights-plot-3"/>
    <w:p>
      <w:pPr>
        <w:pStyle w:val="Heading4"/>
      </w:pPr>
      <w:r>
        <w:t xml:space="preserve">🎀</w:t>
      </w:r>
      <w:r>
        <w:t xml:space="preserve"> </w:t>
      </w:r>
      <w:r>
        <w:rPr>
          <w:b/>
          <w:bCs/>
        </w:rPr>
        <w:t xml:space="preserve">Insights Plot 3</w:t>
      </w:r>
    </w:p>
    <w:p>
      <w:pPr>
        <w:numPr>
          <w:ilvl w:val="0"/>
          <w:numId w:val="1005"/>
        </w:numPr>
      </w:pPr>
      <w:hyperlink r:id="rId83">
        <w:r>
          <w:rPr>
            <w:rStyle w:val="Hyperlink"/>
          </w:rPr>
          <w:t xml:space="preserve">Central Areas</w:t>
        </w:r>
      </w:hyperlink>
      <w:r>
        <w:t xml:space="preserve"> </w:t>
      </w:r>
      <w:r>
        <w:t xml:space="preserve">like Downtown Core are skewed toward working-age group with strong over-representation of the 20–64 group (+7.46) and lesser children (–4.03) and seniors (–6.69), reflecting its role as a Central Business District. Similar patterns appear in Newton, Museum (Bras Basah, Dhoby Ghaut, Fort Canning), and Singapore River (Boat Quay, Clarke Quay, Robertson Quay).</w:t>
      </w:r>
    </w:p>
    <w:p>
      <w:pPr>
        <w:numPr>
          <w:ilvl w:val="0"/>
          <w:numId w:val="1005"/>
        </w:numPr>
      </w:pPr>
      <w:r>
        <w:t xml:space="preserve">New BTO areas like</w:t>
      </w:r>
      <w:r>
        <w:t xml:space="preserve"> </w:t>
      </w:r>
      <w:hyperlink r:id="rId84">
        <w:r>
          <w:rPr>
            <w:rStyle w:val="Hyperlink"/>
          </w:rPr>
          <w:t xml:space="preserve">Tengah</w:t>
        </w:r>
      </w:hyperlink>
      <w:r>
        <w:t xml:space="preserve"> </w:t>
      </w:r>
      <w:r>
        <w:t xml:space="preserve">and</w:t>
      </w:r>
      <w:r>
        <w:t xml:space="preserve"> </w:t>
      </w:r>
      <w:hyperlink r:id="rId85">
        <w:r>
          <w:rPr>
            <w:rStyle w:val="Hyperlink"/>
          </w:rPr>
          <w:t xml:space="preserve">Punggol</w:t>
        </w:r>
      </w:hyperlink>
      <w:r>
        <w:t xml:space="preserve"> </w:t>
      </w:r>
      <w:r>
        <w:t xml:space="preserve">show more children and lesser seniors, indicating young families moving into new Towns / Planning Areas.</w:t>
      </w:r>
    </w:p>
    <w:p>
      <w:pPr>
        <w:numPr>
          <w:ilvl w:val="0"/>
          <w:numId w:val="1005"/>
        </w:numPr>
      </w:pPr>
      <w:hyperlink r:id="rId86">
        <w:r>
          <w:rPr>
            <w:rStyle w:val="Hyperlink"/>
          </w:rPr>
          <w:t xml:space="preserve">Mature Towns</w:t>
        </w:r>
      </w:hyperlink>
      <w:r>
        <w:t xml:space="preserve"> </w:t>
      </w:r>
      <w:r>
        <w:t xml:space="preserve">such as Bedok, Ang Mo Kio, and Hougang exhibit neutral residuals, suggesting stable populations with a mix of age groups and long-term residents.</w:t>
      </w:r>
    </w:p>
    <w:p>
      <w:pPr>
        <w:numPr>
          <w:ilvl w:val="0"/>
          <w:numId w:val="1005"/>
        </w:numPr>
      </w:pPr>
      <w:r>
        <w:t xml:space="preserve">Affluent Districts such as</w:t>
      </w:r>
      <w:r>
        <w:t xml:space="preserve"> </w:t>
      </w:r>
      <w:hyperlink r:id="rId87">
        <w:r>
          <w:rPr>
            <w:rStyle w:val="Hyperlink"/>
          </w:rPr>
          <w:t xml:space="preserve">Bukit Timah</w:t>
        </w:r>
      </w:hyperlink>
      <w:r>
        <w:t xml:space="preserve">, we observe more children (+1.98) and 20-65 group (+2.99) with lesser seniors (-5.75). Proximity to</w:t>
      </w:r>
      <w:r>
        <w:t xml:space="preserve"> </w:t>
      </w:r>
      <w:r>
        <w:t xml:space="preserve">“</w:t>
      </w:r>
      <w:r>
        <w:t xml:space="preserve">good schools</w:t>
      </w:r>
      <w:r>
        <w:t xml:space="preserve">”</w:t>
      </w:r>
      <w:r>
        <w:t xml:space="preserve"> </w:t>
      </w:r>
      <w:r>
        <w:t xml:space="preserve">for</w:t>
      </w:r>
      <w:r>
        <w:t xml:space="preserve"> </w:t>
      </w:r>
      <w:r>
        <w:rPr>
          <w:i/>
          <w:iCs/>
        </w:rPr>
        <w:t xml:space="preserve">kiasu</w:t>
      </w:r>
      <w:r>
        <w:t xml:space="preserve"> </w:t>
      </w:r>
      <w:r>
        <w:t xml:space="preserve">parents likely attracts young wealthy families with its abundance of private housing. Similar trends observed in Tanglin.</w:t>
      </w:r>
    </w:p>
    <w:bookmarkEnd w:id="88"/>
    <w:bookmarkEnd w:id="89"/>
    <w:bookmarkStart w:id="100" w:name="reference"/>
    <w:p>
      <w:pPr>
        <w:pStyle w:val="Heading1"/>
      </w:pPr>
      <w:r>
        <w:t xml:space="preserve">6</w:t>
      </w:r>
      <w:r>
        <w:t xml:space="preserve"> </w:t>
      </w:r>
      <w:r>
        <w:t xml:space="preserve">Reference</w:t>
      </w:r>
    </w:p>
    <w:p>
      <w:pPr>
        <w:pStyle w:val="FirstParagraph"/>
      </w:pPr>
      <w:r>
        <w:t xml:space="preserve">-</w:t>
      </w:r>
      <w:r>
        <w:t xml:space="preserve"> </w:t>
      </w:r>
      <w:hyperlink r:id="rId90">
        <w:r>
          <w:rPr>
            <w:rStyle w:val="Hyperlink"/>
          </w:rPr>
          <w:t xml:space="preserve">ggplot for categorical-data</w:t>
        </w:r>
      </w:hyperlink>
      <w:r>
        <w:br/>
      </w:r>
      <w:r>
        <w:t xml:space="preserve">-</w:t>
      </w:r>
      <w:r>
        <w:t xml:space="preserve"> </w:t>
      </w:r>
      <w:hyperlink r:id="rId91">
        <w:r>
          <w:rPr>
            <w:rStyle w:val="Hyperlink"/>
          </w:rPr>
          <w:t xml:space="preserve">Describe function</w:t>
        </w:r>
      </w:hyperlink>
      <w:r>
        <w:br/>
      </w:r>
      <w:r>
        <w:t xml:space="preserve">-</w:t>
      </w:r>
      <w:r>
        <w:t xml:space="preserve"> </w:t>
      </w:r>
      <w:hyperlink r:id="rId92">
        <w:r>
          <w:rPr>
            <w:rStyle w:val="Hyperlink"/>
          </w:rPr>
          <w:t xml:space="preserve">gt package</w:t>
        </w:r>
      </w:hyperlink>
      <w:r>
        <w:br/>
      </w:r>
      <w:r>
        <w:t xml:space="preserve">-</w:t>
      </w:r>
      <w:r>
        <w:t xml:space="preserve"> </w:t>
      </w:r>
      <w:hyperlink r:id="rId93">
        <w:r>
          <w:rPr>
            <w:rStyle w:val="Hyperlink"/>
          </w:rPr>
          <w:t xml:space="preserve">theme for ggplot2</w:t>
        </w:r>
      </w:hyperlink>
      <w:r>
        <w:br/>
      </w:r>
      <w:r>
        <w:t xml:space="preserve">-</w:t>
      </w:r>
      <w:r>
        <w:t xml:space="preserve"> </w:t>
      </w:r>
      <w:hyperlink r:id="rId94">
        <w:r>
          <w:rPr>
            <w:rStyle w:val="Hyperlink"/>
          </w:rPr>
          <w:t xml:space="preserve">Recode Values with dplyr</w:t>
        </w:r>
      </w:hyperlink>
      <w:r>
        <w:br/>
      </w:r>
      <w:r>
        <w:t xml:space="preserve">-</w:t>
      </w:r>
      <w:r>
        <w:t xml:space="preserve"> </w:t>
      </w:r>
      <w:hyperlink r:id="rId95">
        <w:r>
          <w:rPr>
            <w:rStyle w:val="Hyperlink"/>
          </w:rPr>
          <w:t xml:space="preserve">Customize tick marks and labels</w:t>
        </w:r>
      </w:hyperlink>
      <w:r>
        <w:br/>
      </w:r>
      <w:r>
        <w:t xml:space="preserve">-</w:t>
      </w:r>
      <w:r>
        <w:t xml:space="preserve"> </w:t>
      </w:r>
      <w:hyperlink r:id="rId48">
        <w:r>
          <w:rPr>
            <w:rStyle w:val="Hyperlink"/>
          </w:rPr>
          <w:t xml:space="preserve">National Statistical Standards Recommendations on Definition and Classification of Age</w:t>
        </w:r>
      </w:hyperlink>
      <w:r>
        <w:br/>
      </w:r>
      <w:r>
        <w:t xml:space="preserve">-</w:t>
      </w:r>
      <w:r>
        <w:t xml:space="preserve"> </w:t>
      </w:r>
      <w:hyperlink r:id="rId96">
        <w:r>
          <w:rPr>
            <w:rStyle w:val="Hyperlink"/>
          </w:rPr>
          <w:t xml:space="preserve">Cencus of Population 2020</w:t>
        </w:r>
      </w:hyperlink>
      <w:r>
        <w:br/>
      </w:r>
      <w:r>
        <w:t xml:space="preserve">-</w:t>
      </w:r>
      <w:r>
        <w:t xml:space="preserve"> </w:t>
      </w:r>
      <w:hyperlink r:id="rId97">
        <w:r>
          <w:rPr>
            <w:rStyle w:val="Hyperlink"/>
          </w:rPr>
          <w:t xml:space="preserve">Population Pyramid Plot</w:t>
        </w:r>
      </w:hyperlink>
      <w:r>
        <w:br/>
      </w:r>
      <w:r>
        <w:t xml:space="preserve">-</w:t>
      </w:r>
      <w:r>
        <w:t xml:space="preserve"> </w:t>
      </w:r>
      <w:hyperlink r:id="rId73">
        <w:r>
          <w:rPr>
            <w:rStyle w:val="Hyperlink"/>
          </w:rPr>
          <w:t xml:space="preserve">Ageing Population</w:t>
        </w:r>
      </w:hyperlink>
      <w:r>
        <w:br/>
      </w:r>
      <w:r>
        <w:t xml:space="preserve">-</w:t>
      </w:r>
      <w:r>
        <w:t xml:space="preserve"> </w:t>
      </w:r>
      <w:hyperlink r:id="rId98">
        <w:r>
          <w:rPr>
            <w:rStyle w:val="Hyperlink"/>
          </w:rPr>
          <w:t xml:space="preserve">Heatmap ggplot2</w:t>
        </w:r>
      </w:hyperlink>
      <w:r>
        <w:br/>
      </w:r>
      <w:r>
        <w:t xml:space="preserve">-</w:t>
      </w:r>
      <w:r>
        <w:t xml:space="preserve"> </w:t>
      </w:r>
      <w:hyperlink r:id="rId99">
        <w:r>
          <w:rPr>
            <w:rStyle w:val="Hyperlink"/>
          </w:rPr>
          <w:t xml:space="preserve">Chi Square in r</w:t>
        </w:r>
      </w:hyperlink>
    </w:p>
    <w:bookmarkEnd w:id="100"/>
    <w:bookmarkStart w:id="103" w:name="appendix"/>
    <w:p>
      <w:pPr>
        <w:pStyle w:val="Heading1"/>
      </w:pPr>
      <w:r>
        <w:t xml:space="preserve">7</w:t>
      </w:r>
      <w:r>
        <w:t xml:space="preserve"> </w:t>
      </w:r>
      <w:r>
        <w:t xml:space="preserve">Appendix</w:t>
      </w:r>
    </w:p>
    <w:bookmarkStart w:id="101" w:name="appendixa"/>
    <w:p>
      <w:pPr>
        <w:pStyle w:val="Heading2"/>
      </w:pPr>
      <w:r>
        <w:t xml:space="preserve">7.1</w:t>
      </w:r>
      <w:r>
        <w:t xml:space="preserve"> </w:t>
      </w:r>
      <w:r>
        <w:t xml:space="preserve">Appendix A</w:t>
      </w:r>
    </w:p>
    <w:tbl>
      <w:tblPr>
        <w:tblStyle w:val="Table"/>
        <w:tblW w:type="pct" w:w="5000"/>
        <w:tblLayout w:type="fixed"/>
        <w:tblLook w:firstRow="1" w:lastRow="0" w:firstColumn="0" w:lastColumn="0" w:noHBand="0" w:noVBand="0" w:val="0020"/>
      </w:tblPr>
      <w:tblGrid>
        <w:gridCol w:w="1584"/>
        <w:gridCol w:w="6336"/>
      </w:tblGrid>
      <w:tr>
        <w:trPr>
          <w:tblHeader w:val="on"/>
        </w:trPr>
        <w:tc>
          <w:tcPr/>
          <w:p>
            <w:pPr>
              <w:pStyle w:val="Compact"/>
              <w:jc w:val="left"/>
            </w:pPr>
            <w:r>
              <w:rPr>
                <w:b/>
                <w:bCs/>
              </w:rPr>
              <w:t xml:space="preserve">Column Name</w:t>
            </w:r>
          </w:p>
        </w:tc>
        <w:tc>
          <w:tcPr/>
          <w:p>
            <w:pPr>
              <w:pStyle w:val="Compact"/>
              <w:jc w:val="left"/>
            </w:pPr>
            <w:r>
              <w:rPr>
                <w:b/>
                <w:bCs/>
              </w:rPr>
              <w:t xml:space="preserve">Description</w:t>
            </w:r>
          </w:p>
        </w:tc>
      </w:tr>
      <w:tr>
        <w:tc>
          <w:tcPr/>
          <w:p>
            <w:pPr>
              <w:pStyle w:val="Compact"/>
              <w:jc w:val="left"/>
            </w:pPr>
            <w:r>
              <w:t xml:space="preserve">PA</w:t>
            </w:r>
          </w:p>
        </w:tc>
        <w:tc>
          <w:tcPr/>
          <w:p>
            <w:pPr>
              <w:pStyle w:val="Compact"/>
              <w:jc w:val="left"/>
            </w:pPr>
            <w:r>
              <w:t xml:space="preserve">Planning Area</w:t>
            </w:r>
          </w:p>
        </w:tc>
      </w:tr>
      <w:tr>
        <w:tc>
          <w:tcPr/>
          <w:p>
            <w:pPr>
              <w:pStyle w:val="Compact"/>
              <w:jc w:val="left"/>
            </w:pPr>
            <w:r>
              <w:t xml:space="preserve">SZ</w:t>
            </w:r>
          </w:p>
        </w:tc>
        <w:tc>
          <w:tcPr/>
          <w:p>
            <w:pPr>
              <w:pStyle w:val="Compact"/>
              <w:jc w:val="left"/>
            </w:pPr>
            <w:r>
              <w:t xml:space="preserve">Subzone</w:t>
            </w:r>
          </w:p>
        </w:tc>
      </w:tr>
      <w:tr>
        <w:tc>
          <w:tcPr/>
          <w:p>
            <w:pPr>
              <w:pStyle w:val="Compact"/>
              <w:jc w:val="left"/>
            </w:pPr>
            <w:r>
              <w:t xml:space="preserve">AG</w:t>
            </w:r>
          </w:p>
        </w:tc>
        <w:tc>
          <w:tcPr/>
          <w:p>
            <w:pPr>
              <w:pStyle w:val="Compact"/>
              <w:jc w:val="left"/>
            </w:pPr>
            <w:r>
              <w:t xml:space="preserve">Age Group</w:t>
            </w:r>
          </w:p>
        </w:tc>
      </w:tr>
      <w:tr>
        <w:tc>
          <w:tcPr/>
          <w:p>
            <w:pPr>
              <w:pStyle w:val="Compact"/>
              <w:jc w:val="left"/>
            </w:pPr>
            <w:r>
              <w:t xml:space="preserve">Sex</w:t>
            </w:r>
          </w:p>
        </w:tc>
        <w:tc>
          <w:tcPr/>
          <w:p>
            <w:pPr>
              <w:pStyle w:val="Compact"/>
              <w:jc w:val="left"/>
            </w:pPr>
            <w:r>
              <w:t xml:space="preserve">Sex</w:t>
            </w:r>
          </w:p>
        </w:tc>
      </w:tr>
      <w:tr>
        <w:tc>
          <w:tcPr/>
          <w:p>
            <w:pPr>
              <w:pStyle w:val="Compact"/>
              <w:jc w:val="left"/>
            </w:pPr>
            <w:r>
              <w:t xml:space="preserve">FA</w:t>
            </w:r>
          </w:p>
        </w:tc>
        <w:tc>
          <w:tcPr/>
          <w:p>
            <w:pPr>
              <w:pStyle w:val="Compact"/>
              <w:jc w:val="left"/>
            </w:pPr>
            <w:r>
              <w:t xml:space="preserve">Floor Area of Residence</w:t>
            </w:r>
          </w:p>
        </w:tc>
      </w:tr>
      <w:tr>
        <w:tc>
          <w:tcPr/>
          <w:p>
            <w:pPr>
              <w:pStyle w:val="Compact"/>
              <w:jc w:val="left"/>
            </w:pPr>
            <w:r>
              <w:t xml:space="preserve">Pop</w:t>
            </w:r>
          </w:p>
        </w:tc>
        <w:tc>
          <w:tcPr/>
          <w:p>
            <w:pPr>
              <w:pStyle w:val="Compact"/>
              <w:jc w:val="left"/>
            </w:pPr>
            <w:r>
              <w:t xml:space="preserve">Resident Count (Population)</w:t>
            </w:r>
          </w:p>
        </w:tc>
      </w:tr>
      <w:tr>
        <w:tc>
          <w:tcPr/>
          <w:p>
            <w:pPr>
              <w:pStyle w:val="Compact"/>
              <w:jc w:val="left"/>
            </w:pPr>
            <w:r>
              <w:t xml:space="preserve">Time</w:t>
            </w:r>
          </w:p>
        </w:tc>
        <w:tc>
          <w:tcPr/>
          <w:p>
            <w:pPr>
              <w:pStyle w:val="Compact"/>
              <w:jc w:val="left"/>
            </w:pPr>
            <w:r>
              <w:t xml:space="preserve">Time / Period</w:t>
            </w:r>
          </w:p>
        </w:tc>
      </w:tr>
    </w:tbl>
    <w:bookmarkEnd w:id="101"/>
    <w:bookmarkStart w:id="102" w:name="appendixb"/>
    <w:p>
      <w:pPr>
        <w:pStyle w:val="Heading2"/>
      </w:pPr>
      <w:r>
        <w:t xml:space="preserve">7.2</w:t>
      </w:r>
      <w:r>
        <w:t xml:space="preserve"> </w:t>
      </w:r>
      <w:r>
        <w:t xml:space="preserve">Appendix B</w:t>
      </w:r>
    </w:p>
    <w:p>
      <w:pPr>
        <w:pStyle w:val="FirstParagraph"/>
      </w:pPr>
      <w:hyperlink r:id="rId48">
        <w:r>
          <w:rPr>
            <w:rStyle w:val="Hyperlink"/>
          </w:rPr>
          <w:t xml:space="preserve">National Statistical Standards Recommendations on Definition and Classification of Age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rPr>
                <w:b/>
                <w:bCs/>
              </w:rPr>
              <w:t xml:space="preserve">AG</w:t>
            </w:r>
          </w:p>
        </w:tc>
        <w:tc>
          <w:tcPr/>
          <w:p>
            <w:pPr>
              <w:pStyle w:val="Compact"/>
              <w:jc w:val="left"/>
            </w:pPr>
            <w:r>
              <w:rPr>
                <w:b/>
                <w:bCs/>
              </w:rPr>
              <w:t xml:space="preserve">AG_recode</w:t>
            </w:r>
          </w:p>
        </w:tc>
      </w:tr>
      <w:tr>
        <w:tc>
          <w:tcPr/>
          <w:p>
            <w:pPr>
              <w:pStyle w:val="Compact"/>
              <w:jc w:val="left"/>
            </w:pPr>
            <w:r>
              <w:t xml:space="preserve">0_to_4</w:t>
            </w:r>
          </w:p>
        </w:tc>
        <w:tc>
          <w:tcPr/>
          <w:p>
            <w:pPr>
              <w:pStyle w:val="Compact"/>
              <w:jc w:val="left"/>
            </w:pPr>
            <w:r>
              <w:t xml:space="preserve">Below 20 years</w:t>
            </w:r>
          </w:p>
        </w:tc>
      </w:tr>
      <w:tr>
        <w:tc>
          <w:tcPr/>
          <w:p>
            <w:pPr>
              <w:pStyle w:val="Compact"/>
              <w:jc w:val="left"/>
            </w:pPr>
            <w:r>
              <w:t xml:space="preserve">5_to_9</w:t>
            </w:r>
          </w:p>
        </w:tc>
        <w:tc>
          <w:tcPr/>
          <w:p>
            <w:pPr>
              <w:pStyle w:val="Compact"/>
              <w:jc w:val="left"/>
            </w:pPr>
            <w:r>
              <w:t xml:space="preserve">Below 20 years</w:t>
            </w:r>
          </w:p>
        </w:tc>
      </w:tr>
      <w:tr>
        <w:tc>
          <w:tcPr/>
          <w:p>
            <w:pPr>
              <w:pStyle w:val="Compact"/>
              <w:jc w:val="left"/>
            </w:pPr>
            <w:r>
              <w:t xml:space="preserve">10_to_14</w:t>
            </w:r>
          </w:p>
        </w:tc>
        <w:tc>
          <w:tcPr/>
          <w:p>
            <w:pPr>
              <w:pStyle w:val="Compact"/>
              <w:jc w:val="left"/>
            </w:pPr>
            <w:r>
              <w:t xml:space="preserve">Below 20 years</w:t>
            </w:r>
          </w:p>
        </w:tc>
      </w:tr>
      <w:tr>
        <w:tc>
          <w:tcPr/>
          <w:p>
            <w:pPr>
              <w:pStyle w:val="Compact"/>
              <w:jc w:val="left"/>
            </w:pPr>
            <w:r>
              <w:t xml:space="preserve">15_to_19</w:t>
            </w:r>
          </w:p>
        </w:tc>
        <w:tc>
          <w:tcPr/>
          <w:p>
            <w:pPr>
              <w:pStyle w:val="Compact"/>
              <w:jc w:val="left"/>
            </w:pPr>
            <w:r>
              <w:t xml:space="preserve">Below 20 years</w:t>
            </w:r>
          </w:p>
        </w:tc>
      </w:tr>
      <w:tr>
        <w:tc>
          <w:tcPr/>
          <w:p>
            <w:pPr>
              <w:pStyle w:val="Compact"/>
              <w:jc w:val="left"/>
            </w:pPr>
            <w:r>
              <w:t xml:space="preserve">20_to_24</w:t>
            </w:r>
          </w:p>
        </w:tc>
        <w:tc>
          <w:tcPr/>
          <w:p>
            <w:pPr>
              <w:pStyle w:val="Compact"/>
              <w:jc w:val="left"/>
            </w:pPr>
            <w:r>
              <w:t xml:space="preserve">20-64 Years</w:t>
            </w:r>
          </w:p>
        </w:tc>
      </w:tr>
      <w:tr>
        <w:tc>
          <w:tcPr/>
          <w:p>
            <w:pPr>
              <w:pStyle w:val="Compact"/>
              <w:jc w:val="left"/>
            </w:pPr>
            <w:r>
              <w:t xml:space="preserve">25_to_29</w:t>
            </w:r>
          </w:p>
        </w:tc>
        <w:tc>
          <w:tcPr/>
          <w:p>
            <w:pPr>
              <w:pStyle w:val="Compact"/>
              <w:jc w:val="left"/>
            </w:pPr>
            <w:r>
              <w:t xml:space="preserve">20-64 Years</w:t>
            </w:r>
          </w:p>
        </w:tc>
      </w:tr>
      <w:tr>
        <w:tc>
          <w:tcPr/>
          <w:p>
            <w:pPr>
              <w:pStyle w:val="Compact"/>
              <w:jc w:val="left"/>
            </w:pPr>
            <w:r>
              <w:t xml:space="preserve">30_to_34</w:t>
            </w:r>
          </w:p>
        </w:tc>
        <w:tc>
          <w:tcPr/>
          <w:p>
            <w:pPr>
              <w:pStyle w:val="Compact"/>
              <w:jc w:val="left"/>
            </w:pPr>
            <w:r>
              <w:t xml:space="preserve">20-64 Years</w:t>
            </w:r>
          </w:p>
        </w:tc>
      </w:tr>
      <w:tr>
        <w:tc>
          <w:tcPr/>
          <w:p>
            <w:pPr>
              <w:pStyle w:val="Compact"/>
              <w:jc w:val="left"/>
            </w:pPr>
            <w:r>
              <w:t xml:space="preserve">35_to_39</w:t>
            </w:r>
          </w:p>
        </w:tc>
        <w:tc>
          <w:tcPr/>
          <w:p>
            <w:pPr>
              <w:pStyle w:val="Compact"/>
              <w:jc w:val="left"/>
            </w:pPr>
            <w:r>
              <w:t xml:space="preserve">20-64 Years</w:t>
            </w:r>
          </w:p>
        </w:tc>
      </w:tr>
      <w:tr>
        <w:tc>
          <w:tcPr/>
          <w:p>
            <w:pPr>
              <w:pStyle w:val="Compact"/>
              <w:jc w:val="left"/>
            </w:pPr>
            <w:r>
              <w:t xml:space="preserve">40_to_44</w:t>
            </w:r>
          </w:p>
        </w:tc>
        <w:tc>
          <w:tcPr/>
          <w:p>
            <w:pPr>
              <w:pStyle w:val="Compact"/>
              <w:jc w:val="left"/>
            </w:pPr>
            <w:r>
              <w:t xml:space="preserve">20-64 Years</w:t>
            </w:r>
          </w:p>
        </w:tc>
      </w:tr>
      <w:tr>
        <w:tc>
          <w:tcPr/>
          <w:p>
            <w:pPr>
              <w:pStyle w:val="Compact"/>
              <w:jc w:val="left"/>
            </w:pPr>
            <w:r>
              <w:t xml:space="preserve">45_to_49</w:t>
            </w:r>
          </w:p>
        </w:tc>
        <w:tc>
          <w:tcPr/>
          <w:p>
            <w:pPr>
              <w:pStyle w:val="Compact"/>
              <w:jc w:val="left"/>
            </w:pPr>
            <w:r>
              <w:t xml:space="preserve">20-64 Years</w:t>
            </w:r>
          </w:p>
        </w:tc>
      </w:tr>
      <w:tr>
        <w:tc>
          <w:tcPr/>
          <w:p>
            <w:pPr>
              <w:pStyle w:val="Compact"/>
              <w:jc w:val="left"/>
            </w:pPr>
            <w:r>
              <w:t xml:space="preserve">50_to_54</w:t>
            </w:r>
          </w:p>
        </w:tc>
        <w:tc>
          <w:tcPr/>
          <w:p>
            <w:pPr>
              <w:pStyle w:val="Compact"/>
              <w:jc w:val="left"/>
            </w:pPr>
            <w:r>
              <w:t xml:space="preserve">20-64 Years</w:t>
            </w:r>
          </w:p>
        </w:tc>
      </w:tr>
      <w:tr>
        <w:tc>
          <w:tcPr/>
          <w:p>
            <w:pPr>
              <w:pStyle w:val="Compact"/>
              <w:jc w:val="left"/>
            </w:pPr>
            <w:r>
              <w:t xml:space="preserve">55_to_59</w:t>
            </w:r>
          </w:p>
        </w:tc>
        <w:tc>
          <w:tcPr/>
          <w:p>
            <w:pPr>
              <w:pStyle w:val="Compact"/>
              <w:jc w:val="left"/>
            </w:pPr>
            <w:r>
              <w:t xml:space="preserve">20-64 Years</w:t>
            </w:r>
          </w:p>
        </w:tc>
      </w:tr>
      <w:tr>
        <w:tc>
          <w:tcPr/>
          <w:p>
            <w:pPr>
              <w:pStyle w:val="Compact"/>
              <w:jc w:val="left"/>
            </w:pPr>
            <w:r>
              <w:t xml:space="preserve">60_to_64</w:t>
            </w:r>
          </w:p>
        </w:tc>
        <w:tc>
          <w:tcPr/>
          <w:p>
            <w:pPr>
              <w:pStyle w:val="Compact"/>
              <w:jc w:val="left"/>
            </w:pPr>
            <w:r>
              <w:t xml:space="preserve">20-64 Years</w:t>
            </w:r>
          </w:p>
        </w:tc>
      </w:tr>
      <w:tr>
        <w:tc>
          <w:tcPr/>
          <w:p>
            <w:pPr>
              <w:pStyle w:val="Compact"/>
              <w:jc w:val="left"/>
            </w:pPr>
            <w:r>
              <w:t xml:space="preserve">65_to_69</w:t>
            </w:r>
          </w:p>
        </w:tc>
        <w:tc>
          <w:tcPr/>
          <w:p>
            <w:pPr>
              <w:pStyle w:val="Compact"/>
              <w:jc w:val="left"/>
            </w:pPr>
            <w:r>
              <w:t xml:space="preserve">65 years &amp; Over</w:t>
            </w:r>
          </w:p>
        </w:tc>
      </w:tr>
      <w:tr>
        <w:tc>
          <w:tcPr/>
          <w:p>
            <w:pPr>
              <w:pStyle w:val="Compact"/>
              <w:jc w:val="left"/>
            </w:pPr>
            <w:r>
              <w:t xml:space="preserve">70_to_74</w:t>
            </w:r>
          </w:p>
        </w:tc>
        <w:tc>
          <w:tcPr/>
          <w:p>
            <w:pPr>
              <w:pStyle w:val="Compact"/>
              <w:jc w:val="left"/>
            </w:pPr>
            <w:r>
              <w:t xml:space="preserve">65 years &amp; Over</w:t>
            </w:r>
          </w:p>
        </w:tc>
      </w:tr>
      <w:tr>
        <w:tc>
          <w:tcPr/>
          <w:p>
            <w:pPr>
              <w:pStyle w:val="Compact"/>
              <w:jc w:val="left"/>
            </w:pPr>
            <w:r>
              <w:t xml:space="preserve">75_to_79</w:t>
            </w:r>
          </w:p>
        </w:tc>
        <w:tc>
          <w:tcPr/>
          <w:p>
            <w:pPr>
              <w:pStyle w:val="Compact"/>
              <w:jc w:val="left"/>
            </w:pPr>
            <w:r>
              <w:t xml:space="preserve">65 years &amp; Over</w:t>
            </w:r>
          </w:p>
        </w:tc>
      </w:tr>
      <w:tr>
        <w:tc>
          <w:tcPr/>
          <w:p>
            <w:pPr>
              <w:pStyle w:val="Compact"/>
              <w:jc w:val="left"/>
            </w:pPr>
            <w:r>
              <w:t xml:space="preserve">80_to_84</w:t>
            </w:r>
          </w:p>
        </w:tc>
        <w:tc>
          <w:tcPr/>
          <w:p>
            <w:pPr>
              <w:pStyle w:val="Compact"/>
              <w:jc w:val="left"/>
            </w:pPr>
            <w:r>
              <w:t xml:space="preserve">65 years &amp; Over</w:t>
            </w:r>
          </w:p>
        </w:tc>
      </w:tr>
      <w:tr>
        <w:tc>
          <w:tcPr/>
          <w:p>
            <w:pPr>
              <w:pStyle w:val="Compact"/>
              <w:jc w:val="left"/>
            </w:pPr>
            <w:r>
              <w:t xml:space="preserve">85_to_89</w:t>
            </w:r>
          </w:p>
        </w:tc>
        <w:tc>
          <w:tcPr/>
          <w:p>
            <w:pPr>
              <w:pStyle w:val="Compact"/>
              <w:jc w:val="left"/>
            </w:pPr>
            <w:r>
              <w:t xml:space="preserve">65 years &amp; Over</w:t>
            </w:r>
          </w:p>
        </w:tc>
      </w:tr>
      <w:tr>
        <w:tc>
          <w:tcPr/>
          <w:p>
            <w:pPr>
              <w:pStyle w:val="Compact"/>
              <w:jc w:val="left"/>
            </w:pPr>
            <w:r>
              <w:t xml:space="preserve">90_and_over</w:t>
            </w:r>
          </w:p>
        </w:tc>
        <w:tc>
          <w:tcPr/>
          <w:p>
            <w:pPr>
              <w:pStyle w:val="Compact"/>
              <w:jc w:val="left"/>
            </w:pPr>
            <w:r>
              <w:t xml:space="preserve">65 years &amp; Over</w:t>
            </w:r>
          </w:p>
        </w:tc>
      </w:tr>
    </w:tbl>
    <w:bookmarkEnd w:id="102"/>
    <w:bookmarkEnd w:id="10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37" Target="media/rId37.png" /><Relationship Type="http://schemas.openxmlformats.org/officeDocument/2006/relationships/image" Id="rId56" Target="media/rId56.png" /><Relationship Type="http://schemas.openxmlformats.org/officeDocument/2006/relationships/image" Id="rId64" Target="media/rId64.png" /><Relationship Type="http://schemas.openxmlformats.org/officeDocument/2006/relationships/image" Id="rId69" Target="media/rId69.png" /><Relationship Type="http://schemas.openxmlformats.org/officeDocument/2006/relationships/image" Id="rId79" Target="media/rId79.png" /><Relationship Type="http://schemas.openxmlformats.org/officeDocument/2006/relationships/image" Id="rId33" Target="media/rId33.jpg" /><Relationship Type="http://schemas.openxmlformats.org/officeDocument/2006/relationships/hyperlink" Id="rId40" Target="https://cran.r-project.org/web/packages/Hmisc/index.html" TargetMode="External" /><Relationship Type="http://schemas.openxmlformats.org/officeDocument/2006/relationships/hyperlink" Id="rId25" Target="https://cran.r-project.org/web/packages/pacman/index.html" TargetMode="External" /><Relationship Type="http://schemas.openxmlformats.org/officeDocument/2006/relationships/hyperlink" Id="rId41" Target="https://cran.r-project.org/web/packages/psych/index.html" TargetMode="External" /><Relationship Type="http://schemas.openxmlformats.org/officeDocument/2006/relationships/hyperlink" Id="rId29" Target="https://cran.r-project.org/web/packages/qreport/index.html" TargetMode="External" /><Relationship Type="http://schemas.openxmlformats.org/officeDocument/2006/relationships/hyperlink" Id="rId30" Target="https://davidgohel.github.io/ggiraph/" TargetMode="External" /><Relationship Type="http://schemas.openxmlformats.org/officeDocument/2006/relationships/hyperlink" Id="rId94" Target="https://dplyr.tidyverse.org/reference/recode.html" TargetMode="External" /><Relationship Type="http://schemas.openxmlformats.org/officeDocument/2006/relationships/hyperlink" Id="rId93" Target="https://ggplot2.tidyverse.org/reference/theme.html" TargetMode="External" /><Relationship Type="http://schemas.openxmlformats.org/officeDocument/2006/relationships/hyperlink" Id="rId92" Target="https://gt.rstudio.com/" TargetMode="External" /><Relationship Type="http://schemas.openxmlformats.org/officeDocument/2006/relationships/hyperlink" Id="rId90" Target="https://mq-software-carpentry.github.io/r-ggplot-extension/02-categorical-data/index.html" TargetMode="External" /><Relationship Type="http://schemas.openxmlformats.org/officeDocument/2006/relationships/hyperlink" Id="rId27" Target="https://patchwork.data-imaginist.com/" TargetMode="External" /><Relationship Type="http://schemas.openxmlformats.org/officeDocument/2006/relationships/hyperlink" Id="rId28" Target="https://plotly.com/r/" TargetMode="External" /><Relationship Type="http://schemas.openxmlformats.org/officeDocument/2006/relationships/hyperlink" Id="rId98" Target="https://r-charts.com/correlation/heat-map-ggplot2/" TargetMode="External" /><Relationship Type="http://schemas.openxmlformats.org/officeDocument/2006/relationships/hyperlink" Id="rId42" Target="https://search.r-project.org/CRAN/refmans/qreport/html/dataOverview.html" TargetMode="External" /><Relationship Type="http://schemas.openxmlformats.org/officeDocument/2006/relationships/hyperlink" Id="rId74" Target="https://stats.mom.gov.sg/Statistics/Pages/labourforce.aspx" TargetMode="External" /><Relationship Type="http://schemas.openxmlformats.org/officeDocument/2006/relationships/hyperlink" Id="rId86" Target="https://www.channelnewsasia.com/singapore/mature-estates-hdb-flats-classified-cna-explains-3581846#:~:text=The%20mature%20towns%20and%20estates,Serangoon%2C%20Tampines%20and%20Toa%20Payoh." TargetMode="External" /><Relationship Type="http://schemas.openxmlformats.org/officeDocument/2006/relationships/hyperlink" Id="rId99" Target="https://www.datacamp.com/tutorial/chi-square-test-r" TargetMode="External" /><Relationship Type="http://schemas.openxmlformats.org/officeDocument/2006/relationships/hyperlink" Id="rId91" Target="https://www.geeksforgeeks.org/describe-function-in-r/" TargetMode="External" /><Relationship Type="http://schemas.openxmlformats.org/officeDocument/2006/relationships/hyperlink" Id="rId83" Target="https://www.hdb.gov.sg/about-us/history/hdb-towns-your-home/central" TargetMode="External" /><Relationship Type="http://schemas.openxmlformats.org/officeDocument/2006/relationships/hyperlink" Id="rId85" Target="https://www.hdb.gov.sg/about-us/history/hdb-towns-your-home/punggol" TargetMode="External" /><Relationship Type="http://schemas.openxmlformats.org/officeDocument/2006/relationships/hyperlink" Id="rId84" Target="https://www.hdb.gov.sg/about-us/history/hdb-towns-your-home/tengah" TargetMode="External" /><Relationship Type="http://schemas.openxmlformats.org/officeDocument/2006/relationships/hyperlink" Id="rId97" Target="https://www.njtierney.com/post/2022/08/09/ggplot-pyramid/" TargetMode="External" /><Relationship Type="http://schemas.openxmlformats.org/officeDocument/2006/relationships/hyperlink" Id="rId96" Target="https://www.parliament.gov.sg/docs/default-source/default-document-library/cop2020sr2.pdf" TargetMode="External" /><Relationship Type="http://schemas.openxmlformats.org/officeDocument/2006/relationships/hyperlink" Id="rId87" Target="https://www.propertyasiadirect.com/sg/places/bukit-timah/#google_vignette" TargetMode="External" /><Relationship Type="http://schemas.openxmlformats.org/officeDocument/2006/relationships/hyperlink" Id="rId75" Target="https://www.singstat.gov.sg/-/media/files/publications/population/lifetable22-23.ashx" TargetMode="External" /><Relationship Type="http://schemas.openxmlformats.org/officeDocument/2006/relationships/hyperlink" Id="rId48" Target="https://www.singstat.gov.sg/-/media/files/standards_and_classifications/nsa.ashx" TargetMode="External" /><Relationship Type="http://schemas.openxmlformats.org/officeDocument/2006/relationships/hyperlink" Id="rId32" Target="https://www.singstat.gov.sg/find-data/search-by-theme/population/geographic-distribution/latest-data" TargetMode="External" /><Relationship Type="http://schemas.openxmlformats.org/officeDocument/2006/relationships/hyperlink" Id="rId95" Target="https://www.sthda.com/english/wiki/ggplot2-axis-ticks-a-guide-to-customize-tick-marks-and-labels" TargetMode="External" /><Relationship Type="http://schemas.openxmlformats.org/officeDocument/2006/relationships/hyperlink" Id="rId26" Target="https://www.tidyverse.org/" TargetMode="External" /><Relationship Type="http://schemas.openxmlformats.org/officeDocument/2006/relationships/hyperlink" Id="rId73" Target="https://www.weforum.org/stories/2023/09/life-expectancy-countries-ageing-populations/" TargetMode="External" /></Relationships>
</file>

<file path=word/_rels/footnotes.xml.rels><?xml version="1.0" encoding="UTF-8"?><Relationships xmlns="http://schemas.openxmlformats.org/package/2006/relationships"><Relationship Type="http://schemas.openxmlformats.org/officeDocument/2006/relationships/hyperlink" Id="rId40" Target="https://cran.r-project.org/web/packages/Hmisc/index.html" TargetMode="External" /><Relationship Type="http://schemas.openxmlformats.org/officeDocument/2006/relationships/hyperlink" Id="rId25" Target="https://cran.r-project.org/web/packages/pacman/index.html" TargetMode="External" /><Relationship Type="http://schemas.openxmlformats.org/officeDocument/2006/relationships/hyperlink" Id="rId41" Target="https://cran.r-project.org/web/packages/psych/index.html" TargetMode="External" /><Relationship Type="http://schemas.openxmlformats.org/officeDocument/2006/relationships/hyperlink" Id="rId29" Target="https://cran.r-project.org/web/packages/qreport/index.html" TargetMode="External" /><Relationship Type="http://schemas.openxmlformats.org/officeDocument/2006/relationships/hyperlink" Id="rId30" Target="https://davidgohel.github.io/ggiraph/" TargetMode="External" /><Relationship Type="http://schemas.openxmlformats.org/officeDocument/2006/relationships/hyperlink" Id="rId94" Target="https://dplyr.tidyverse.org/reference/recode.html" TargetMode="External" /><Relationship Type="http://schemas.openxmlformats.org/officeDocument/2006/relationships/hyperlink" Id="rId93" Target="https://ggplot2.tidyverse.org/reference/theme.html" TargetMode="External" /><Relationship Type="http://schemas.openxmlformats.org/officeDocument/2006/relationships/hyperlink" Id="rId92" Target="https://gt.rstudio.com/" TargetMode="External" /><Relationship Type="http://schemas.openxmlformats.org/officeDocument/2006/relationships/hyperlink" Id="rId90" Target="https://mq-software-carpentry.github.io/r-ggplot-extension/02-categorical-data/index.html" TargetMode="External" /><Relationship Type="http://schemas.openxmlformats.org/officeDocument/2006/relationships/hyperlink" Id="rId27" Target="https://patchwork.data-imaginist.com/" TargetMode="External" /><Relationship Type="http://schemas.openxmlformats.org/officeDocument/2006/relationships/hyperlink" Id="rId28" Target="https://plotly.com/r/" TargetMode="External" /><Relationship Type="http://schemas.openxmlformats.org/officeDocument/2006/relationships/hyperlink" Id="rId98" Target="https://r-charts.com/correlation/heat-map-ggplot2/" TargetMode="External" /><Relationship Type="http://schemas.openxmlformats.org/officeDocument/2006/relationships/hyperlink" Id="rId42" Target="https://search.r-project.org/CRAN/refmans/qreport/html/dataOverview.html" TargetMode="External" /><Relationship Type="http://schemas.openxmlformats.org/officeDocument/2006/relationships/hyperlink" Id="rId74" Target="https://stats.mom.gov.sg/Statistics/Pages/labourforce.aspx" TargetMode="External" /><Relationship Type="http://schemas.openxmlformats.org/officeDocument/2006/relationships/hyperlink" Id="rId86" Target="https://www.channelnewsasia.com/singapore/mature-estates-hdb-flats-classified-cna-explains-3581846#:~:text=The%20mature%20towns%20and%20estates,Serangoon%2C%20Tampines%20and%20Toa%20Payoh." TargetMode="External" /><Relationship Type="http://schemas.openxmlformats.org/officeDocument/2006/relationships/hyperlink" Id="rId99" Target="https://www.datacamp.com/tutorial/chi-square-test-r" TargetMode="External" /><Relationship Type="http://schemas.openxmlformats.org/officeDocument/2006/relationships/hyperlink" Id="rId91" Target="https://www.geeksforgeeks.org/describe-function-in-r/" TargetMode="External" /><Relationship Type="http://schemas.openxmlformats.org/officeDocument/2006/relationships/hyperlink" Id="rId83" Target="https://www.hdb.gov.sg/about-us/history/hdb-towns-your-home/central" TargetMode="External" /><Relationship Type="http://schemas.openxmlformats.org/officeDocument/2006/relationships/hyperlink" Id="rId85" Target="https://www.hdb.gov.sg/about-us/history/hdb-towns-your-home/punggol" TargetMode="External" /><Relationship Type="http://schemas.openxmlformats.org/officeDocument/2006/relationships/hyperlink" Id="rId84" Target="https://www.hdb.gov.sg/about-us/history/hdb-towns-your-home/tengah" TargetMode="External" /><Relationship Type="http://schemas.openxmlformats.org/officeDocument/2006/relationships/hyperlink" Id="rId97" Target="https://www.njtierney.com/post/2022/08/09/ggplot-pyramid/" TargetMode="External" /><Relationship Type="http://schemas.openxmlformats.org/officeDocument/2006/relationships/hyperlink" Id="rId96" Target="https://www.parliament.gov.sg/docs/default-source/default-document-library/cop2020sr2.pdf" TargetMode="External" /><Relationship Type="http://schemas.openxmlformats.org/officeDocument/2006/relationships/hyperlink" Id="rId87" Target="https://www.propertyasiadirect.com/sg/places/bukit-timah/#google_vignette" TargetMode="External" /><Relationship Type="http://schemas.openxmlformats.org/officeDocument/2006/relationships/hyperlink" Id="rId75" Target="https://www.singstat.gov.sg/-/media/files/publications/population/lifetable22-23.ashx" TargetMode="External" /><Relationship Type="http://schemas.openxmlformats.org/officeDocument/2006/relationships/hyperlink" Id="rId48" Target="https://www.singstat.gov.sg/-/media/files/standards_and_classifications/nsa.ashx" TargetMode="External" /><Relationship Type="http://schemas.openxmlformats.org/officeDocument/2006/relationships/hyperlink" Id="rId32" Target="https://www.singstat.gov.sg/find-data/search-by-theme/population/geographic-distribution/latest-data" TargetMode="External" /><Relationship Type="http://schemas.openxmlformats.org/officeDocument/2006/relationships/hyperlink" Id="rId95" Target="https://www.sthda.com/english/wiki/ggplot2-axis-ticks-a-guide-to-customize-tick-marks-and-labels" TargetMode="External" /><Relationship Type="http://schemas.openxmlformats.org/officeDocument/2006/relationships/hyperlink" Id="rId26" Target="https://www.tidyverse.org/" TargetMode="External" /><Relationship Type="http://schemas.openxmlformats.org/officeDocument/2006/relationships/hyperlink" Id="rId73" Target="https://www.weforum.org/stories/2023/09/life-expectancy-countries-ageing-popula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Take-home Exercise 1: Demographic structures and distribution of Singapore in 2024</dc:title>
  <dc:creator>Vanessa Riadi</dc:creator>
  <cp:keywords/>
  <dcterms:created xsi:type="dcterms:W3CDTF">2025-05-09T11:23:20Z</dcterms:created>
  <dcterms:modified xsi:type="dcterms:W3CDTF">2025-05-09T11:23:20Z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rand">
    <vt:lpwstr/>
  </property>
  <property fmtid="{D5CDD505-2E9C-101B-9397-08002B2CF9AE}" pid="5" name="by-author">
    <vt:lpwstr/>
  </property>
  <property fmtid="{D5CDD505-2E9C-101B-9397-08002B2CF9AE}" pid="6" name="date">
    <vt:lpwstr>2025-05-09</vt:lpwstr>
  </property>
  <property fmtid="{D5CDD505-2E9C-101B-9397-08002B2CF9AE}" pid="7" name="date-modified">
    <vt:lpwstr>2025-05-09</vt:lpwstr>
  </property>
  <property fmtid="{D5CDD505-2E9C-101B-9397-08002B2CF9AE}" pid="8" name="editor">
    <vt:lpwstr>visual</vt:lpwstr>
  </property>
  <property fmtid="{D5CDD505-2E9C-101B-9397-08002B2CF9AE}" pid="9" name="execute">
    <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