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683F8" w14:textId="3D484C49" w:rsidR="0000099B" w:rsidRDefault="0000099B" w:rsidP="0000099B">
      <w:pPr>
        <w:pStyle w:val="Kop1"/>
        <w:rPr>
          <w:lang w:val="en-US"/>
        </w:rPr>
      </w:pPr>
      <w:r w:rsidRPr="0000099B">
        <w:rPr>
          <w:lang w:val="en-US"/>
        </w:rPr>
        <w:t>Changes Dossier A</w:t>
      </w:r>
      <w:r>
        <w:rPr>
          <w:lang w:val="en-US"/>
        </w:rPr>
        <w:t>PI version 1.0.9</w:t>
      </w:r>
    </w:p>
    <w:p w14:paraId="19A371C0" w14:textId="73FF846F" w:rsidR="0000099B" w:rsidRDefault="0000099B">
      <w:pPr>
        <w:rPr>
          <w:lang w:val="en-US"/>
        </w:rPr>
      </w:pPr>
    </w:p>
    <w:p w14:paraId="0CC78474" w14:textId="77777777" w:rsidR="00A37BCB" w:rsidRDefault="00A37BCB" w:rsidP="00A37BCB">
      <w:pPr>
        <w:pStyle w:val="Kop3"/>
        <w:rPr>
          <w:lang w:val="en-US"/>
        </w:rPr>
      </w:pPr>
      <w:r>
        <w:rPr>
          <w:lang w:val="en-US"/>
        </w:rPr>
        <w:t>Documentation</w:t>
      </w:r>
    </w:p>
    <w:p w14:paraId="5D3117A0" w14:textId="22DC4530" w:rsidR="00A37BCB" w:rsidRDefault="00B1631B" w:rsidP="00A37BCB">
      <w:pPr>
        <w:rPr>
          <w:rStyle w:val="Hyperlink"/>
          <w:lang w:val="en-US"/>
        </w:rPr>
      </w:pPr>
      <w:hyperlink r:id="rId6" w:history="1">
        <w:r w:rsidR="00A37BCB" w:rsidRPr="0089740A">
          <w:rPr>
            <w:rStyle w:val="Hyperlink"/>
            <w:lang w:val="en-US"/>
          </w:rPr>
          <w:t>https://api.procura.nl/dossiers/documentation</w:t>
        </w:r>
      </w:hyperlink>
    </w:p>
    <w:p w14:paraId="77570D4A" w14:textId="77777777" w:rsidR="00291A87" w:rsidRDefault="00291A87" w:rsidP="00A37BCB">
      <w:pPr>
        <w:rPr>
          <w:lang w:val="en-US"/>
        </w:rPr>
      </w:pPr>
    </w:p>
    <w:p w14:paraId="08A9F384" w14:textId="77777777" w:rsidR="006F3755" w:rsidRDefault="006F3755" w:rsidP="006F3755">
      <w:pPr>
        <w:pStyle w:val="Kop3"/>
        <w:rPr>
          <w:lang w:val="en-US"/>
        </w:rPr>
      </w:pPr>
      <w:r>
        <w:rPr>
          <w:lang w:val="en-US"/>
        </w:rPr>
        <w:t>Open API endpoint</w:t>
      </w:r>
    </w:p>
    <w:p w14:paraId="4F635DEE" w14:textId="61A5BB54" w:rsidR="006F3755" w:rsidRDefault="00B1631B">
      <w:pPr>
        <w:rPr>
          <w:rStyle w:val="Hyperlink"/>
          <w:lang w:val="en-US"/>
        </w:rPr>
      </w:pPr>
      <w:hyperlink r:id="rId7" w:history="1">
        <w:r w:rsidR="006F3755" w:rsidRPr="0089740A">
          <w:rPr>
            <w:rStyle w:val="Hyperlink"/>
            <w:lang w:val="en-US"/>
          </w:rPr>
          <w:t>https://api.procura.nl/dossiers/public/v3/api-docs/public-API-v1.0</w:t>
        </w:r>
      </w:hyperlink>
    </w:p>
    <w:p w14:paraId="2E1071A3" w14:textId="77777777" w:rsidR="00291A87" w:rsidRDefault="00291A87">
      <w:pPr>
        <w:rPr>
          <w:lang w:val="en-US"/>
        </w:rPr>
      </w:pPr>
    </w:p>
    <w:p w14:paraId="4EC9ABF8" w14:textId="5D32314E" w:rsidR="006F3755" w:rsidRDefault="006F3755" w:rsidP="006F3755">
      <w:pPr>
        <w:pStyle w:val="Kop3"/>
        <w:rPr>
          <w:lang w:val="en-US"/>
        </w:rPr>
      </w:pPr>
      <w:r>
        <w:rPr>
          <w:lang w:val="en-US"/>
        </w:rPr>
        <w:t>Open API User interface</w:t>
      </w:r>
    </w:p>
    <w:p w14:paraId="4FFE4495" w14:textId="33B886D2" w:rsidR="006F3755" w:rsidRDefault="00B1631B">
      <w:pPr>
        <w:rPr>
          <w:lang w:val="en-US"/>
        </w:rPr>
      </w:pPr>
      <w:hyperlink r:id="rId8" w:history="1">
        <w:r w:rsidR="006F3755" w:rsidRPr="0089740A">
          <w:rPr>
            <w:rStyle w:val="Hyperlink"/>
            <w:lang w:val="en-US"/>
          </w:rPr>
          <w:t>https://api.procura.nl/dossiers/public/swagger-ui/index.html?configUrl=/dossiers/public/v3/api-docs/swagger-config</w:t>
        </w:r>
      </w:hyperlink>
    </w:p>
    <w:p w14:paraId="3EFE5DD8" w14:textId="77777777" w:rsidR="006F3755" w:rsidRDefault="006F3755">
      <w:pPr>
        <w:rPr>
          <w:lang w:val="en-US"/>
        </w:rPr>
      </w:pPr>
    </w:p>
    <w:p w14:paraId="47121CDB" w14:textId="2EC3681B" w:rsidR="0000099B" w:rsidRDefault="0000099B" w:rsidP="0000099B">
      <w:pPr>
        <w:pStyle w:val="Kop2"/>
        <w:rPr>
          <w:lang w:val="en-US"/>
        </w:rPr>
      </w:pPr>
      <w:r>
        <w:rPr>
          <w:lang w:val="en-US"/>
        </w:rPr>
        <w:t xml:space="preserve">Old </w:t>
      </w:r>
      <w:r w:rsidR="006F3755">
        <w:rPr>
          <w:lang w:val="en-US"/>
        </w:rPr>
        <w:t>Relocation relatives info endpoint</w:t>
      </w:r>
    </w:p>
    <w:p w14:paraId="5178DF21" w14:textId="77777777" w:rsidR="0000099B" w:rsidRPr="0000099B" w:rsidRDefault="0000099B" w:rsidP="0000099B">
      <w:pPr>
        <w:rPr>
          <w:lang w:val="en-US"/>
        </w:rPr>
      </w:pPr>
    </w:p>
    <w:p w14:paraId="7807C8C0" w14:textId="7E29B63C" w:rsidR="00B078FC" w:rsidRPr="0000099B" w:rsidRDefault="0000099B">
      <w:pPr>
        <w:rPr>
          <w:lang w:val="en-US"/>
        </w:rPr>
      </w:pPr>
      <w:r w:rsidRPr="0000099B">
        <w:rPr>
          <w:lang w:val="en-US"/>
        </w:rPr>
        <w:t>This is deprecated, b</w:t>
      </w:r>
      <w:r>
        <w:rPr>
          <w:lang w:val="en-US"/>
        </w:rPr>
        <w:t>ut still usable</w:t>
      </w:r>
      <w:r w:rsidRPr="0000099B">
        <w:rPr>
          <w:lang w:val="en-US"/>
        </w:rPr>
        <w:br/>
      </w:r>
      <w:r w:rsidRPr="0000099B">
        <w:rPr>
          <w:lang w:val="en-US"/>
        </w:rPr>
        <w:br/>
      </w:r>
      <w:r>
        <w:rPr>
          <w:noProof/>
        </w:rPr>
        <w:drawing>
          <wp:inline distT="0" distB="0" distL="0" distR="0" wp14:anchorId="71F78786" wp14:editId="35F6E1CF">
            <wp:extent cx="5760720" cy="848360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6C2C" w14:textId="51BECB71" w:rsidR="0000099B" w:rsidRDefault="0000099B">
      <w:pPr>
        <w:rPr>
          <w:lang w:val="en-US"/>
        </w:rPr>
      </w:pPr>
    </w:p>
    <w:p w14:paraId="1F8F8618" w14:textId="7469ED66" w:rsidR="0000099B" w:rsidRDefault="0000099B">
      <w:pPr>
        <w:rPr>
          <w:lang w:val="en-US"/>
        </w:rPr>
      </w:pPr>
      <w:r w:rsidRPr="0000099B">
        <w:rPr>
          <w:lang w:val="en-US"/>
        </w:rPr>
        <w:t>https://api.procura.nl/dossiers/documentation#_relocation_info_deprecated</w:t>
      </w:r>
    </w:p>
    <w:p w14:paraId="155BA584" w14:textId="77777777" w:rsidR="0000099B" w:rsidRPr="0000099B" w:rsidRDefault="0000099B">
      <w:pPr>
        <w:rPr>
          <w:lang w:val="en-US"/>
        </w:rPr>
      </w:pPr>
    </w:p>
    <w:p w14:paraId="795310A0" w14:textId="2F2945F8" w:rsidR="0000099B" w:rsidRDefault="0000099B" w:rsidP="0000099B">
      <w:pPr>
        <w:pStyle w:val="Kop2"/>
        <w:rPr>
          <w:lang w:val="en-US"/>
        </w:rPr>
      </w:pPr>
      <w:r w:rsidRPr="0000099B">
        <w:rPr>
          <w:lang w:val="en-US"/>
        </w:rPr>
        <w:t xml:space="preserve">New </w:t>
      </w:r>
      <w:r w:rsidR="006F3755">
        <w:rPr>
          <w:lang w:val="en-US"/>
        </w:rPr>
        <w:t>generic relatives information endpoint</w:t>
      </w:r>
    </w:p>
    <w:p w14:paraId="297AB642" w14:textId="77777777" w:rsidR="0000099B" w:rsidRPr="0000099B" w:rsidRDefault="0000099B" w:rsidP="0000099B">
      <w:pPr>
        <w:rPr>
          <w:lang w:val="en-US"/>
        </w:rPr>
      </w:pPr>
    </w:p>
    <w:p w14:paraId="1AFB9A62" w14:textId="1EC569AD" w:rsidR="0000099B" w:rsidRDefault="0000099B" w:rsidP="0000099B">
      <w:pPr>
        <w:rPr>
          <w:lang w:val="en-US"/>
        </w:rPr>
      </w:pPr>
      <w:r>
        <w:rPr>
          <w:noProof/>
        </w:rPr>
        <w:drawing>
          <wp:inline distT="0" distB="0" distL="0" distR="0" wp14:anchorId="1010A20B" wp14:editId="692529BB">
            <wp:extent cx="5457825" cy="11334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E2FF" w14:textId="65ECD273" w:rsidR="0000099B" w:rsidRDefault="0000099B" w:rsidP="0000099B">
      <w:pPr>
        <w:rPr>
          <w:lang w:val="en-US"/>
        </w:rPr>
      </w:pPr>
    </w:p>
    <w:p w14:paraId="49527FAF" w14:textId="26C417A3" w:rsidR="0000099B" w:rsidRDefault="00B1631B" w:rsidP="0000099B">
      <w:pPr>
        <w:rPr>
          <w:lang w:val="en-US"/>
        </w:rPr>
      </w:pPr>
      <w:hyperlink r:id="rId11" w:anchor="_relatives" w:history="1">
        <w:r w:rsidR="0000099B" w:rsidRPr="0089740A">
          <w:rPr>
            <w:rStyle w:val="Hyperlink"/>
            <w:lang w:val="en-US"/>
          </w:rPr>
          <w:t>https://api.procura.nl/dossiers/documentation#_relatives</w:t>
        </w:r>
      </w:hyperlink>
    </w:p>
    <w:p w14:paraId="45D7B6BC" w14:textId="0A4F095C" w:rsidR="0092402C" w:rsidRDefault="0092402C">
      <w:pPr>
        <w:rPr>
          <w:lang w:val="en-US"/>
        </w:rPr>
      </w:pPr>
      <w:r>
        <w:rPr>
          <w:lang w:val="en-US"/>
        </w:rPr>
        <w:br w:type="page"/>
      </w:r>
    </w:p>
    <w:p w14:paraId="09513898" w14:textId="77777777" w:rsidR="0092402C" w:rsidRPr="0000099B" w:rsidRDefault="0092402C" w:rsidP="0092402C">
      <w:pPr>
        <w:pStyle w:val="Kop1"/>
        <w:rPr>
          <w:lang w:val="en-US"/>
        </w:rPr>
      </w:pPr>
      <w:r>
        <w:rPr>
          <w:lang w:val="en-US"/>
        </w:rPr>
        <w:lastRenderedPageBreak/>
        <w:t>Enumerations</w:t>
      </w:r>
    </w:p>
    <w:p w14:paraId="0BF4DBFD" w14:textId="77777777" w:rsidR="0092402C" w:rsidRPr="0000099B" w:rsidRDefault="0092402C" w:rsidP="0092402C">
      <w:pPr>
        <w:pStyle w:val="Kop1"/>
        <w:rPr>
          <w:lang w:val="en-US"/>
        </w:rPr>
      </w:pPr>
      <w:r>
        <w:rPr>
          <w:lang w:val="en-US"/>
        </w:rPr>
        <w:t>Suitable for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402C" w:rsidRPr="00596D90" w14:paraId="703D4238" w14:textId="77777777" w:rsidTr="00F3625B">
        <w:tc>
          <w:tcPr>
            <w:tcW w:w="4531" w:type="dxa"/>
          </w:tcPr>
          <w:p w14:paraId="4BA8384D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nl-NL"/>
              </w:rPr>
              <w:t>Value</w:t>
            </w:r>
          </w:p>
        </w:tc>
        <w:tc>
          <w:tcPr>
            <w:tcW w:w="4531" w:type="dxa"/>
          </w:tcPr>
          <w:p w14:paraId="0F84AF14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nl-NL"/>
              </w:rPr>
              <w:t>Dutch</w:t>
            </w:r>
          </w:p>
        </w:tc>
      </w:tr>
      <w:tr w:rsidR="0092402C" w:rsidRPr="00596D90" w14:paraId="2E762EBA" w14:textId="77777777" w:rsidTr="00F3625B">
        <w:tc>
          <w:tcPr>
            <w:tcW w:w="4531" w:type="dxa"/>
          </w:tcPr>
          <w:p w14:paraId="792241C5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GENERAL_USE_CASE</w:t>
            </w:r>
          </w:p>
        </w:tc>
        <w:tc>
          <w:tcPr>
            <w:tcW w:w="4531" w:type="dxa"/>
          </w:tcPr>
          <w:p w14:paraId="32422445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Algemeen gebruik</w:t>
            </w:r>
          </w:p>
        </w:tc>
      </w:tr>
      <w:tr w:rsidR="0092402C" w:rsidRPr="00596D90" w14:paraId="7F4D181C" w14:textId="77777777" w:rsidTr="00F3625B">
        <w:tc>
          <w:tcPr>
            <w:tcW w:w="4531" w:type="dxa"/>
          </w:tcPr>
          <w:p w14:paraId="06EB703D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NEW_RELOCATION_CASE</w:t>
            </w:r>
          </w:p>
        </w:tc>
        <w:tc>
          <w:tcPr>
            <w:tcW w:w="4531" w:type="dxa"/>
          </w:tcPr>
          <w:p w14:paraId="113D7F66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Nieuwe verhuizing</w:t>
            </w:r>
          </w:p>
        </w:tc>
      </w:tr>
      <w:tr w:rsidR="0092402C" w:rsidRPr="00596D90" w14:paraId="29E8F50E" w14:textId="77777777" w:rsidTr="00F3625B">
        <w:tc>
          <w:tcPr>
            <w:tcW w:w="4531" w:type="dxa"/>
          </w:tcPr>
          <w:p w14:paraId="4BA2E2E2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NEW_BRP_EXTRACT_CASE</w:t>
            </w:r>
          </w:p>
        </w:tc>
        <w:tc>
          <w:tcPr>
            <w:tcW w:w="4531" w:type="dxa"/>
          </w:tcPr>
          <w:p w14:paraId="42E6C38E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Nieuw BRP uittreksel</w:t>
            </w:r>
          </w:p>
        </w:tc>
      </w:tr>
      <w:tr w:rsidR="0092402C" w:rsidRPr="00596D90" w14:paraId="733C249A" w14:textId="77777777" w:rsidTr="00F3625B">
        <w:tc>
          <w:tcPr>
            <w:tcW w:w="4531" w:type="dxa"/>
          </w:tcPr>
          <w:p w14:paraId="690DE516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NEW_CONFIDENTIALITY_CASE *</w:t>
            </w:r>
          </w:p>
        </w:tc>
        <w:tc>
          <w:tcPr>
            <w:tcW w:w="4531" w:type="dxa"/>
          </w:tcPr>
          <w:p w14:paraId="551A7660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Nieuwe verstrekkingsbeperking</w:t>
            </w:r>
          </w:p>
        </w:tc>
      </w:tr>
    </w:tbl>
    <w:p w14:paraId="65551F14" w14:textId="77777777" w:rsidR="0092402C" w:rsidRDefault="0092402C" w:rsidP="0092402C">
      <w:pPr>
        <w:pStyle w:val="Kop1"/>
        <w:rPr>
          <w:lang w:val="en-US"/>
        </w:rPr>
      </w:pPr>
      <w:r>
        <w:rPr>
          <w:lang w:val="en-US"/>
        </w:rPr>
        <w:br/>
        <w:t>Obstructions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402C" w:rsidRPr="00596D90" w14:paraId="05019F98" w14:textId="77777777" w:rsidTr="00F3625B">
        <w:tc>
          <w:tcPr>
            <w:tcW w:w="4531" w:type="dxa"/>
          </w:tcPr>
          <w:p w14:paraId="0D963B47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nl-NL"/>
              </w:rPr>
              <w:t>Value</w:t>
            </w:r>
          </w:p>
        </w:tc>
        <w:tc>
          <w:tcPr>
            <w:tcW w:w="4531" w:type="dxa"/>
          </w:tcPr>
          <w:p w14:paraId="576CD3AE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nl-NL"/>
              </w:rPr>
              <w:t>Dutch</w:t>
            </w:r>
          </w:p>
        </w:tc>
      </w:tr>
      <w:tr w:rsidR="0092402C" w:rsidRPr="00596D90" w14:paraId="497E8714" w14:textId="77777777" w:rsidTr="00F3625B">
        <w:tc>
          <w:tcPr>
            <w:tcW w:w="4531" w:type="dxa"/>
          </w:tcPr>
          <w:p w14:paraId="2A54347B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EXISTING_RELOCATION_CASE</w:t>
            </w:r>
          </w:p>
        </w:tc>
        <w:tc>
          <w:tcPr>
            <w:tcW w:w="4531" w:type="dxa"/>
          </w:tcPr>
          <w:p w14:paraId="7B6E173D" w14:textId="77777777" w:rsidR="0092402C" w:rsidRPr="00596D90" w:rsidRDefault="0092402C" w:rsidP="00F3625B">
            <w:pPr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Lopende verhuizing</w:t>
            </w:r>
          </w:p>
        </w:tc>
      </w:tr>
      <w:tr w:rsidR="0092402C" w:rsidRPr="00596D90" w14:paraId="1F0E7916" w14:textId="77777777" w:rsidTr="00F3625B">
        <w:tc>
          <w:tcPr>
            <w:tcW w:w="4531" w:type="dxa"/>
          </w:tcPr>
          <w:p w14:paraId="1610F74A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EXISTING_CONFIDENTIALITY_CASE</w:t>
            </w:r>
          </w:p>
        </w:tc>
        <w:tc>
          <w:tcPr>
            <w:tcW w:w="4531" w:type="dxa"/>
          </w:tcPr>
          <w:p w14:paraId="23EB9060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Lopende verstrekkingsbeperking</w:t>
            </w:r>
          </w:p>
        </w:tc>
      </w:tr>
      <w:tr w:rsidR="0092402C" w:rsidRPr="00596D90" w14:paraId="7E1FDE0C" w14:textId="77777777" w:rsidTr="00F3625B">
        <w:tc>
          <w:tcPr>
            <w:tcW w:w="4531" w:type="dxa"/>
          </w:tcPr>
          <w:p w14:paraId="0947FC0A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DIFFERENT_ADDRESS</w:t>
            </w:r>
          </w:p>
        </w:tc>
        <w:tc>
          <w:tcPr>
            <w:tcW w:w="4531" w:type="dxa"/>
          </w:tcPr>
          <w:p w14:paraId="299CC435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Ander adres dan aangever</w:t>
            </w:r>
          </w:p>
        </w:tc>
      </w:tr>
      <w:tr w:rsidR="0092402C" w:rsidRPr="00596D90" w14:paraId="7E6CAD84" w14:textId="77777777" w:rsidTr="00F3625B">
        <w:tc>
          <w:tcPr>
            <w:tcW w:w="4531" w:type="dxa"/>
          </w:tcPr>
          <w:p w14:paraId="2796666D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MULTIPLE_PERSON_RECORDS_FOUND</w:t>
            </w:r>
          </w:p>
        </w:tc>
        <w:tc>
          <w:tcPr>
            <w:tcW w:w="4531" w:type="dxa"/>
          </w:tcPr>
          <w:p w14:paraId="4FE42502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Meerdere personen gevonden</w:t>
            </w:r>
          </w:p>
        </w:tc>
      </w:tr>
      <w:tr w:rsidR="0092402C" w:rsidRPr="00596D90" w14:paraId="239324B7" w14:textId="77777777" w:rsidTr="00F3625B">
        <w:tc>
          <w:tcPr>
            <w:tcW w:w="4531" w:type="dxa"/>
          </w:tcPr>
          <w:p w14:paraId="2A49A175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NO_PERSON_RECORD_FOUND</w:t>
            </w:r>
          </w:p>
        </w:tc>
        <w:tc>
          <w:tcPr>
            <w:tcW w:w="4531" w:type="dxa"/>
          </w:tcPr>
          <w:p w14:paraId="65C3CCC2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Geen persoon gevonden</w:t>
            </w:r>
          </w:p>
        </w:tc>
      </w:tr>
      <w:tr w:rsidR="0092402C" w:rsidRPr="00596D90" w14:paraId="6F496A07" w14:textId="77777777" w:rsidTr="00F3625B">
        <w:tc>
          <w:tcPr>
            <w:tcW w:w="4531" w:type="dxa"/>
          </w:tcPr>
          <w:p w14:paraId="5EF44C15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RELATIONSHIP_HAS_ENDED</w:t>
            </w:r>
          </w:p>
        </w:tc>
        <w:tc>
          <w:tcPr>
            <w:tcW w:w="4531" w:type="dxa"/>
          </w:tcPr>
          <w:p w14:paraId="5D17A608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Relatie is beëindigd</w:t>
            </w:r>
          </w:p>
        </w:tc>
      </w:tr>
      <w:tr w:rsidR="0092402C" w:rsidRPr="00596D90" w14:paraId="31C3E283" w14:textId="77777777" w:rsidTr="00F3625B">
        <w:tc>
          <w:tcPr>
            <w:tcW w:w="4531" w:type="dxa"/>
          </w:tcPr>
          <w:p w14:paraId="6E7588AC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PERSON_IS_DECEASED</w:t>
            </w:r>
          </w:p>
        </w:tc>
        <w:tc>
          <w:tcPr>
            <w:tcW w:w="4531" w:type="dxa"/>
          </w:tcPr>
          <w:p w14:paraId="2E0931AF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Persoon is overleden</w:t>
            </w:r>
          </w:p>
        </w:tc>
      </w:tr>
      <w:tr w:rsidR="0092402C" w:rsidRPr="00596D90" w14:paraId="220A335A" w14:textId="77777777" w:rsidTr="00F3625B">
        <w:tc>
          <w:tcPr>
            <w:tcW w:w="4531" w:type="dxa"/>
          </w:tcPr>
          <w:p w14:paraId="42D5908F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PERSON_IS_EMIGRATED</w:t>
            </w:r>
          </w:p>
        </w:tc>
        <w:tc>
          <w:tcPr>
            <w:tcW w:w="4531" w:type="dxa"/>
          </w:tcPr>
          <w:p w14:paraId="1617970B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Persoon is geëmigreerd</w:t>
            </w:r>
          </w:p>
        </w:tc>
      </w:tr>
      <w:tr w:rsidR="0092402C" w:rsidRPr="00596D90" w14:paraId="33A11713" w14:textId="77777777" w:rsidTr="00F3625B">
        <w:tc>
          <w:tcPr>
            <w:tcW w:w="4531" w:type="dxa"/>
          </w:tcPr>
          <w:p w14:paraId="7C60B991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PERSON_RECORD_IS_BLOCKED</w:t>
            </w:r>
          </w:p>
        </w:tc>
        <w:tc>
          <w:tcPr>
            <w:tcW w:w="4531" w:type="dxa"/>
          </w:tcPr>
          <w:p w14:paraId="25BBE085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Persoonslijst is geblokkeerd</w:t>
            </w:r>
          </w:p>
        </w:tc>
      </w:tr>
      <w:tr w:rsidR="0092402C" w:rsidRPr="00596D90" w14:paraId="48B2D627" w14:textId="77777777" w:rsidTr="00F3625B">
        <w:tc>
          <w:tcPr>
            <w:tcW w:w="4531" w:type="dxa"/>
          </w:tcPr>
          <w:p w14:paraId="45FEF5B0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PERSON_RECORD_IS_SUSPENDED</w:t>
            </w:r>
          </w:p>
        </w:tc>
        <w:tc>
          <w:tcPr>
            <w:tcW w:w="4531" w:type="dxa"/>
          </w:tcPr>
          <w:p w14:paraId="61244D35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Persoonslijst is opgeschort</w:t>
            </w:r>
          </w:p>
        </w:tc>
      </w:tr>
      <w:tr w:rsidR="0092402C" w:rsidRPr="00596D90" w14:paraId="457D50F0" w14:textId="77777777" w:rsidTr="00F3625B">
        <w:tc>
          <w:tcPr>
            <w:tcW w:w="4531" w:type="dxa"/>
          </w:tcPr>
          <w:p w14:paraId="0FCE5F3A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PERSON_HAS_CURATOR</w:t>
            </w:r>
          </w:p>
        </w:tc>
        <w:tc>
          <w:tcPr>
            <w:tcW w:w="4531" w:type="dxa"/>
          </w:tcPr>
          <w:p w14:paraId="7B27EB5D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Persoon staat onder curatele</w:t>
            </w:r>
          </w:p>
        </w:tc>
      </w:tr>
      <w:tr w:rsidR="0092402C" w:rsidRPr="0092402C" w14:paraId="51E2FDB4" w14:textId="77777777" w:rsidTr="00F3625B">
        <w:tc>
          <w:tcPr>
            <w:tcW w:w="4531" w:type="dxa"/>
          </w:tcPr>
          <w:p w14:paraId="7396CE4B" w14:textId="77777777" w:rsidR="0092402C" w:rsidRPr="00596D90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</w:pPr>
            <w:bookmarkStart w:id="0" w:name="_Hlk82522205"/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PERSON_HAS_</w:t>
            </w:r>
            <w:bookmarkStart w:id="1" w:name="_Hlk82522191"/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CONFIDENTIALITY</w:t>
            </w:r>
            <w:bookmarkEnd w:id="1"/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 xml:space="preserve"> </w:t>
            </w:r>
            <w:bookmarkEnd w:id="0"/>
            <w:r w:rsidRPr="00596D90">
              <w:rPr>
                <w:rFonts w:ascii="Segoe UI" w:eastAsia="Times New Roman" w:hAnsi="Segoe UI" w:cs="Segoe UI"/>
                <w:sz w:val="21"/>
                <w:szCs w:val="21"/>
                <w:lang w:val="en-US" w:eastAsia="nl-NL"/>
              </w:rPr>
              <w:t>*</w:t>
            </w:r>
          </w:p>
        </w:tc>
        <w:tc>
          <w:tcPr>
            <w:tcW w:w="4531" w:type="dxa"/>
          </w:tcPr>
          <w:p w14:paraId="7B74FB8B" w14:textId="77777777" w:rsidR="0092402C" w:rsidRPr="0092402C" w:rsidRDefault="0092402C" w:rsidP="00F3625B">
            <w:pPr>
              <w:spacing w:line="276" w:lineRule="auto"/>
              <w:rPr>
                <w:rFonts w:ascii="Segoe UI" w:eastAsia="Times New Roman" w:hAnsi="Segoe UI" w:cs="Segoe UI"/>
                <w:sz w:val="21"/>
                <w:szCs w:val="21"/>
                <w:lang w:eastAsia="nl-NL"/>
              </w:rPr>
            </w:pPr>
            <w:r w:rsidRPr="0092402C">
              <w:rPr>
                <w:rFonts w:ascii="Segoe UI" w:eastAsia="Times New Roman" w:hAnsi="Segoe UI" w:cs="Segoe UI"/>
                <w:sz w:val="21"/>
                <w:szCs w:val="21"/>
                <w:lang w:eastAsia="nl-NL"/>
              </w:rPr>
              <w:t>Persoon heeft een indicatie geheimhouding</w:t>
            </w:r>
          </w:p>
        </w:tc>
      </w:tr>
    </w:tbl>
    <w:p w14:paraId="0C2BC620" w14:textId="77777777" w:rsidR="0092402C" w:rsidRDefault="0092402C" w:rsidP="0092402C">
      <w:pPr>
        <w:rPr>
          <w:rFonts w:ascii="Segoe UI" w:eastAsia="Times New Roman" w:hAnsi="Segoe UI" w:cs="Segoe UI"/>
          <w:sz w:val="21"/>
          <w:szCs w:val="21"/>
          <w:lang w:val="en-US" w:eastAsia="nl-NL"/>
        </w:rPr>
      </w:pPr>
      <w:r w:rsidRPr="0092402C">
        <w:rPr>
          <w:lang w:val="en-US"/>
        </w:rPr>
        <w:br/>
      </w:r>
      <w:r>
        <w:rPr>
          <w:lang w:val="en-US"/>
        </w:rPr>
        <w:t>* I added ‘_CASE’ to emphasize that is about a case, not an indication on the ‘personslist’.</w:t>
      </w:r>
    </w:p>
    <w:p w14:paraId="065C640A" w14:textId="77777777" w:rsidR="0092402C" w:rsidRPr="00B01D8B" w:rsidRDefault="0092402C" w:rsidP="0092402C">
      <w:pPr>
        <w:rPr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 w:eastAsia="nl-NL"/>
        </w:rPr>
        <w:t>The dutch translations are not used by us. Feel free to change them.</w:t>
      </w:r>
    </w:p>
    <w:p w14:paraId="1526B743" w14:textId="77777777" w:rsidR="0000099B" w:rsidRDefault="0000099B" w:rsidP="0000099B">
      <w:pPr>
        <w:rPr>
          <w:lang w:val="en-US"/>
        </w:rPr>
      </w:pPr>
    </w:p>
    <w:p w14:paraId="4AEDDE98" w14:textId="77777777" w:rsidR="0000099B" w:rsidRDefault="000009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19ED9BE" w14:textId="36923B7E" w:rsidR="00596D90" w:rsidRDefault="00596D90" w:rsidP="0000099B">
      <w:pPr>
        <w:pStyle w:val="Kop1"/>
        <w:rPr>
          <w:lang w:val="en-US"/>
        </w:rPr>
      </w:pPr>
      <w:r>
        <w:rPr>
          <w:lang w:val="en-US"/>
        </w:rPr>
        <w:lastRenderedPageBreak/>
        <w:t>Response</w:t>
      </w:r>
    </w:p>
    <w:p w14:paraId="23011410" w14:textId="7B6B61A1" w:rsidR="00E61545" w:rsidRDefault="00E61545" w:rsidP="00E61545">
      <w:pPr>
        <w:rPr>
          <w:lang w:val="en-US"/>
        </w:rPr>
      </w:pPr>
    </w:p>
    <w:p w14:paraId="618D6A0D" w14:textId="576D66CE" w:rsidR="00E61545" w:rsidRPr="00E61545" w:rsidRDefault="00E61545" w:rsidP="00E61545">
      <w:pPr>
        <w:rPr>
          <w:lang w:val="en-US"/>
        </w:rPr>
      </w:pPr>
      <w:r>
        <w:rPr>
          <w:lang w:val="en-US"/>
        </w:rPr>
        <w:t>I added age in the response because it is often used to determine the obstructions to a service.</w:t>
      </w:r>
    </w:p>
    <w:p w14:paraId="5F836CDC" w14:textId="77777777" w:rsidR="00596D90" w:rsidRPr="00596D90" w:rsidRDefault="00596D90" w:rsidP="0000099B">
      <w:pPr>
        <w:pStyle w:val="Kop1"/>
        <w:rPr>
          <w:sz w:val="22"/>
          <w:szCs w:val="22"/>
          <w:lang w:val="en-US"/>
        </w:rPr>
      </w:pPr>
    </w:p>
    <w:p w14:paraId="0088B46A" w14:textId="77777777" w:rsidR="00596D90" w:rsidRPr="00596D90" w:rsidRDefault="00596D90" w:rsidP="00596D90">
      <w:pPr>
        <w:pStyle w:val="HTML-voorafopgemaakt"/>
        <w:shd w:val="clear" w:color="auto" w:fill="FFFFFF"/>
        <w:rPr>
          <w:rFonts w:ascii="DejaVu Sans Mono" w:hAnsi="DejaVu Sans Mono" w:cs="DejaVu Sans Mono"/>
          <w:color w:val="080808"/>
          <w:lang w:val="en-US"/>
        </w:rPr>
      </w:pPr>
      <w:r w:rsidRPr="00596D90">
        <w:rPr>
          <w:rFonts w:ascii="DejaVu Sans Mono" w:hAnsi="DejaVu Sans Mono" w:cs="DejaVu Sans Mono"/>
          <w:color w:val="080808"/>
          <w:lang w:val="en-US"/>
        </w:rPr>
        <w:t>{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</w:t>
      </w:r>
      <w:r w:rsidRPr="00596D90">
        <w:rPr>
          <w:rFonts w:ascii="DejaVu Sans Mono" w:hAnsi="DejaVu Sans Mono" w:cs="DejaVu Sans Mono"/>
          <w:color w:val="871094"/>
          <w:lang w:val="en-US"/>
        </w:rPr>
        <w:t>"relatives"</w:t>
      </w:r>
      <w:r w:rsidRPr="00596D90">
        <w:rPr>
          <w:rFonts w:ascii="DejaVu Sans Mono" w:hAnsi="DejaVu Sans Mono" w:cs="DejaVu Sans Mono"/>
          <w:color w:val="080808"/>
          <w:lang w:val="en-US"/>
        </w:rPr>
        <w:t>: [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{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"person"</w:t>
      </w:r>
      <w:r w:rsidRPr="00596D90">
        <w:rPr>
          <w:rFonts w:ascii="DejaVu Sans Mono" w:hAnsi="DejaVu Sans Mono" w:cs="DejaVu Sans Mono"/>
          <w:color w:val="080808"/>
          <w:lang w:val="en-US"/>
        </w:rPr>
        <w:t>: {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871094"/>
          <w:lang w:val="en-US"/>
        </w:rPr>
        <w:t>"bsn"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"000000048"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871094"/>
          <w:lang w:val="en-US"/>
        </w:rPr>
        <w:t>"age"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1750EB"/>
          <w:lang w:val="en-US"/>
        </w:rPr>
        <w:t>40</w:t>
      </w:r>
      <w:r w:rsidRPr="00596D90">
        <w:rPr>
          <w:rFonts w:ascii="DejaVu Sans Mono" w:hAnsi="DejaVu Sans Mono" w:cs="DejaVu Sans Mono"/>
          <w:color w:val="1750EB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080808"/>
          <w:lang w:val="en-US"/>
        </w:rPr>
        <w:t>},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"relationshipType"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"REGISTERED"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"declarationType"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"REGISTERED"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"suitableForRelocation"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033B3"/>
          <w:lang w:val="en-US"/>
        </w:rPr>
        <w:t>false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"suitableFor"</w:t>
      </w:r>
      <w:r w:rsidRPr="00596D90">
        <w:rPr>
          <w:rFonts w:ascii="DejaVu Sans Mono" w:hAnsi="DejaVu Sans Mono" w:cs="DejaVu Sans Mono"/>
          <w:color w:val="080808"/>
          <w:lang w:val="en-US"/>
        </w:rPr>
        <w:t>: [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067D17"/>
          <w:lang w:val="en-US"/>
        </w:rPr>
        <w:t>"GENERAL_USE_CASE"</w:t>
      </w:r>
      <w:r w:rsidRPr="00596D90">
        <w:rPr>
          <w:rFonts w:ascii="DejaVu Sans Mono" w:hAnsi="DejaVu Sans Mono" w:cs="DejaVu Sans Mono"/>
          <w:color w:val="067D17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080808"/>
          <w:lang w:val="en-US"/>
        </w:rPr>
        <w:t>],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"obstructions"</w:t>
      </w:r>
      <w:r w:rsidRPr="00596D90">
        <w:rPr>
          <w:rFonts w:ascii="DejaVu Sans Mono" w:hAnsi="DejaVu Sans Mono" w:cs="DejaVu Sans Mono"/>
          <w:color w:val="080808"/>
          <w:lang w:val="en-US"/>
        </w:rPr>
        <w:t>: [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067D17"/>
          <w:lang w:val="en-US"/>
        </w:rPr>
        <w:t>"EXISTING_RELOCATION_CASE"</w:t>
      </w:r>
      <w:r w:rsidRPr="00596D90">
        <w:rPr>
          <w:rFonts w:ascii="DejaVu Sans Mono" w:hAnsi="DejaVu Sans Mono" w:cs="DejaVu Sans Mono"/>
          <w:color w:val="067D17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080808"/>
          <w:lang w:val="en-US"/>
        </w:rPr>
        <w:t>]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},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{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"person"</w:t>
      </w:r>
      <w:r w:rsidRPr="00596D90">
        <w:rPr>
          <w:rFonts w:ascii="DejaVu Sans Mono" w:hAnsi="DejaVu Sans Mono" w:cs="DejaVu Sans Mono"/>
          <w:color w:val="080808"/>
          <w:lang w:val="en-US"/>
        </w:rPr>
        <w:t>: {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871094"/>
          <w:lang w:val="en-US"/>
        </w:rPr>
        <w:t>"bsn"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"000000085"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871094"/>
          <w:lang w:val="en-US"/>
        </w:rPr>
        <w:t>"age"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1750EB"/>
          <w:lang w:val="en-US"/>
        </w:rPr>
        <w:t>39</w:t>
      </w:r>
      <w:r w:rsidRPr="00596D90">
        <w:rPr>
          <w:rFonts w:ascii="DejaVu Sans Mono" w:hAnsi="DejaVu Sans Mono" w:cs="DejaVu Sans Mono"/>
          <w:color w:val="1750EB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080808"/>
          <w:lang w:val="en-US"/>
        </w:rPr>
        <w:t>},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"relationshipType"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"PARTNER"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"declarationType"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"PARTNER"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"suitableForRelocation"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033B3"/>
          <w:lang w:val="en-US"/>
        </w:rPr>
        <w:t>false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"suitableFor"</w:t>
      </w:r>
      <w:r w:rsidRPr="00596D90">
        <w:rPr>
          <w:rFonts w:ascii="DejaVu Sans Mono" w:hAnsi="DejaVu Sans Mono" w:cs="DejaVu Sans Mono"/>
          <w:color w:val="080808"/>
          <w:lang w:val="en-US"/>
        </w:rPr>
        <w:t>: [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067D17"/>
          <w:lang w:val="en-US"/>
        </w:rPr>
        <w:t>"GENERAL_USE_CASE"</w:t>
      </w:r>
      <w:r w:rsidRPr="00596D90">
        <w:rPr>
          <w:rFonts w:ascii="DejaVu Sans Mono" w:hAnsi="DejaVu Sans Mono" w:cs="DejaVu Sans Mono"/>
          <w:color w:val="067D17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080808"/>
          <w:lang w:val="en-US"/>
        </w:rPr>
        <w:t>],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"obstructions"</w:t>
      </w:r>
      <w:r w:rsidRPr="00596D90">
        <w:rPr>
          <w:rFonts w:ascii="DejaVu Sans Mono" w:hAnsi="DejaVu Sans Mono" w:cs="DejaVu Sans Mono"/>
          <w:color w:val="080808"/>
          <w:lang w:val="en-US"/>
        </w:rPr>
        <w:t>: [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067D17"/>
          <w:lang w:val="en-US"/>
        </w:rPr>
        <w:t>"EXISTING_RELOCATION_CASE"</w:t>
      </w:r>
      <w:r w:rsidRPr="00596D90">
        <w:rPr>
          <w:rFonts w:ascii="DejaVu Sans Mono" w:hAnsi="DejaVu Sans Mono" w:cs="DejaVu Sans Mono"/>
          <w:color w:val="067D17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080808"/>
          <w:lang w:val="en-US"/>
        </w:rPr>
        <w:t>]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},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{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"person"</w:t>
      </w:r>
      <w:r w:rsidRPr="00596D90">
        <w:rPr>
          <w:rFonts w:ascii="DejaVu Sans Mono" w:hAnsi="DejaVu Sans Mono" w:cs="DejaVu Sans Mono"/>
          <w:color w:val="080808"/>
          <w:lang w:val="en-US"/>
        </w:rPr>
        <w:t>: {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871094"/>
          <w:lang w:val="en-US"/>
        </w:rPr>
        <w:t>"bsn"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"000000103"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871094"/>
          <w:lang w:val="en-US"/>
        </w:rPr>
        <w:t>"age"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1750EB"/>
          <w:lang w:val="en-US"/>
        </w:rPr>
        <w:t>1</w:t>
      </w:r>
      <w:r w:rsidRPr="00596D90">
        <w:rPr>
          <w:rFonts w:ascii="DejaVu Sans Mono" w:hAnsi="DejaVu Sans Mono" w:cs="DejaVu Sans Mono"/>
          <w:color w:val="1750EB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080808"/>
          <w:lang w:val="en-US"/>
        </w:rPr>
        <w:t>},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"relationshipType"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"CHILD"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"declarationType"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"AUTHORITY_HOLDER"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"suitableForRelocation"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033B3"/>
          <w:lang w:val="en-US"/>
        </w:rPr>
        <w:t>true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"suitableFor"</w:t>
      </w:r>
      <w:r w:rsidRPr="00596D90">
        <w:rPr>
          <w:rFonts w:ascii="DejaVu Sans Mono" w:hAnsi="DejaVu Sans Mono" w:cs="DejaVu Sans Mono"/>
          <w:color w:val="080808"/>
          <w:lang w:val="en-US"/>
        </w:rPr>
        <w:t>: [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067D17"/>
          <w:lang w:val="en-US"/>
        </w:rPr>
        <w:t>"GENERAL_USE_CASE"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067D17"/>
          <w:lang w:val="en-US"/>
        </w:rPr>
        <w:t>"NEW_RELOCATION_CASE"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067D17"/>
          <w:lang w:val="en-US"/>
        </w:rPr>
        <w:t>"NEW_BRP_EXTRACT_CASE"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067D17"/>
          <w:lang w:val="en-US"/>
        </w:rPr>
        <w:t>"NEW_CONFIDENTIALITY_CASE"</w:t>
      </w:r>
      <w:r w:rsidRPr="00596D90">
        <w:rPr>
          <w:rFonts w:ascii="DejaVu Sans Mono" w:hAnsi="DejaVu Sans Mono" w:cs="DejaVu Sans Mono"/>
          <w:color w:val="067D17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080808"/>
          <w:lang w:val="en-US"/>
        </w:rPr>
        <w:t>],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"obstructions"</w:t>
      </w:r>
      <w:r w:rsidRPr="00596D90">
        <w:rPr>
          <w:rFonts w:ascii="DejaVu Sans Mono" w:hAnsi="DejaVu Sans Mono" w:cs="DejaVu Sans Mono"/>
          <w:color w:val="080808"/>
          <w:lang w:val="en-US"/>
        </w:rPr>
        <w:t>: []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},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{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"person"</w:t>
      </w:r>
      <w:r w:rsidRPr="00596D90">
        <w:rPr>
          <w:rFonts w:ascii="DejaVu Sans Mono" w:hAnsi="DejaVu Sans Mono" w:cs="DejaVu Sans Mono"/>
          <w:color w:val="080808"/>
          <w:lang w:val="en-US"/>
        </w:rPr>
        <w:t>: {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871094"/>
          <w:lang w:val="en-US"/>
        </w:rPr>
        <w:t>"bsn"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"000000012"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871094"/>
          <w:lang w:val="en-US"/>
        </w:rPr>
        <w:t>"age"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1750EB"/>
          <w:lang w:val="en-US"/>
        </w:rPr>
        <w:t>19</w:t>
      </w:r>
      <w:r w:rsidRPr="00596D90">
        <w:rPr>
          <w:rFonts w:ascii="DejaVu Sans Mono" w:hAnsi="DejaVu Sans Mono" w:cs="DejaVu Sans Mono"/>
          <w:color w:val="1750EB"/>
          <w:lang w:val="en-US"/>
        </w:rPr>
        <w:br/>
      </w:r>
      <w:r w:rsidRPr="00596D90">
        <w:rPr>
          <w:rFonts w:ascii="DejaVu Sans Mono" w:hAnsi="DejaVu Sans Mono" w:cs="DejaVu Sans Mono"/>
          <w:color w:val="1750EB"/>
          <w:lang w:val="en-US"/>
        </w:rPr>
        <w:lastRenderedPageBreak/>
        <w:t xml:space="preserve">      </w:t>
      </w:r>
      <w:r w:rsidRPr="00596D90">
        <w:rPr>
          <w:rFonts w:ascii="DejaVu Sans Mono" w:hAnsi="DejaVu Sans Mono" w:cs="DejaVu Sans Mono"/>
          <w:color w:val="080808"/>
          <w:lang w:val="en-US"/>
        </w:rPr>
        <w:t>},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"relationshipType"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"CHILD"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"declarationType"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"PARENT_LIVING_WITH_ADULT_CHILD"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"suitableForRelocation"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033B3"/>
          <w:lang w:val="en-US"/>
        </w:rPr>
        <w:t>true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"suitableFor"</w:t>
      </w:r>
      <w:r w:rsidRPr="00596D90">
        <w:rPr>
          <w:rFonts w:ascii="DejaVu Sans Mono" w:hAnsi="DejaVu Sans Mono" w:cs="DejaVu Sans Mono"/>
          <w:color w:val="080808"/>
          <w:lang w:val="en-US"/>
        </w:rPr>
        <w:t>: [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067D17"/>
          <w:lang w:val="en-US"/>
        </w:rPr>
        <w:t>"GENERAL_USE_CASE"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067D17"/>
          <w:lang w:val="en-US"/>
        </w:rPr>
        <w:t>"NEW_RELOCATION_CASE"</w:t>
      </w:r>
      <w:r w:rsidRPr="00596D90">
        <w:rPr>
          <w:rFonts w:ascii="DejaVu Sans Mono" w:hAnsi="DejaVu Sans Mono" w:cs="DejaVu Sans Mono"/>
          <w:color w:val="067D17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080808"/>
          <w:lang w:val="en-US"/>
        </w:rPr>
        <w:t>],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"obstructions"</w:t>
      </w:r>
      <w:r w:rsidRPr="00596D90">
        <w:rPr>
          <w:rFonts w:ascii="DejaVu Sans Mono" w:hAnsi="DejaVu Sans Mono" w:cs="DejaVu Sans Mono"/>
          <w:color w:val="080808"/>
          <w:lang w:val="en-US"/>
        </w:rPr>
        <w:t>: []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},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{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"person"</w:t>
      </w:r>
      <w:r w:rsidRPr="00596D90">
        <w:rPr>
          <w:rFonts w:ascii="DejaVu Sans Mono" w:hAnsi="DejaVu Sans Mono" w:cs="DejaVu Sans Mono"/>
          <w:color w:val="080808"/>
          <w:lang w:val="en-US"/>
        </w:rPr>
        <w:t>: {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871094"/>
          <w:lang w:val="en-US"/>
        </w:rPr>
        <w:t>"bsn"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"000000024"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871094"/>
          <w:lang w:val="en-US"/>
        </w:rPr>
        <w:t>"age"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1750EB"/>
          <w:lang w:val="en-US"/>
        </w:rPr>
        <w:t>18</w:t>
      </w:r>
      <w:r w:rsidRPr="00596D90">
        <w:rPr>
          <w:rFonts w:ascii="DejaVu Sans Mono" w:hAnsi="DejaVu Sans Mono" w:cs="DejaVu Sans Mono"/>
          <w:color w:val="1750EB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080808"/>
          <w:lang w:val="en-US"/>
        </w:rPr>
        <w:t>},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"relationshipType"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"CHILD"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"declarationType"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"PARENT_LIVING_WITH_ADULT_CHILD"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"suitableForRelocation"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033B3"/>
          <w:lang w:val="en-US"/>
        </w:rPr>
        <w:t>false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"suitableFor"</w:t>
      </w:r>
      <w:r w:rsidRPr="00596D90">
        <w:rPr>
          <w:rFonts w:ascii="DejaVu Sans Mono" w:hAnsi="DejaVu Sans Mono" w:cs="DejaVu Sans Mono"/>
          <w:color w:val="080808"/>
          <w:lang w:val="en-US"/>
        </w:rPr>
        <w:t>: [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067D17"/>
          <w:lang w:val="en-US"/>
        </w:rPr>
        <w:t>"GENERAL_USE_CASE"</w:t>
      </w:r>
      <w:r w:rsidRPr="00596D90">
        <w:rPr>
          <w:rFonts w:ascii="DejaVu Sans Mono" w:hAnsi="DejaVu Sans Mono" w:cs="DejaVu Sans Mono"/>
          <w:color w:val="067D17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080808"/>
          <w:lang w:val="en-US"/>
        </w:rPr>
        <w:t>],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"obstructions"</w:t>
      </w:r>
      <w:r w:rsidRPr="00596D90">
        <w:rPr>
          <w:rFonts w:ascii="DejaVu Sans Mono" w:hAnsi="DejaVu Sans Mono" w:cs="DejaVu Sans Mono"/>
          <w:color w:val="080808"/>
          <w:lang w:val="en-US"/>
        </w:rPr>
        <w:t>: [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067D17"/>
          <w:lang w:val="en-US"/>
        </w:rPr>
        <w:t>"DIFFERENT_ADDRESS"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067D17"/>
          <w:lang w:val="en-US"/>
        </w:rPr>
        <w:t>"PERSON_RECORD_IS_BLOCKED"</w:t>
      </w:r>
      <w:r w:rsidRPr="00596D90">
        <w:rPr>
          <w:rFonts w:ascii="DejaVu Sans Mono" w:hAnsi="DejaVu Sans Mono" w:cs="DejaVu Sans Mono"/>
          <w:color w:val="067D17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080808"/>
          <w:lang w:val="en-US"/>
        </w:rPr>
        <w:t>]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},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{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"person"</w:t>
      </w:r>
      <w:r w:rsidRPr="00596D90">
        <w:rPr>
          <w:rFonts w:ascii="DejaVu Sans Mono" w:hAnsi="DejaVu Sans Mono" w:cs="DejaVu Sans Mono"/>
          <w:color w:val="080808"/>
          <w:lang w:val="en-US"/>
        </w:rPr>
        <w:t>: {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871094"/>
          <w:lang w:val="en-US"/>
        </w:rPr>
        <w:t>"bsn"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"000000073"</w:t>
      </w:r>
      <w:r w:rsidRPr="00596D90">
        <w:rPr>
          <w:rFonts w:ascii="DejaVu Sans Mono" w:hAnsi="DejaVu Sans Mono" w:cs="DejaVu Sans Mono"/>
          <w:color w:val="067D17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080808"/>
          <w:lang w:val="en-US"/>
        </w:rPr>
        <w:t>},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"relationshipType"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"CHILD"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"suitableForRelocation"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033B3"/>
          <w:lang w:val="en-US"/>
        </w:rPr>
        <w:t>false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"suitableFor"</w:t>
      </w:r>
      <w:r w:rsidRPr="00596D90">
        <w:rPr>
          <w:rFonts w:ascii="DejaVu Sans Mono" w:hAnsi="DejaVu Sans Mono" w:cs="DejaVu Sans Mono"/>
          <w:color w:val="080808"/>
          <w:lang w:val="en-US"/>
        </w:rPr>
        <w:t>: [],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"obstructions"</w:t>
      </w:r>
      <w:r w:rsidRPr="00596D90">
        <w:rPr>
          <w:rFonts w:ascii="DejaVu Sans Mono" w:hAnsi="DejaVu Sans Mono" w:cs="DejaVu Sans Mono"/>
          <w:color w:val="080808"/>
          <w:lang w:val="en-US"/>
        </w:rPr>
        <w:t>: [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067D17"/>
          <w:lang w:val="en-US"/>
        </w:rPr>
        <w:t>"NO_PERSON_RECORD_FOUND"</w:t>
      </w:r>
      <w:r w:rsidRPr="00596D90">
        <w:rPr>
          <w:rFonts w:ascii="DejaVu Sans Mono" w:hAnsi="DejaVu Sans Mono" w:cs="DejaVu Sans Mono"/>
          <w:color w:val="067D17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080808"/>
          <w:lang w:val="en-US"/>
        </w:rPr>
        <w:t>]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},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{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"person"</w:t>
      </w:r>
      <w:r w:rsidRPr="00596D90">
        <w:rPr>
          <w:rFonts w:ascii="DejaVu Sans Mono" w:hAnsi="DejaVu Sans Mono" w:cs="DejaVu Sans Mono"/>
          <w:color w:val="080808"/>
          <w:lang w:val="en-US"/>
        </w:rPr>
        <w:t>: {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871094"/>
          <w:lang w:val="en-US"/>
        </w:rPr>
        <w:t>"bsn"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"000000036"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871094"/>
          <w:lang w:val="en-US"/>
        </w:rPr>
        <w:t>"age"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1750EB"/>
          <w:lang w:val="en-US"/>
        </w:rPr>
        <w:t>10</w:t>
      </w:r>
      <w:r w:rsidRPr="00596D90">
        <w:rPr>
          <w:rFonts w:ascii="DejaVu Sans Mono" w:hAnsi="DejaVu Sans Mono" w:cs="DejaVu Sans Mono"/>
          <w:color w:val="1750EB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080808"/>
          <w:lang w:val="en-US"/>
        </w:rPr>
        <w:t>},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"relationshipType"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"CHILD"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"declarationType"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"AUTHORITY_HOLDER"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"suitableForRelocation"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033B3"/>
          <w:lang w:val="en-US"/>
        </w:rPr>
        <w:t>true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"suitableFor"</w:t>
      </w:r>
      <w:r w:rsidRPr="00596D90">
        <w:rPr>
          <w:rFonts w:ascii="DejaVu Sans Mono" w:hAnsi="DejaVu Sans Mono" w:cs="DejaVu Sans Mono"/>
          <w:color w:val="080808"/>
          <w:lang w:val="en-US"/>
        </w:rPr>
        <w:t>: [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067D17"/>
          <w:lang w:val="en-US"/>
        </w:rPr>
        <w:t>"GENERAL_USE_CASE"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067D17"/>
          <w:lang w:val="en-US"/>
        </w:rPr>
        <w:t>"NEW_RELOCATION_CASE"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067D17"/>
          <w:lang w:val="en-US"/>
        </w:rPr>
        <w:t>"NEW_BRP_EXTRACT_CASE"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067D17"/>
          <w:lang w:val="en-US"/>
        </w:rPr>
        <w:t>"NEW_CONFIDENTIALITY_CASE"</w:t>
      </w:r>
      <w:r w:rsidRPr="00596D90">
        <w:rPr>
          <w:rFonts w:ascii="DejaVu Sans Mono" w:hAnsi="DejaVu Sans Mono" w:cs="DejaVu Sans Mono"/>
          <w:color w:val="067D17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080808"/>
          <w:lang w:val="en-US"/>
        </w:rPr>
        <w:t>],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"obstructions"</w:t>
      </w:r>
      <w:r w:rsidRPr="00596D90">
        <w:rPr>
          <w:rFonts w:ascii="DejaVu Sans Mono" w:hAnsi="DejaVu Sans Mono" w:cs="DejaVu Sans Mono"/>
          <w:color w:val="080808"/>
          <w:lang w:val="en-US"/>
        </w:rPr>
        <w:t>: []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},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{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"person"</w:t>
      </w:r>
      <w:r w:rsidRPr="00596D90">
        <w:rPr>
          <w:rFonts w:ascii="DejaVu Sans Mono" w:hAnsi="DejaVu Sans Mono" w:cs="DejaVu Sans Mono"/>
          <w:color w:val="080808"/>
          <w:lang w:val="en-US"/>
        </w:rPr>
        <w:t>: {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871094"/>
          <w:lang w:val="en-US"/>
        </w:rPr>
        <w:t>"bsn"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"999990019"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871094"/>
          <w:lang w:val="en-US"/>
        </w:rPr>
        <w:t>"age"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1750EB"/>
          <w:lang w:val="en-US"/>
        </w:rPr>
        <w:t>72</w:t>
      </w:r>
      <w:r w:rsidRPr="00596D90">
        <w:rPr>
          <w:rFonts w:ascii="DejaVu Sans Mono" w:hAnsi="DejaVu Sans Mono" w:cs="DejaVu Sans Mono"/>
          <w:color w:val="1750EB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080808"/>
          <w:lang w:val="en-US"/>
        </w:rPr>
        <w:t>},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"relationshipType"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"PARENT"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"declarationType"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"ADULT_CHILD_LIVING_WITH_PARENTS"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</w:r>
      <w:r w:rsidRPr="00596D90">
        <w:rPr>
          <w:rFonts w:ascii="DejaVu Sans Mono" w:hAnsi="DejaVu Sans Mono" w:cs="DejaVu Sans Mono"/>
          <w:color w:val="080808"/>
          <w:lang w:val="en-US"/>
        </w:rPr>
        <w:lastRenderedPageBreak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"suitableForRelocation"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033B3"/>
          <w:lang w:val="en-US"/>
        </w:rPr>
        <w:t>false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"suitableFor"</w:t>
      </w:r>
      <w:r w:rsidRPr="00596D90">
        <w:rPr>
          <w:rFonts w:ascii="DejaVu Sans Mono" w:hAnsi="DejaVu Sans Mono" w:cs="DejaVu Sans Mono"/>
          <w:color w:val="080808"/>
          <w:lang w:val="en-US"/>
        </w:rPr>
        <w:t>: [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067D17"/>
          <w:lang w:val="en-US"/>
        </w:rPr>
        <w:t>"GENERAL_USE_CASE"</w:t>
      </w:r>
      <w:r w:rsidRPr="00596D90">
        <w:rPr>
          <w:rFonts w:ascii="DejaVu Sans Mono" w:hAnsi="DejaVu Sans Mono" w:cs="DejaVu Sans Mono"/>
          <w:color w:val="067D17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080808"/>
          <w:lang w:val="en-US"/>
        </w:rPr>
        <w:t>],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"obstructions"</w:t>
      </w:r>
      <w:r w:rsidRPr="00596D90">
        <w:rPr>
          <w:rFonts w:ascii="DejaVu Sans Mono" w:hAnsi="DejaVu Sans Mono" w:cs="DejaVu Sans Mono"/>
          <w:color w:val="080808"/>
          <w:lang w:val="en-US"/>
        </w:rPr>
        <w:t>: [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067D17"/>
          <w:lang w:val="en-US"/>
        </w:rPr>
        <w:t>"DIFFERENT_ADDRESS"</w:t>
      </w:r>
      <w:r w:rsidRPr="00596D90">
        <w:rPr>
          <w:rFonts w:ascii="DejaVu Sans Mono" w:hAnsi="DejaVu Sans Mono" w:cs="DejaVu Sans Mono"/>
          <w:color w:val="067D17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080808"/>
          <w:lang w:val="en-US"/>
        </w:rPr>
        <w:t>]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},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{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"person"</w:t>
      </w:r>
      <w:r w:rsidRPr="00596D90">
        <w:rPr>
          <w:rFonts w:ascii="DejaVu Sans Mono" w:hAnsi="DejaVu Sans Mono" w:cs="DejaVu Sans Mono"/>
          <w:color w:val="080808"/>
          <w:lang w:val="en-US"/>
        </w:rPr>
        <w:t>: {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871094"/>
          <w:lang w:val="en-US"/>
        </w:rPr>
        <w:t>"bsn"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"000000097"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871094"/>
          <w:lang w:val="en-US"/>
        </w:rPr>
        <w:t>"age"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1750EB"/>
          <w:lang w:val="en-US"/>
        </w:rPr>
        <w:t>72</w:t>
      </w:r>
      <w:r w:rsidRPr="00596D90">
        <w:rPr>
          <w:rFonts w:ascii="DejaVu Sans Mono" w:hAnsi="DejaVu Sans Mono" w:cs="DejaVu Sans Mono"/>
          <w:color w:val="1750EB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080808"/>
          <w:lang w:val="en-US"/>
        </w:rPr>
        <w:t>},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"relationshipType"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"PARENT"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"declarationType"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67D17"/>
          <w:lang w:val="en-US"/>
        </w:rPr>
        <w:t>"ADULT_CHILD_LIVING_WITH_PARENTS"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"suitableForRelocation"</w:t>
      </w:r>
      <w:r w:rsidRPr="00596D90">
        <w:rPr>
          <w:rFonts w:ascii="DejaVu Sans Mono" w:hAnsi="DejaVu Sans Mono" w:cs="DejaVu Sans Mono"/>
          <w:color w:val="080808"/>
          <w:lang w:val="en-US"/>
        </w:rPr>
        <w:t xml:space="preserve">: </w:t>
      </w:r>
      <w:r w:rsidRPr="00596D90">
        <w:rPr>
          <w:rFonts w:ascii="DejaVu Sans Mono" w:hAnsi="DejaVu Sans Mono" w:cs="DejaVu Sans Mono"/>
          <w:color w:val="0033B3"/>
          <w:lang w:val="en-US"/>
        </w:rPr>
        <w:t>false</w:t>
      </w:r>
      <w:r w:rsidRPr="00596D90">
        <w:rPr>
          <w:rFonts w:ascii="DejaVu Sans Mono" w:hAnsi="DejaVu Sans Mono" w:cs="DejaVu Sans Mono"/>
          <w:color w:val="080808"/>
          <w:lang w:val="en-US"/>
        </w:rPr>
        <w:t>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"suitableFor"</w:t>
      </w:r>
      <w:r w:rsidRPr="00596D90">
        <w:rPr>
          <w:rFonts w:ascii="DejaVu Sans Mono" w:hAnsi="DejaVu Sans Mono" w:cs="DejaVu Sans Mono"/>
          <w:color w:val="080808"/>
          <w:lang w:val="en-US"/>
        </w:rPr>
        <w:t>: [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067D17"/>
          <w:lang w:val="en-US"/>
        </w:rPr>
        <w:t>"GENERAL_USE_CASE"</w:t>
      </w:r>
      <w:r w:rsidRPr="00596D90">
        <w:rPr>
          <w:rFonts w:ascii="DejaVu Sans Mono" w:hAnsi="DejaVu Sans Mono" w:cs="DejaVu Sans Mono"/>
          <w:color w:val="067D17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080808"/>
          <w:lang w:val="en-US"/>
        </w:rPr>
        <w:t>],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871094"/>
          <w:lang w:val="en-US"/>
        </w:rPr>
        <w:t>"obstructions"</w:t>
      </w:r>
      <w:r w:rsidRPr="00596D90">
        <w:rPr>
          <w:rFonts w:ascii="DejaVu Sans Mono" w:hAnsi="DejaVu Sans Mono" w:cs="DejaVu Sans Mono"/>
          <w:color w:val="080808"/>
          <w:lang w:val="en-US"/>
        </w:rPr>
        <w:t>: [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    </w:t>
      </w:r>
      <w:r w:rsidRPr="00596D90">
        <w:rPr>
          <w:rFonts w:ascii="DejaVu Sans Mono" w:hAnsi="DejaVu Sans Mono" w:cs="DejaVu Sans Mono"/>
          <w:color w:val="067D17"/>
          <w:lang w:val="en-US"/>
        </w:rPr>
        <w:t>"PERSON_IS_DECEASED"</w:t>
      </w:r>
      <w:r w:rsidRPr="00596D90">
        <w:rPr>
          <w:rFonts w:ascii="DejaVu Sans Mono" w:hAnsi="DejaVu Sans Mono" w:cs="DejaVu Sans Mono"/>
          <w:color w:val="067D17"/>
          <w:lang w:val="en-US"/>
        </w:rPr>
        <w:br/>
        <w:t xml:space="preserve">      </w:t>
      </w:r>
      <w:r w:rsidRPr="00596D90">
        <w:rPr>
          <w:rFonts w:ascii="DejaVu Sans Mono" w:hAnsi="DejaVu Sans Mono" w:cs="DejaVu Sans Mono"/>
          <w:color w:val="080808"/>
          <w:lang w:val="en-US"/>
        </w:rPr>
        <w:t>]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  }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 xml:space="preserve">  ]</w:t>
      </w:r>
      <w:r w:rsidRPr="00596D90">
        <w:rPr>
          <w:rFonts w:ascii="DejaVu Sans Mono" w:hAnsi="DejaVu Sans Mono" w:cs="DejaVu Sans Mono"/>
          <w:color w:val="080808"/>
          <w:lang w:val="en-US"/>
        </w:rPr>
        <w:br/>
        <w:t>}</w:t>
      </w:r>
    </w:p>
    <w:p w14:paraId="1DC8262E" w14:textId="23F85E86" w:rsidR="00596D90" w:rsidRDefault="00596D90" w:rsidP="00596D90">
      <w:pPr>
        <w:pStyle w:val="Kop1"/>
        <w:rPr>
          <w:lang w:val="en-US"/>
        </w:rPr>
      </w:pPr>
    </w:p>
    <w:sectPr w:rsidR="00596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81D68" w14:textId="77777777" w:rsidR="00B1631B" w:rsidRDefault="00B1631B" w:rsidP="0044082A">
      <w:pPr>
        <w:spacing w:after="0" w:line="240" w:lineRule="auto"/>
      </w:pPr>
      <w:r>
        <w:separator/>
      </w:r>
    </w:p>
  </w:endnote>
  <w:endnote w:type="continuationSeparator" w:id="0">
    <w:p w14:paraId="5F21B02C" w14:textId="77777777" w:rsidR="00B1631B" w:rsidRDefault="00B1631B" w:rsidP="00440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EC5C4" w14:textId="77777777" w:rsidR="00B1631B" w:rsidRDefault="00B1631B" w:rsidP="0044082A">
      <w:pPr>
        <w:spacing w:after="0" w:line="240" w:lineRule="auto"/>
      </w:pPr>
      <w:r>
        <w:separator/>
      </w:r>
    </w:p>
  </w:footnote>
  <w:footnote w:type="continuationSeparator" w:id="0">
    <w:p w14:paraId="78624AAA" w14:textId="77777777" w:rsidR="00B1631B" w:rsidRDefault="00B1631B" w:rsidP="00440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F4"/>
    <w:rsid w:val="0000099B"/>
    <w:rsid w:val="000625AF"/>
    <w:rsid w:val="001438AB"/>
    <w:rsid w:val="00291A87"/>
    <w:rsid w:val="00376BB8"/>
    <w:rsid w:val="0044082A"/>
    <w:rsid w:val="00596D90"/>
    <w:rsid w:val="006F3755"/>
    <w:rsid w:val="00785E9D"/>
    <w:rsid w:val="0092402C"/>
    <w:rsid w:val="00932807"/>
    <w:rsid w:val="00A37BCB"/>
    <w:rsid w:val="00AC62F4"/>
    <w:rsid w:val="00B01D8B"/>
    <w:rsid w:val="00B078FC"/>
    <w:rsid w:val="00B1631B"/>
    <w:rsid w:val="00CB2BC5"/>
    <w:rsid w:val="00DB56F3"/>
    <w:rsid w:val="00E6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ED4E4"/>
  <w15:chartTrackingRefBased/>
  <w15:docId w15:val="{5C9D6AAA-2C37-4B9C-A1C0-23EBBF77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00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00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09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00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009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00099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099B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rsid w:val="000009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000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00099B"/>
    <w:pPr>
      <w:spacing w:after="0" w:line="240" w:lineRule="auto"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596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596D90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596D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procura.nl/dossiers/public/swagger-ui/index.html?configUrl=/dossiers/public/v3/api-docs/swagger-confi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i.procura.nl/dossiers/public/v3/api-docs/public-API-v1.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procura.nl/dossiers/documentation" TargetMode="External"/><Relationship Id="rId11" Type="http://schemas.openxmlformats.org/officeDocument/2006/relationships/hyperlink" Target="https://api.procura.nl/dossiers/documentation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789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 Janssen</dc:creator>
  <cp:keywords/>
  <dc:description/>
  <cp:lastModifiedBy>Frits Janssen</cp:lastModifiedBy>
  <cp:revision>12</cp:revision>
  <dcterms:created xsi:type="dcterms:W3CDTF">2021-09-14T12:14:00Z</dcterms:created>
  <dcterms:modified xsi:type="dcterms:W3CDTF">2021-09-14T12:50:00Z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595ba92-4c27-49aa-b8ae-b3d5c6d68c61_Enabled">
    <vt:lpwstr>true</vt:lpwstr>
  </property>
  <property fmtid="{D5CDD505-2E9C-101B-9397-08002B2CF9AE}" pid="3" name="MSIP_Label_2595ba92-4c27-49aa-b8ae-b3d5c6d68c61_SetDate">
    <vt:lpwstr>2021-09-14T12:14:34Z</vt:lpwstr>
  </property>
  <property fmtid="{D5CDD505-2E9C-101B-9397-08002B2CF9AE}" pid="4" name="MSIP_Label_2595ba92-4c27-49aa-b8ae-b3d5c6d68c61_Method">
    <vt:lpwstr>Standard</vt:lpwstr>
  </property>
  <property fmtid="{D5CDD505-2E9C-101B-9397-08002B2CF9AE}" pid="5" name="MSIP_Label_2595ba92-4c27-49aa-b8ae-b3d5c6d68c61_Name">
    <vt:lpwstr>General</vt:lpwstr>
  </property>
  <property fmtid="{D5CDD505-2E9C-101B-9397-08002B2CF9AE}" pid="6" name="MSIP_Label_2595ba92-4c27-49aa-b8ae-b3d5c6d68c61_SiteId">
    <vt:lpwstr>b19d02d1-f819-4f4c-a334-a049ade83a9c</vt:lpwstr>
  </property>
  <property fmtid="{D5CDD505-2E9C-101B-9397-08002B2CF9AE}" pid="7" name="MSIP_Label_2595ba92-4c27-49aa-b8ae-b3d5c6d68c61_ActionId">
    <vt:lpwstr>b0c38d86-1dab-4c9d-ab06-c95174d7535c</vt:lpwstr>
  </property>
  <property fmtid="{D5CDD505-2E9C-101B-9397-08002B2CF9AE}" pid="8" name="MSIP_Label_2595ba92-4c27-49aa-b8ae-b3d5c6d68c61_ContentBits">
    <vt:lpwstr>0</vt:lpwstr>
  </property>
</Properties>
</file>