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sz w:val="30"/>
        </w:rPr>
        <w:t>NFS Server SSH Access and Package Setup</w:t>
      </w:r>
    </w:p>
    <w:p>
      <w:pPr>
        <w:spacing w:after="80"/>
      </w:pPr>
      <w:r>
        <w:rPr>
          <w:rFonts w:ascii="Arial" w:hAnsi="Arial"/>
          <w:i/>
          <w:sz w:val="19"/>
        </w:rPr>
        <w:t>Topic: Connect to the NFS server EC2 instance and prepare the NFS share directory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57695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769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SSH is used with the iscsi-key PEM file to reach the RHEL EC2 server. The hostname and IP address are checked, nfs-utils is installed with dnf, /nfs_share is created, and server.txt is opened for editing.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Create the NFS Server File</w:t>
      </w:r>
    </w:p>
    <w:p>
      <w:pPr>
        <w:spacing w:after="80"/>
      </w:pPr>
      <w:r>
        <w:rPr>
          <w:rFonts w:ascii="Arial" w:hAnsi="Arial"/>
          <w:i/>
          <w:sz w:val="19"/>
        </w:rPr>
        <w:t>Topic: Create server.txt inside the NFS shared directory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2535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35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The vi editor is used on /nfs_share/server.txt and the file content is entered as “This file is created on NFS Server.”.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Verify NFS File and VPC Network Resources</w:t>
      </w:r>
    </w:p>
    <w:p>
      <w:pPr>
        <w:spacing w:after="80"/>
      </w:pPr>
      <w:r>
        <w:rPr>
          <w:rFonts w:ascii="Arial" w:hAnsi="Arial"/>
          <w:i/>
          <w:sz w:val="19"/>
        </w:rPr>
        <w:t>Topic: Confirm the NFS server file and review VPC, subnet, route table and Internet Gateway resources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6961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9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cat /nfs_share/server.txt confirms the server file content. The AWS VPC console also shows the vpc and client-server-vpc, their subnets, route tables and attached Internet Gateways.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Launch the Client EC2 Instance</w:t>
      </w:r>
    </w:p>
    <w:p>
      <w:pPr>
        <w:spacing w:after="80"/>
      </w:pPr>
      <w:r>
        <w:rPr>
          <w:rFonts w:ascii="Arial" w:hAnsi="Arial"/>
          <w:i/>
          <w:sz w:val="19"/>
        </w:rPr>
        <w:t>Topic: Configure the client EC2 instance using RHEL 10 and a t3.micro instance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93191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19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The EC2 launch form is filled for client-ec2 with Red Hat Enterprise Linux 10, instance type t3.micro, and the iscsi-key key pair.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Configure Client Network and Security Group</w:t>
      </w:r>
    </w:p>
    <w:p>
      <w:pPr>
        <w:spacing w:after="80"/>
      </w:pPr>
      <w:r>
        <w:rPr>
          <w:rFonts w:ascii="Arial" w:hAnsi="Arial"/>
          <w:i/>
          <w:sz w:val="19"/>
        </w:rPr>
        <w:t>Topic: Select the client VPC/subnet and allow SSH access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6543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54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The client-server-vpc and public-client-subnet are selected with auto-assign public IP enabled. The existing security group is selected and an SSH TCP port 22 inbound rule is configured before launching client-ec2.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Connect to the NFS Client and Check Its IP</w:t>
      </w:r>
    </w:p>
    <w:p>
      <w:pPr>
        <w:spacing w:after="80"/>
      </w:pPr>
      <w:r>
        <w:rPr>
          <w:rFonts w:ascii="Arial" w:hAnsi="Arial"/>
          <w:i/>
          <w:sz w:val="19"/>
        </w:rPr>
        <w:t>Topic: SSH into client-ec2 and verify its private network address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13312" cy="73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3312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SSH connects to the client EC2 instance. ip addr and hostname -I confirm the client is on the 192.168.2.0/24 network with address 192.168.2.26.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Configure /etc/exports for the NFS Share</w:t>
      </w:r>
    </w:p>
    <w:p>
      <w:pPr>
        <w:spacing w:after="80"/>
      </w:pPr>
      <w:r>
        <w:rPr>
          <w:rFonts w:ascii="Arial" w:hAnsi="Arial"/>
          <w:i/>
          <w:sz w:val="19"/>
        </w:rPr>
        <w:t>Topic: Export /nfs_share to the client subnet/host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75909" cy="731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909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The NFS server’s /etc/exports file is edited as /nfs_share 192.168.2.26(rw,sync,no_root_squash). The screenshot also shows the correction from the unavailable exports command to exportfs.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Start NFS Server and Open Required Firewall Ports</w:t>
      </w:r>
    </w:p>
    <w:p>
      <w:pPr>
        <w:spacing w:after="80"/>
      </w:pPr>
      <w:r>
        <w:rPr>
          <w:rFonts w:ascii="Arial" w:hAnsi="Arial"/>
          <w:i/>
          <w:sz w:val="19"/>
        </w:rPr>
        <w:t>Topic: Enable NFS services and permit NFS/RPC traffic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34519" cy="731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4519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nfs-server is enabled and verified active. exportfs -rav exports /nfs_share to 192.168.2.26, and firewall-cmd permanently allows TCP/UDP ports 2049, 111 and 20048 before reloading and listing the ports.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Add NFS Ports to the EC2 Security Group</w:t>
      </w:r>
    </w:p>
    <w:p>
      <w:pPr>
        <w:spacing w:after="80"/>
      </w:pPr>
      <w:r>
        <w:rPr>
          <w:rFonts w:ascii="Arial" w:hAnsi="Arial"/>
          <w:i/>
          <w:sz w:val="19"/>
        </w:rPr>
        <w:t>Topic: Configure inbound TCP/UDP rules for NFS and RPC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0006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00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The EC2 security group inbound rules are edited to allow TCP and UDP traffic on ports 2049, 111 and 20048, using the shown security-group/source configuration.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Install NFS Utilities on the Client</w:t>
      </w:r>
    </w:p>
    <w:p>
      <w:pPr>
        <w:spacing w:after="80"/>
      </w:pPr>
      <w:r>
        <w:rPr>
          <w:rFonts w:ascii="Arial" w:hAnsi="Arial"/>
          <w:i/>
          <w:sz w:val="19"/>
        </w:rPr>
        <w:t>Topic: Prepare the client EC2 instance for NFS mounting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60322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3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nfs-utils is installed on client-ec2 with dnf. The nfs-client.target is enabled, the client IP 192.168.2.26 is checked, and an initial ping to 192.168.1.28 fails with 100% packet loss.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Allow ICMP and Recheck Client Connectivity</w:t>
      </w:r>
    </w:p>
    <w:p>
      <w:pPr>
        <w:spacing w:after="80"/>
      </w:pPr>
      <w:r>
        <w:rPr>
          <w:rFonts w:ascii="Arial" w:hAnsi="Arial"/>
          <w:i/>
          <w:sz w:val="19"/>
        </w:rPr>
        <w:t>Topic: Permit ping traffic between the two VPCs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56069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60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A Custom ICMP-IPv4 inbound rule is added for the shown client source. The client still shows the earlier failed ping in this screenshot, documenting the connectivity issue before peering/routing is completed.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Create the VPC Peering Connection</w:t>
      </w:r>
    </w:p>
    <w:p>
      <w:pPr>
        <w:spacing w:after="80"/>
      </w:pPr>
      <w:r>
        <w:rPr>
          <w:rFonts w:ascii="Arial" w:hAnsi="Arial"/>
          <w:i/>
          <w:sz w:val="19"/>
        </w:rPr>
        <w:t>Topic: Peer the 192.168.1.0/24 VPC with the 192.168.2.0/24 VPC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1307" cy="731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1307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A VPC peering connection named vpc-peering is created between the requester VPC 192.168.1.0/24 and the client-server-vpc 192.168.2.0/24 in us-east-1.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Accept Peering Request and Add Route</w:t>
      </w:r>
    </w:p>
    <w:p>
      <w:pPr>
        <w:spacing w:after="80"/>
      </w:pPr>
      <w:r>
        <w:rPr>
          <w:rFonts w:ascii="Arial" w:hAnsi="Arial"/>
          <w:i/>
          <w:sz w:val="19"/>
        </w:rPr>
        <w:t>Topic: Accept VPC peering and route 192.168.2.0/24 through the peering connection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67896" cy="7315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7896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The pending vpc-peering request is accepted. The public-rtb route table is then edited to add destination 192.168.2.0/24 with target Peering Connection pcx-032c2e71fb59c4534.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Complete Return Route and Verify Connectivity</w:t>
      </w:r>
    </w:p>
    <w:p>
      <w:pPr>
        <w:spacing w:after="80"/>
      </w:pPr>
      <w:r>
        <w:rPr>
          <w:rFonts w:ascii="Arial" w:hAnsi="Arial"/>
          <w:i/>
          <w:sz w:val="19"/>
        </w:rPr>
        <w:t>Topic: Add the reverse route and confirm successful network communication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41310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3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client-public-rtb is configured with a route to 192.168.1.0/24 through the peering connection. The client then pings 192.168.1.28 successfully: 4 packets received and 0% packet loss.</w:t>
      </w:r>
    </w:p>
    <w:p>
      <w:r>
        <w:br w:type="page"/>
      </w:r>
    </w:p>
    <w:p>
      <w:pPr>
        <w:spacing w:after="40"/>
        <w:jc w:val="left"/>
      </w:pPr>
      <w:r>
        <w:rPr>
          <w:rFonts w:ascii="Arial" w:hAnsi="Arial"/>
          <w:b/>
          <w:sz w:val="30"/>
        </w:rPr>
        <w:t>Mount the NFS Share and Verify File Sharing</w:t>
      </w:r>
    </w:p>
    <w:p>
      <w:pPr>
        <w:spacing w:after="80"/>
      </w:pPr>
      <w:r>
        <w:rPr>
          <w:rFonts w:ascii="Arial" w:hAnsi="Arial"/>
          <w:i/>
          <w:sz w:val="19"/>
        </w:rPr>
        <w:t>Topic: Mount /nfs_share on the client and confirm two-way file visibility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53389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33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/>
      </w:pPr>
      <w:r>
        <w:rPr>
          <w:rFonts w:ascii="Arial" w:hAnsi="Arial"/>
          <w:b/>
          <w:sz w:val="19"/>
        </w:rPr>
        <w:t>Action: showmount -e lists /nfs_share from 192.168.1.28. The client mounts it at /mnt/nfs_share, reads server.txt, creates client.txt, and the NFS server later lists and reads client.txt with the message “This file is created from NFS Client.”.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