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PAGE 1 – Server Manager – Open Server Manager</w:t>
      </w:r>
    </w:p>
    <w:p>
      <w:pPr>
        <w:spacing w:after="80"/>
      </w:pPr>
      <w:r>
        <w:rPr>
          <w:b/>
        </w:rPr>
        <w:t xml:space="preserve">Topic: </w:t>
      </w:r>
      <w:r>
        <w:t>Server Manager – Open Server Manager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Server Manager and reached the main dashboard where the server roles and management options are shown.</w:t>
      </w:r>
    </w:p>
    <w:p>
      <w:r>
        <w:rPr>
          <w:b/>
        </w:rPr>
        <w:t xml:space="preserve">Explanation: </w:t>
      </w:r>
      <w:r>
        <w:t>This is the starting point for the Windows Server administration work.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2 – Active Directory – Review the Domain</w:t>
      </w:r>
    </w:p>
    <w:p>
      <w:pPr>
        <w:spacing w:after="80"/>
      </w:pPr>
      <w:r>
        <w:rPr>
          <w:b/>
        </w:rPr>
        <w:t xml:space="preserve">Topic: </w:t>
      </w:r>
      <w:r>
        <w:t>Active Directory – Review the Domain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Active Directory management view and reviewed the domain objects and built-in groups.</w:t>
      </w:r>
    </w:p>
    <w:p>
      <w:r>
        <w:rPr>
          <w:b/>
        </w:rPr>
        <w:t xml:space="preserve">Explanation: </w:t>
      </w:r>
      <w:r>
        <w:t>The domain tree and administrative groups are visible for further management.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3 – Active Directory Users and Computers – Open the Domain</w:t>
      </w:r>
    </w:p>
    <w:p>
      <w:pPr>
        <w:spacing w:after="80"/>
      </w:pPr>
      <w:r>
        <w:rPr>
          <w:b/>
        </w:rPr>
        <w:t xml:space="preserve">Topic: </w:t>
      </w:r>
      <w:r>
        <w:t>Active Directory Users and Computers – Open the Domain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Active Directory Users and Computers and expanded the mycollage.local domain.</w:t>
      </w:r>
    </w:p>
    <w:p>
      <w:r>
        <w:rPr>
          <w:b/>
        </w:rPr>
        <w:t xml:space="preserve">Explanation: </w:t>
      </w:r>
      <w:r>
        <w:t>The domain containers, users, and organizational objects are displayed.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4 – Active Directory – Select the Required Container</w:t>
      </w:r>
    </w:p>
    <w:p>
      <w:pPr>
        <w:spacing w:after="80"/>
      </w:pPr>
      <w:r>
        <w:rPr>
          <w:b/>
        </w:rPr>
        <w:t xml:space="preserve">Topic: </w:t>
      </w:r>
      <w:r>
        <w:t>Active Directory – Select the Required Container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navigated through the domain tree and selected the required container for the next configuration step.</w:t>
      </w:r>
    </w:p>
    <w:p>
      <w:r>
        <w:rPr>
          <w:b/>
        </w:rPr>
        <w:t xml:space="preserve">Explanation: </w:t>
      </w:r>
      <w:r>
        <w:t>The selected location in the Active Directory hierarchy is ready for configuration.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5 – Active Directory – Select TestOU</w:t>
      </w:r>
    </w:p>
    <w:p>
      <w:pPr>
        <w:spacing w:after="80"/>
      </w:pPr>
      <w:r>
        <w:rPr>
          <w:b/>
        </w:rPr>
        <w:t xml:space="preserve">Topic: </w:t>
      </w:r>
      <w:r>
        <w:t>Active Directory – Select TestOU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TestOU in Active Directory Users and Computers and opened its management options.</w:t>
      </w:r>
    </w:p>
    <w:p>
      <w:r>
        <w:rPr>
          <w:b/>
        </w:rPr>
        <w:t xml:space="preserve">Explanation: </w:t>
      </w:r>
      <w:r>
        <w:t>The configuration is being performed for the TestOU organizational unit.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6 – Group Policy Management – Open GPOs</w:t>
      </w:r>
    </w:p>
    <w:p>
      <w:pPr>
        <w:spacing w:after="80"/>
      </w:pPr>
      <w:r>
        <w:rPr>
          <w:b/>
        </w:rPr>
        <w:t xml:space="preserve">Topic: </w:t>
      </w:r>
      <w:r>
        <w:t>Group Policy Management – Open GPOs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Group Policy Management and selected Group Policy Objects for the domain.</w:t>
      </w:r>
    </w:p>
    <w:p>
      <w:r>
        <w:rPr>
          <w:b/>
        </w:rPr>
        <w:t xml:space="preserve">Explanation: </w:t>
      </w:r>
      <w:r>
        <w:t>The available GPOs are displayed so the required policy can be configured.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7 – Group Policy Management – Open SpotifyAppPolicy</w:t>
      </w:r>
    </w:p>
    <w:p>
      <w:pPr>
        <w:spacing w:after="80"/>
      </w:pPr>
      <w:r>
        <w:rPr>
          <w:b/>
        </w:rPr>
        <w:t xml:space="preserve">Topic: </w:t>
      </w:r>
      <w:r>
        <w:t>Group Policy Management – Open SpotifyAppPolicy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SpotifyAppPolicy and opened its management options.</w:t>
      </w:r>
    </w:p>
    <w:p>
      <w:r>
        <w:rPr>
          <w:b/>
        </w:rPr>
        <w:t xml:space="preserve">Explanation: </w:t>
      </w:r>
      <w:r>
        <w:t>The screenshot shows the policy selected for further configuration.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8 – SpotifyAppPolicy – Review Configuration</w:t>
      </w:r>
    </w:p>
    <w:p>
      <w:pPr>
        <w:spacing w:after="80"/>
      </w:pPr>
      <w:r>
        <w:rPr>
          <w:b/>
        </w:rPr>
        <w:t xml:space="preserve">Topic: </w:t>
      </w:r>
      <w:r>
        <w:t>SpotifyAppPolicy – Review Configuration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expanded SpotifyAppPolicy and reviewed the Computer Configuration and User Configuration sections.</w:t>
      </w:r>
    </w:p>
    <w:p>
      <w:r>
        <w:rPr>
          <w:b/>
        </w:rPr>
        <w:t xml:space="preserve">Explanation: </w:t>
      </w:r>
      <w:r>
        <w:t>These sections contain the settings used to control the required Windows behavior.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9 – SpotifyAppPolicy – Create a Path Rule</w:t>
      </w:r>
    </w:p>
    <w:p>
      <w:pPr>
        <w:spacing w:after="80"/>
      </w:pPr>
      <w:r>
        <w:rPr>
          <w:b/>
        </w:rPr>
        <w:t xml:space="preserve">Topic: </w:t>
      </w:r>
      <w:r>
        <w:t>SpotifyAppPolicy – Create a Path Rule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Software Restriction Policy path-rule area and created a rule for the specified path.</w:t>
      </w:r>
    </w:p>
    <w:p>
      <w:r>
        <w:rPr>
          <w:b/>
        </w:rPr>
        <w:t xml:space="preserve">Explanation: </w:t>
      </w:r>
      <w:r>
        <w:t>The rule list shows the configured path and its selected security level/action.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10 – Windows – Work with the Existing GPO</w:t>
      </w:r>
    </w:p>
    <w:p>
      <w:pPr>
        <w:spacing w:after="80"/>
      </w:pPr>
      <w:r>
        <w:rPr>
          <w:b/>
        </w:rPr>
        <w:t xml:space="preserve">Topic: </w:t>
      </w:r>
      <w:r>
        <w:t>Windows – Work with the Existing GPO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available Group Policy options for the existing GPO.</w:t>
      </w:r>
    </w:p>
    <w:p>
      <w:r>
        <w:rPr>
          <w:b/>
        </w:rPr>
        <w:t xml:space="preserve">Explanation: </w:t>
      </w:r>
      <w:r>
        <w:t>The context menu shows the administrative actions available for the policy.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11 – Windows – Approve Administrator Prompt</w:t>
      </w:r>
    </w:p>
    <w:p>
      <w:pPr>
        <w:spacing w:after="80"/>
      </w:pPr>
      <w:r>
        <w:rPr>
          <w:b/>
        </w:rPr>
        <w:t xml:space="preserve">Topic: </w:t>
      </w:r>
      <w:r>
        <w:t>Windows – Approve Administrator Prompt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approved the User Account Control prompt using administrator authorization.</w:t>
      </w:r>
    </w:p>
    <w:p>
      <w:r>
        <w:rPr>
          <w:b/>
        </w:rPr>
        <w:t xml:space="preserve">Explanation: </w:t>
      </w:r>
      <w:r>
        <w:t>Windows requested elevated permission before continuing the administrative operation.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12 – Group Policy Management – Verify SpotifyAppPolicy</w:t>
      </w:r>
    </w:p>
    <w:p>
      <w:pPr>
        <w:spacing w:after="80"/>
      </w:pPr>
      <w:r>
        <w:rPr>
          <w:b/>
        </w:rPr>
        <w:t xml:space="preserve">Topic: </w:t>
      </w:r>
      <w:r>
        <w:t>Group Policy Management – Verify SpotifyAppPolicy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returned to Group Policy Management and verified SpotifyAppPolicy in the domain GPO list.</w:t>
      </w:r>
    </w:p>
    <w:p>
      <w:r>
        <w:rPr>
          <w:b/>
        </w:rPr>
        <w:t xml:space="preserve">Explanation: </w:t>
      </w:r>
      <w:r>
        <w:t>The configured policy is visible with the other Group Policy Objects.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13 – Windows – Find the Wallpaper File</w:t>
      </w:r>
    </w:p>
    <w:p>
      <w:pPr>
        <w:spacing w:after="80"/>
      </w:pPr>
      <w:r>
        <w:rPr>
          <w:b/>
        </w:rPr>
        <w:t xml:space="preserve">Topic: </w:t>
      </w:r>
      <w:r>
        <w:t>Windows – Find the Wallpaper File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searched for the wallpaper image and opened the folder containing the downloaded file.</w:t>
      </w:r>
    </w:p>
    <w:p>
      <w:r>
        <w:rPr>
          <w:b/>
        </w:rPr>
        <w:t xml:space="preserve">Explanation: </w:t>
      </w:r>
      <w:r>
        <w:t>The selected wallpaper image is shown in the wallpaper folder.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14 – Windows – Open Folder Properties</w:t>
      </w:r>
    </w:p>
    <w:p>
      <w:pPr>
        <w:spacing w:after="80"/>
      </w:pPr>
      <w:r>
        <w:rPr>
          <w:b/>
        </w:rPr>
        <w:t xml:space="preserve">Topic: </w:t>
      </w:r>
      <w:r>
        <w:t>Windows – Open Folder Properties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wallpaper folder properties and moved to the sharing/security configuration area.</w:t>
      </w:r>
    </w:p>
    <w:p>
      <w:r>
        <w:rPr>
          <w:b/>
        </w:rPr>
        <w:t xml:space="preserve">Explanation: </w:t>
      </w:r>
      <w:r>
        <w:t>The folder properties are being prepared for access and sharing configuration.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15 – Windows – Configure Folder Sharing</w:t>
      </w:r>
    </w:p>
    <w:p>
      <w:pPr>
        <w:spacing w:after="80"/>
      </w:pPr>
      <w:r>
        <w:rPr>
          <w:b/>
        </w:rPr>
        <w:t xml:space="preserve">Topic: </w:t>
      </w:r>
      <w:r>
        <w:t>Windows – Configure Folder Sharing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folder sharing settings and selected the users/groups that can access the shared folder.</w:t>
      </w:r>
    </w:p>
    <w:p>
      <w:r>
        <w:rPr>
          <w:b/>
        </w:rPr>
        <w:t xml:space="preserve">Explanation: </w:t>
      </w:r>
      <w:r>
        <w:t>The sharing dialog shows the access settings applied to the wallpaper folder.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16 – Group Policy – Configure Desktop Wallpaper</w:t>
      </w:r>
    </w:p>
    <w:p>
      <w:pPr>
        <w:spacing w:after="80"/>
      </w:pPr>
      <w:r>
        <w:rPr>
          <w:b/>
        </w:rPr>
        <w:t xml:space="preserve">Topic: </w:t>
      </w:r>
      <w:r>
        <w:t>Group Policy – Configure Desktop Wallpaper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Desktop Wallpaper policy setting and enabled it for configuration.</w:t>
      </w:r>
    </w:p>
    <w:p>
      <w:r>
        <w:rPr>
          <w:b/>
        </w:rPr>
        <w:t xml:space="preserve">Explanation: </w:t>
      </w:r>
      <w:r>
        <w:t>This policy controls the desktop background applied through Group Policy.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17 – Group Policy – Enter Wallpaper Path</w:t>
      </w:r>
    </w:p>
    <w:p>
      <w:pPr>
        <w:spacing w:after="80"/>
      </w:pPr>
      <w:r>
        <w:rPr>
          <w:b/>
        </w:rPr>
        <w:t xml:space="preserve">Topic: </w:t>
      </w:r>
      <w:r>
        <w:t>Group Policy – Enter Wallpaper Path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entered the wallpaper location in the Desktop Wallpaper policy and selected the required wallpaper style.</w:t>
      </w:r>
    </w:p>
    <w:p>
      <w:r>
        <w:rPr>
          <w:b/>
        </w:rPr>
        <w:t xml:space="preserve">Explanation: </w:t>
      </w:r>
      <w:r>
        <w:t>The policy now contains the wallpaper path that clients will use.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18 – Group Policy – Link the GPO to TestOU</w:t>
      </w:r>
    </w:p>
    <w:p>
      <w:pPr>
        <w:spacing w:after="80"/>
      </w:pPr>
      <w:r>
        <w:rPr>
          <w:b/>
        </w:rPr>
        <w:t xml:space="preserve">Topic: </w:t>
      </w:r>
      <w:r>
        <w:t>Group Policy – Link the GPO to TestOU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linked the configured GPO to TestOU and verified the link settings.</w:t>
      </w:r>
    </w:p>
    <w:p>
      <w:r>
        <w:rPr>
          <w:b/>
        </w:rPr>
        <w:t xml:space="preserve">Explanation: </w:t>
      </w:r>
      <w:r>
        <w:t>The GPO is associated with TestOU so its settings can apply to the organizational unit.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PAGE 19 – Security – Review Wallpaper Permissions</w:t>
      </w:r>
    </w:p>
    <w:p>
      <w:pPr>
        <w:spacing w:after="80"/>
      </w:pPr>
      <w:r>
        <w:rPr>
          <w:b/>
        </w:rPr>
        <w:t xml:space="preserve">Topic: </w:t>
      </w:r>
      <w:r>
        <w:t>Security – Review Wallpaper Permissions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00800" cy="82833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wallpaper file permissions for SYSTEM, administrators, and users.</w:t>
      </w:r>
    </w:p>
    <w:p>
      <w:r>
        <w:rPr>
          <w:b/>
        </w:rPr>
        <w:t xml:space="preserve">Explanation: </w:t>
      </w:r>
      <w:r>
        <w:t>The security settings show which accounts and groups have access to the wallpaper file.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