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JANEIRO A ABRIL 2024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Principais Origens (Quantidade de Animais):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quantificar as principais origens, vou somar o número total de animais (machos + fêmeas) para cada município de origem, considerando todos os municípios de destino presentes no relatório.</w:t>
      </w:r>
    </w:p>
    <w:p w:rsidR="00000000" w:rsidDel="00000000" w:rsidP="00000000" w:rsidRDefault="00000000" w:rsidRPr="00000000" w14:paraId="00000005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São João del Rei (3162500):</w:t>
      </w:r>
    </w:p>
    <w:p w:rsidR="00000000" w:rsidDel="00000000" w:rsidP="00000000" w:rsidRDefault="00000000" w:rsidRPr="00000000" w14:paraId="00000006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de Animais: 58.591</w:t>
      </w:r>
    </w:p>
    <w:p w:rsidR="00000000" w:rsidDel="00000000" w:rsidP="00000000" w:rsidRDefault="00000000" w:rsidRPr="00000000" w14:paraId="00000007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Resende Costa (3154200):</w:t>
      </w:r>
    </w:p>
    <w:p w:rsidR="00000000" w:rsidDel="00000000" w:rsidP="00000000" w:rsidRDefault="00000000" w:rsidRPr="00000000" w14:paraId="00000008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de Animais: 31.511</w:t>
      </w:r>
    </w:p>
    <w:p w:rsidR="00000000" w:rsidDel="00000000" w:rsidP="00000000" w:rsidRDefault="00000000" w:rsidRPr="00000000" w14:paraId="00000009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Conceição da Barra de Minas (3115201):</w:t>
      </w:r>
    </w:p>
    <w:p w:rsidR="00000000" w:rsidDel="00000000" w:rsidP="00000000" w:rsidRDefault="00000000" w:rsidRPr="00000000" w14:paraId="0000000A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de Animais: 16.426</w:t>
      </w:r>
    </w:p>
    <w:p w:rsidR="00000000" w:rsidDel="00000000" w:rsidP="00000000" w:rsidRDefault="00000000" w:rsidRPr="00000000" w14:paraId="0000000B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Ritápolis (3156106):</w:t>
      </w:r>
    </w:p>
    <w:p w:rsidR="00000000" w:rsidDel="00000000" w:rsidP="00000000" w:rsidRDefault="00000000" w:rsidRPr="00000000" w14:paraId="0000000C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de Animais: 33.105</w:t>
      </w:r>
    </w:p>
    <w:p w:rsidR="00000000" w:rsidDel="00000000" w:rsidP="00000000" w:rsidRDefault="00000000" w:rsidRPr="00000000" w14:paraId="0000000D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Nazareno (3144508):</w:t>
      </w:r>
    </w:p>
    <w:p w:rsidR="00000000" w:rsidDel="00000000" w:rsidP="00000000" w:rsidRDefault="00000000" w:rsidRPr="00000000" w14:paraId="0000000E">
      <w:pPr>
        <w:numPr>
          <w:ilvl w:val="1"/>
          <w:numId w:val="2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de Animais: 12.328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Maiores Volumes de Movimentação (Municípios de Destino):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Agora, vamos analisar os municípios de destino com os maiores volumes de movimentação:</w:t>
      </w:r>
    </w:p>
    <w:p w:rsidR="00000000" w:rsidDel="00000000" w:rsidP="00000000" w:rsidRDefault="00000000" w:rsidRPr="00000000" w14:paraId="00000011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São João del Rei (3162500):</w:t>
      </w:r>
    </w:p>
    <w:p w:rsidR="00000000" w:rsidDel="00000000" w:rsidP="00000000" w:rsidRDefault="00000000" w:rsidRPr="00000000" w14:paraId="00000012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de Animais Recebidos: 127.082</w:t>
      </w:r>
    </w:p>
    <w:p w:rsidR="00000000" w:rsidDel="00000000" w:rsidP="00000000" w:rsidRDefault="00000000" w:rsidRPr="00000000" w14:paraId="00000013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Prados (3152709):</w:t>
      </w:r>
    </w:p>
    <w:p w:rsidR="00000000" w:rsidDel="00000000" w:rsidP="00000000" w:rsidRDefault="00000000" w:rsidRPr="00000000" w14:paraId="00000014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de Animais Recebidos: 7.507</w:t>
      </w:r>
    </w:p>
    <w:p w:rsidR="00000000" w:rsidDel="00000000" w:rsidP="00000000" w:rsidRDefault="00000000" w:rsidRPr="00000000" w14:paraId="00000015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Ritápolis (3156106):</w:t>
      </w:r>
    </w:p>
    <w:p w:rsidR="00000000" w:rsidDel="00000000" w:rsidP="00000000" w:rsidRDefault="00000000" w:rsidRPr="00000000" w14:paraId="00000016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de Animais Recebidos: 5.911</w:t>
      </w:r>
    </w:p>
    <w:p w:rsidR="00000000" w:rsidDel="00000000" w:rsidP="00000000" w:rsidRDefault="00000000" w:rsidRPr="00000000" w14:paraId="00000017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Coronel Xavier Chaves (3119708):</w:t>
      </w:r>
    </w:p>
    <w:p w:rsidR="00000000" w:rsidDel="00000000" w:rsidP="00000000" w:rsidRDefault="00000000" w:rsidRPr="00000000" w14:paraId="00000018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de animais recebidos: 4.445</w:t>
      </w:r>
    </w:p>
    <w:p w:rsidR="00000000" w:rsidDel="00000000" w:rsidP="00000000" w:rsidRDefault="00000000" w:rsidRPr="00000000" w14:paraId="00000019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Conceição da Barra de Minas (3115201):</w:t>
      </w:r>
    </w:p>
    <w:p w:rsidR="00000000" w:rsidDel="00000000" w:rsidP="00000000" w:rsidRDefault="00000000" w:rsidRPr="00000000" w14:paraId="0000001A">
      <w:pPr>
        <w:numPr>
          <w:ilvl w:val="1"/>
          <w:numId w:val="2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de animais recebidos: 9.391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Observações:</w:t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São João del Rei se destaca tanto como origem quanto como destino, indicando um papel central na movimentação de bovinos na região.</w:t>
      </w:r>
    </w:p>
    <w:p w:rsidR="00000000" w:rsidDel="00000000" w:rsidP="00000000" w:rsidRDefault="00000000" w:rsidRPr="00000000" w14:paraId="0000001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movimentação de bovinos é intensa entre os municípios da região, com fluxos significativos entre São João del Rei, Resende Costa, Prados e outros.</w:t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cidade de Ritápolis se destaca tanto como local de origem, quanto como destino de grande volume de animais.</w:t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variedade de finalidades (cria, recria, engorda, etc.) reflete a diversidade das atividades pecuárias na área.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Total de Animais Movimentados: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Primeiro, vamos calcular o total de animais movimentados em toda a região. Somando todos os animais de todas as origens, temos:</w:t>
      </w:r>
    </w:p>
    <w:p w:rsidR="00000000" w:rsidDel="00000000" w:rsidP="00000000" w:rsidRDefault="00000000" w:rsidRPr="00000000" w14:paraId="00000023">
      <w:pPr>
        <w:numPr>
          <w:ilvl w:val="0"/>
          <w:numId w:val="3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Total de Animais: 335.723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Porcentagem das Principais Origens: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Agora, vamos calcular a porcentagem de cada município de origem em relação ao total: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São João del Rei (3162500):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(58.591 / 335.723) * 100% ≈ 17,45%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Resende Costa (3154200):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(31.511 / 335.723) * 100% ≈ 9,38%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Conceição da Barra de Minas (3115201):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(16.426 / 335.723) * 100% ≈ 4,89%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Ritápolis (3156106):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(33.105 / 335.723) * 100% ≈ 9,86%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Nazareno (3144508):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(12.328 / 335.723) * 100% ≈ 3,67%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Porcentagem dos Principais Destinos: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Agora, vamos calcular a porcentagem de cada município de destino em relação ao total: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São João del Rei (3162500):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(127.082 / 335.723) * 100% ≈ 37,85%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Prados (3152709):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(7.507 / 335.723) * 100% ≈ 2,24%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Ritápolis (3156106):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(5.911 / 335.723) * 100% ≈ 1,76%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Coronel Xavier Chaves (3119708):</w:t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(4.445 / 335.723) * 100% ≈ 1,32%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Conceição da Barra de Minas (3115201):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(9.391 / 335.723) * 100% ≈ 2,80%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Conclusões: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São João del Rei se destaca como o principal destino, recebendo aproximadamente 37,85% do total de animais movimentados.</w:t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São João del Rei também se destaca como maior região de origem com 17,45% do total de animais movimentados.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Resende Costa e Ritápolis também tem grande participação como origem dos animais.</w:t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movimentação de bovinos na região é concentrada em alguns municípios chave, que atuam como importantes centros de atividade pecuária.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Cálculos: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cada categoria (finalidade, sexo e GTA), calcularemos a porcentagem em relação ao total correspondente.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Porcentagem por Finalidade (Total de Animais):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RECRIA: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(1831 / 16472) * 100% ≈ 11,12%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REPRODUÇÃO: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(1141 / 16472) * 100% ≈ 6,93%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ABATE: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(4276 / 16472) * 100% ≈ 25,96%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RETORNO DE AGLOMERAÇÃO: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(1778 / 16472) * 100% ≈ 10,79%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AGLOMERAÇÃO COM FINALIDADE COMERCIAL: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(3646 / 16472) * 100% ≈ 22,13%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CRIA: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(2791 / 16472) * 100% ≈ 16,94%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RETORNO À ORIGEM: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(111 / 16472) * 100% ≈ 0,67%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ENGORDA: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(864 / 16472) * 100% ≈ 5,24%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PESAGEM: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(30 / 16472) * 100% ≈ 0,18%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PESQUISA: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(4 / 16472) * 100% ≈ 0,02%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Porcentagem por Sexo:</w:t>
      </w:r>
    </w:p>
    <w:p w:rsidR="00000000" w:rsidDel="00000000" w:rsidP="00000000" w:rsidRDefault="00000000" w:rsidRPr="00000000" w14:paraId="00000050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MACHO: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(5134 / 16472) * 100% ≈ 31,17%</w:t>
      </w:r>
    </w:p>
    <w:p w:rsidR="00000000" w:rsidDel="00000000" w:rsidP="00000000" w:rsidRDefault="00000000" w:rsidRPr="00000000" w14:paraId="00000051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FÊMEA: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(11338 / 16472) * 100% ≈ 68,83%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Porcentagem por GTA: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RECRIA: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(212 / 3357) * 100% ≈ 6,32%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REPRODUÇÃO: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(116 / 3357) * 100% ≈ 3,46%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ABATE: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(1650 / 3357) * 100% ≈ 49,15%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RETORNO DE AGLOMERAÇÃO: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(538 / 3357) * 100% ≈ 16,03%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AGLOMERAÇÃO COM FINALIDADE COMERCIAL: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(520 / 3357) * 100% ≈ 15,49%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CRIA: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(220 / 3357) * 100% ≈ 6,55%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RETORNO À ORIGEM: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(13 / 3357) * 100% ≈ 0,39%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ENGORDA: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(84 / 3357) * 100% ≈ 2,50%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PESAGEM: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(3 / 3357) * 100% ≈ 0,09%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PESQUISA: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(1 / 3357) * 100% ≈ 0,03%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 em Porcentagem: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Finalidades: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abate representa a maior porcentagem do trânsito (25,96%), seguido pela criação com finalidade comercial (22,13%) e cria (16,94%).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recria e o retorno de aglomeração também são relevantes, com 11,12% e 10,79%, respectivamente.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Sexo: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fêmeas representam a maior parte do trânsito (68,83%), o que reforça a importância das fêmeas nas atividades pecuárias.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GTAs: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abate também lidera em número de GTAs (49,15%), seguido pelo retorno de aglomeração (16,03%) e criação com finalidade comercial (15,49%).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Conclusões:</w:t>
      </w:r>
    </w:p>
    <w:p w:rsidR="00000000" w:rsidDel="00000000" w:rsidP="00000000" w:rsidRDefault="00000000" w:rsidRPr="00000000" w14:paraId="00000066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análise em porcentagem confirma as observações anteriores sobre as principais finalidades e a predominância de fêmeas no trânsito de bovinos.</w:t>
      </w:r>
    </w:p>
    <w:p w:rsidR="00000000" w:rsidDel="00000000" w:rsidP="00000000" w:rsidRDefault="00000000" w:rsidRPr="00000000" w14:paraId="00000067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distribuição das GTAs reflete a intensidade das atividades de abate e aglomeração comercial.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ABRIL A JULHO 2024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Principais Destinos (em número de animais):</w:t>
      </w:r>
    </w:p>
    <w:p w:rsidR="00000000" w:rsidDel="00000000" w:rsidP="00000000" w:rsidRDefault="00000000" w:rsidRPr="00000000" w14:paraId="0000006C">
      <w:pPr>
        <w:numPr>
          <w:ilvl w:val="0"/>
          <w:numId w:val="4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São João del-Rei (3162500): 17.911 animais</w:t>
      </w:r>
    </w:p>
    <w:p w:rsidR="00000000" w:rsidDel="00000000" w:rsidP="00000000" w:rsidRDefault="00000000" w:rsidRPr="00000000" w14:paraId="0000006D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Conceição da Barra de Minas (3115201): 1.509 animais</w:t>
      </w:r>
    </w:p>
    <w:p w:rsidR="00000000" w:rsidDel="00000000" w:rsidP="00000000" w:rsidRDefault="00000000" w:rsidRPr="00000000" w14:paraId="0000006E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Ritápolis (3156106): 1.099 animais</w:t>
      </w:r>
    </w:p>
    <w:p w:rsidR="00000000" w:rsidDel="00000000" w:rsidP="00000000" w:rsidRDefault="00000000" w:rsidRPr="00000000" w14:paraId="0000006F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Prados (3152709): 979 animais</w:t>
      </w:r>
    </w:p>
    <w:p w:rsidR="00000000" w:rsidDel="00000000" w:rsidP="00000000" w:rsidRDefault="00000000" w:rsidRPr="00000000" w14:paraId="00000070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Tiradentes (3168804): 737 animais</w:t>
      </w:r>
    </w:p>
    <w:p w:rsidR="00000000" w:rsidDel="00000000" w:rsidP="00000000" w:rsidRDefault="00000000" w:rsidRPr="00000000" w14:paraId="00000071">
      <w:pPr>
        <w:numPr>
          <w:ilvl w:val="0"/>
          <w:numId w:val="4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Coronel Xavier Chaves (3119708): 549 animais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Cálculo das Porcentagens dos Principais Destinos: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calcular as porcentagens, usaremos o total geral de animais movimentados no Escritório Seccional de São João del-Rei, que é de 23.074 animais.</w:t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São João del-Rei: (17.911 / 23.074) * 100% ≈ 77,62%</w:t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Conceição da Barra de Minas: (1.509 / 23.074) * 100% ≈ 6,54%</w:t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Ritápolis: (1.099 / 23.074) * 100% ≈ 4,76%</w:t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Prados: (979 / 23.074) * 100% ≈ 4,24%</w:t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Tiradentes: (737 / 23.074) * 100% ≈ 3,19%</w:t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Coronel Xavier Chaves: (549 / 23.074) * 100% ≈ 2,38%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Principais Origens (considerando o destino São João del-Rei, que é o maior):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São João del-Rei é o principal destino, vamos analisar as principais origens dos animais que chegam a este município.</w:t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São João del-Rei (3162500): 6.880 animais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Barbacena (3105608): 1.574 animais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Resende Costa (3154200): 969 animais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Lagoa Dourada (3137403): 1.396 animais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Ritápolis (3156106): 604 animais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Coronel Xavier Chaves (3119708): 3568 animais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Cálculo das Porcentagens das Principais Origens para São João del-Rei: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calcular as porcentagens, usaremos o total de animais que chegaram a São João del-Rei, que é de 17.911 animais.</w:t>
      </w:r>
    </w:p>
    <w:p w:rsidR="00000000" w:rsidDel="00000000" w:rsidP="00000000" w:rsidRDefault="00000000" w:rsidRPr="00000000" w14:paraId="00000084">
      <w:pPr>
        <w:numPr>
          <w:ilvl w:val="0"/>
          <w:numId w:val="2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São João del-Rei: (6.880 / 17.911) * 100% ≈ 38,41%</w:t>
      </w:r>
    </w:p>
    <w:p w:rsidR="00000000" w:rsidDel="00000000" w:rsidP="00000000" w:rsidRDefault="00000000" w:rsidRPr="00000000" w14:paraId="00000085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Barbacena: (1.574 / 17.911) * 100% ≈ 8,79%</w:t>
      </w:r>
    </w:p>
    <w:p w:rsidR="00000000" w:rsidDel="00000000" w:rsidP="00000000" w:rsidRDefault="00000000" w:rsidRPr="00000000" w14:paraId="00000086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Resende Costa: (969 / 17.911) * 100% ≈ 5,41%</w:t>
      </w:r>
    </w:p>
    <w:p w:rsidR="00000000" w:rsidDel="00000000" w:rsidP="00000000" w:rsidRDefault="00000000" w:rsidRPr="00000000" w14:paraId="00000087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Lagoa Dourada: (1.396 / 17.911) * 100% ≈ 7,79%</w:t>
      </w:r>
    </w:p>
    <w:p w:rsidR="00000000" w:rsidDel="00000000" w:rsidP="00000000" w:rsidRDefault="00000000" w:rsidRPr="00000000" w14:paraId="00000088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Ritápolis: (604 / 17.911) * 100% ≈ 3,37%</w:t>
      </w:r>
    </w:p>
    <w:p w:rsidR="00000000" w:rsidDel="00000000" w:rsidP="00000000" w:rsidRDefault="00000000" w:rsidRPr="00000000" w14:paraId="00000089">
      <w:pPr>
        <w:numPr>
          <w:ilvl w:val="0"/>
          <w:numId w:val="2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Coronel Xavier Chaves: (3568 / 17.911) * 100% ≈ 19,92%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Análise:</w:t>
      </w:r>
    </w:p>
    <w:p w:rsidR="00000000" w:rsidDel="00000000" w:rsidP="00000000" w:rsidRDefault="00000000" w:rsidRPr="00000000" w14:paraId="0000008B">
      <w:pPr>
        <w:numPr>
          <w:ilvl w:val="0"/>
          <w:numId w:val="3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São João del-Rei se destaca como o principal destino, recebendo a grande maioria dos animais movimentados na região.</w:t>
      </w:r>
    </w:p>
    <w:p w:rsidR="00000000" w:rsidDel="00000000" w:rsidP="00000000" w:rsidRDefault="00000000" w:rsidRPr="00000000" w14:paraId="0000008C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Dentro do municipio de São João Del Rei, o mesmo se destaca como o maior fornecedor de animais para ele mesmo, seguido de Coronel Xavier Chaves, Barbecena e Lagoa Dourada.</w:t>
      </w:r>
    </w:p>
    <w:p w:rsidR="00000000" w:rsidDel="00000000" w:rsidP="00000000" w:rsidRDefault="00000000" w:rsidRPr="00000000" w14:paraId="0000008D">
      <w:pPr>
        <w:numPr>
          <w:ilvl w:val="0"/>
          <w:numId w:val="3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Conceição da Barra de Minas, Ritápolis, Prados, Tiradentes e Coronel Xavier Chaves também são destinos relevantes, embora com volumes significativamente menores.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Visão Geral: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relatório apresenta um resumo do trânsito de bovinos no Escritório Seccional de São João del-Rei, discriminando as finalidades do trânsito, o sexo dos animais (macho/fêmea), o total de animais e o número de GTAs (Guias de Trânsito Animal) emitidas.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Análise Detalhada: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Vamos analisar cada finalidade do trânsito, calculando as porcentagens em relação ao total de animais (23.074) e ao total de GTAs (2.209).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Recria:</w:t>
      </w:r>
    </w:p>
    <w:p w:rsidR="00000000" w:rsidDel="00000000" w:rsidP="00000000" w:rsidRDefault="00000000" w:rsidRPr="00000000" w14:paraId="00000094">
      <w:pPr>
        <w:numPr>
          <w:ilvl w:val="0"/>
          <w:numId w:val="3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Animais: 1.894 (809 machos e 1.085 fêmeas)</w:t>
      </w:r>
    </w:p>
    <w:p w:rsidR="00000000" w:rsidDel="00000000" w:rsidP="00000000" w:rsidRDefault="00000000" w:rsidRPr="00000000" w14:paraId="00000095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GTAs: 223</w:t>
      </w:r>
    </w:p>
    <w:p w:rsidR="00000000" w:rsidDel="00000000" w:rsidP="00000000" w:rsidRDefault="00000000" w:rsidRPr="00000000" w14:paraId="00000096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Porcentagem de animais: (1.894 / 23.074) * 100% ≈ 8,21%</w:t>
      </w:r>
    </w:p>
    <w:p w:rsidR="00000000" w:rsidDel="00000000" w:rsidP="00000000" w:rsidRDefault="00000000" w:rsidRPr="00000000" w14:paraId="00000097">
      <w:pPr>
        <w:numPr>
          <w:ilvl w:val="0"/>
          <w:numId w:val="3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Porcentagem de GTAs: (223 / 2.209) * 100% ≈ 10,09%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Reprodução:</w:t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Animais: 1.071 (174 machos e 897 fêmeas)</w:t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GTAs: 118</w:t>
      </w:r>
    </w:p>
    <w:p w:rsidR="00000000" w:rsidDel="00000000" w:rsidP="00000000" w:rsidRDefault="00000000" w:rsidRPr="00000000" w14:paraId="0000009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Porcentagem de animais: (1.071 / 23.074) * 100% ≈ 4,64%</w:t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Porcentagem de GTAs: (118 / 2.209) * 100% ≈ 5,34%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Abate:</w:t>
      </w:r>
    </w:p>
    <w:p w:rsidR="00000000" w:rsidDel="00000000" w:rsidP="00000000" w:rsidRDefault="00000000" w:rsidRPr="00000000" w14:paraId="0000009E">
      <w:pPr>
        <w:numPr>
          <w:ilvl w:val="0"/>
          <w:numId w:val="4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Animais: 15.080 (16.693 machos e 4.115 fêmeas)</w:t>
      </w:r>
    </w:p>
    <w:p w:rsidR="00000000" w:rsidDel="00000000" w:rsidP="00000000" w:rsidRDefault="00000000" w:rsidRPr="00000000" w14:paraId="0000009F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GTAs: 1.937</w:t>
      </w:r>
    </w:p>
    <w:p w:rsidR="00000000" w:rsidDel="00000000" w:rsidP="00000000" w:rsidRDefault="00000000" w:rsidRPr="00000000" w14:paraId="000000A0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Porcentagem de animais: (15.080 / 23.074) * 100% ≈ 65,36%</w:t>
      </w:r>
    </w:p>
    <w:p w:rsidR="00000000" w:rsidDel="00000000" w:rsidP="00000000" w:rsidRDefault="00000000" w:rsidRPr="00000000" w14:paraId="000000A1">
      <w:pPr>
        <w:numPr>
          <w:ilvl w:val="0"/>
          <w:numId w:val="4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Porcentagem de GTAs: (1.937 / 2.209) * 100% ≈ 87,69%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Retorno de Aglomeração: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Animais: 3.698 (856 machos e 2.157 fêmeas)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GTAs: 698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Porcentagem de animais: (3.698 / 23.074) * 100% ≈ 16,03%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Porcentagem de GTAs: (698 / 2.209) * 100% ≈ 31,60%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Aglomeração sem Finalidade Comercial: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Animais: 125 (18 machos e 111 fêmeas)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GTAs: 25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Porcentagem de animais: (125 / 23.074) * 100% ≈ 0,54%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Porcentagem de GTAs: (25 / 2.209) * 100% ≈ 1,13%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Aglomeração com Finalidade Comercial: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Animais: 3.607 (1.984 machos e 1.595 fêmeas)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GTAs: 607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Porcentagem de animais: (3.607 / 23.074) * 100% ≈ 15,63%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Porcentagem de GTAs: (607 / 2.209) * 100% ≈ 27,48%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Cria: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Animais: 4.531 (1.033 machos e 3.498 fêmeas)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GTAs: 438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Porcentagem de animais: (4.531 / 23.074) * 100% ≈ 19,64%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Porcentagem de GTAs: (438 / 2.209) * 100% ≈ 19,83%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Retorno à Origem:</w:t>
      </w:r>
    </w:p>
    <w:p w:rsidR="00000000" w:rsidDel="00000000" w:rsidP="00000000" w:rsidRDefault="00000000" w:rsidRPr="00000000" w14:paraId="000000B7">
      <w:pPr>
        <w:numPr>
          <w:ilvl w:val="0"/>
          <w:numId w:val="4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Animais: 356 (78 machos e 278 fêmeas)</w:t>
      </w:r>
    </w:p>
    <w:p w:rsidR="00000000" w:rsidDel="00000000" w:rsidP="00000000" w:rsidRDefault="00000000" w:rsidRPr="00000000" w14:paraId="000000B8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GTAs: 48</w:t>
      </w:r>
    </w:p>
    <w:p w:rsidR="00000000" w:rsidDel="00000000" w:rsidP="00000000" w:rsidRDefault="00000000" w:rsidRPr="00000000" w14:paraId="000000B9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Porcentagem de animais: (356 / 23.074) * 100% ≈ 1,54%</w:t>
      </w:r>
    </w:p>
    <w:p w:rsidR="00000000" w:rsidDel="00000000" w:rsidP="00000000" w:rsidRDefault="00000000" w:rsidRPr="00000000" w14:paraId="000000BA">
      <w:pPr>
        <w:numPr>
          <w:ilvl w:val="0"/>
          <w:numId w:val="4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Porcentagem de GTAs: (48 / 2.209) * 100% ≈ 2,17%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 Retorno de Frigorífico:</w:t>
      </w:r>
    </w:p>
    <w:p w:rsidR="00000000" w:rsidDel="00000000" w:rsidP="00000000" w:rsidRDefault="00000000" w:rsidRPr="00000000" w14:paraId="000000BC">
      <w:pPr>
        <w:numPr>
          <w:ilvl w:val="0"/>
          <w:numId w:val="4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Animais: 1 (0 machos e 1 fêmea)</w:t>
      </w:r>
    </w:p>
    <w:p w:rsidR="00000000" w:rsidDel="00000000" w:rsidP="00000000" w:rsidRDefault="00000000" w:rsidRPr="00000000" w14:paraId="000000BD">
      <w:pPr>
        <w:numPr>
          <w:ilvl w:val="0"/>
          <w:numId w:val="4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GTAs: 1</w:t>
      </w:r>
    </w:p>
    <w:p w:rsidR="00000000" w:rsidDel="00000000" w:rsidP="00000000" w:rsidRDefault="00000000" w:rsidRPr="00000000" w14:paraId="000000BE">
      <w:pPr>
        <w:numPr>
          <w:ilvl w:val="0"/>
          <w:numId w:val="4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Porcentagem de animais: (1 / 23.074) * 100% ≈ 0,004%</w:t>
      </w:r>
    </w:p>
    <w:p w:rsidR="00000000" w:rsidDel="00000000" w:rsidP="00000000" w:rsidRDefault="00000000" w:rsidRPr="00000000" w14:paraId="000000BF">
      <w:pPr>
        <w:numPr>
          <w:ilvl w:val="0"/>
          <w:numId w:val="4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Porcentagem de GTAs: (1 / 2.209) * 100% ≈ 0,05%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 Engorda:</w:t>
      </w:r>
    </w:p>
    <w:p w:rsidR="00000000" w:rsidDel="00000000" w:rsidP="00000000" w:rsidRDefault="00000000" w:rsidRPr="00000000" w14:paraId="000000C1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Animais: 1.091 (552 machos e 539 fêmeas)</w:t>
      </w:r>
    </w:p>
    <w:p w:rsidR="00000000" w:rsidDel="00000000" w:rsidP="00000000" w:rsidRDefault="00000000" w:rsidRPr="00000000" w14:paraId="000000C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GTAs: 111</w:t>
      </w:r>
    </w:p>
    <w:p w:rsidR="00000000" w:rsidDel="00000000" w:rsidP="00000000" w:rsidRDefault="00000000" w:rsidRPr="00000000" w14:paraId="000000C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Porcentagem de animais: (1.091 / 23.074) * 100% ≈ 4,73%</w:t>
      </w:r>
    </w:p>
    <w:p w:rsidR="00000000" w:rsidDel="00000000" w:rsidP="00000000" w:rsidRDefault="00000000" w:rsidRPr="00000000" w14:paraId="000000C4">
      <w:pPr>
        <w:numPr>
          <w:ilvl w:val="0"/>
          <w:numId w:val="1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Porcentagem de GTAs: (111 / 2.209) * 100% ≈ 5,02%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11. Pesagem:</w:t>
      </w:r>
    </w:p>
    <w:p w:rsidR="00000000" w:rsidDel="00000000" w:rsidP="00000000" w:rsidRDefault="00000000" w:rsidRPr="00000000" w14:paraId="000000C6">
      <w:pPr>
        <w:numPr>
          <w:ilvl w:val="0"/>
          <w:numId w:val="4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Animais: 12 (4 machos e 8 fêmeas)</w:t>
      </w:r>
    </w:p>
    <w:p w:rsidR="00000000" w:rsidDel="00000000" w:rsidP="00000000" w:rsidRDefault="00000000" w:rsidRPr="00000000" w14:paraId="000000C7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GTAs: 2</w:t>
      </w:r>
    </w:p>
    <w:p w:rsidR="00000000" w:rsidDel="00000000" w:rsidP="00000000" w:rsidRDefault="00000000" w:rsidRPr="00000000" w14:paraId="000000C8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Porcentagem de animais: (12 / 23.074) * 100% ≈ 0,05%</w:t>
      </w:r>
    </w:p>
    <w:p w:rsidR="00000000" w:rsidDel="00000000" w:rsidP="00000000" w:rsidRDefault="00000000" w:rsidRPr="00000000" w14:paraId="000000C9">
      <w:pPr>
        <w:numPr>
          <w:ilvl w:val="0"/>
          <w:numId w:val="4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Porcentagem de GTAs: (2 / 2.209) * 100% ≈ 0,09%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12. Pesquisa:</w:t>
      </w:r>
    </w:p>
    <w:p w:rsidR="00000000" w:rsidDel="00000000" w:rsidP="00000000" w:rsidRDefault="00000000" w:rsidRPr="00000000" w14:paraId="000000CB">
      <w:pPr>
        <w:numPr>
          <w:ilvl w:val="0"/>
          <w:numId w:val="2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Animais: 4 (0 machos e 4 fêmeas)</w:t>
      </w:r>
    </w:p>
    <w:p w:rsidR="00000000" w:rsidDel="00000000" w:rsidP="00000000" w:rsidRDefault="00000000" w:rsidRPr="00000000" w14:paraId="000000CC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GTAs: 1</w:t>
      </w:r>
    </w:p>
    <w:p w:rsidR="00000000" w:rsidDel="00000000" w:rsidP="00000000" w:rsidRDefault="00000000" w:rsidRPr="00000000" w14:paraId="000000CD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Porcentagem de animais: (4 / 23.074) * 100% ≈ 0,02%</w:t>
      </w:r>
    </w:p>
    <w:p w:rsidR="00000000" w:rsidDel="00000000" w:rsidP="00000000" w:rsidRDefault="00000000" w:rsidRPr="00000000" w14:paraId="000000CE">
      <w:pPr>
        <w:numPr>
          <w:ilvl w:val="0"/>
          <w:numId w:val="2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Porcentagem de GTAs: (1 / 2.209) * 100% ≈ 0,05%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Conclusões:</w:t>
      </w:r>
    </w:p>
    <w:p w:rsidR="00000000" w:rsidDel="00000000" w:rsidP="00000000" w:rsidRDefault="00000000" w:rsidRPr="00000000" w14:paraId="000000D0">
      <w:pPr>
        <w:numPr>
          <w:ilvl w:val="0"/>
          <w:numId w:val="2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 abate é a principal finalidade do trânsito de bovinos no Escritório Seccional de São João del-Rei, representando a maior porcentagem tanto em número de animais quanto em número de GTAs.</w:t>
      </w:r>
    </w:p>
    <w:p w:rsidR="00000000" w:rsidDel="00000000" w:rsidP="00000000" w:rsidRDefault="00000000" w:rsidRPr="00000000" w14:paraId="000000D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 cria e o retorno de aglomeração também são atividades relevantes, com porcentagens significativas em número de animais e GTAs.</w:t>
      </w:r>
    </w:p>
    <w:p w:rsidR="00000000" w:rsidDel="00000000" w:rsidP="00000000" w:rsidRDefault="00000000" w:rsidRPr="00000000" w14:paraId="000000D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Aglomeração com finalidade comercial tambem se destaca.</w:t>
      </w:r>
    </w:p>
    <w:p w:rsidR="00000000" w:rsidDel="00000000" w:rsidP="00000000" w:rsidRDefault="00000000" w:rsidRPr="00000000" w14:paraId="000000D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 recria, reprodução e engorda representam atividades presentes, com porcentagens moderadas.</w:t>
      </w:r>
    </w:p>
    <w:p w:rsidR="00000000" w:rsidDel="00000000" w:rsidP="00000000" w:rsidRDefault="00000000" w:rsidRPr="00000000" w14:paraId="000000D4">
      <w:pPr>
        <w:numPr>
          <w:ilvl w:val="0"/>
          <w:numId w:val="2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As demais finalidades (retorno à origem, retorno de frigorífico, pesagem e pesquisa) têm um impacto menor no trânsito de bovinos na região.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JULHO A OUTUBRO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certeza! Vamos analisar as principais origens e destinos, bem como as finalidades, em porcentagem, com base nos dados fornecidos.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Dados Totais:</w:t>
      </w:r>
    </w:p>
    <w:p w:rsidR="00000000" w:rsidDel="00000000" w:rsidP="00000000" w:rsidRDefault="00000000" w:rsidRPr="00000000" w14:paraId="000000DA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de Animais:</w:t>
      </w:r>
      <w:r w:rsidDel="00000000" w:rsidR="00000000" w:rsidRPr="00000000">
        <w:rPr>
          <w:rtl w:val="0"/>
        </w:rPr>
        <w:t xml:space="preserve"> 16.472</w:t>
      </w:r>
    </w:p>
    <w:p w:rsidR="00000000" w:rsidDel="00000000" w:rsidP="00000000" w:rsidRDefault="00000000" w:rsidRPr="00000000" w14:paraId="000000DB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de GTAs:</w:t>
      </w:r>
      <w:r w:rsidDel="00000000" w:rsidR="00000000" w:rsidRPr="00000000">
        <w:rPr>
          <w:rtl w:val="0"/>
        </w:rPr>
        <w:t xml:space="preserve"> 3.357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Principais Finalidades:</w:t>
      </w:r>
    </w:p>
    <w:p w:rsidR="00000000" w:rsidDel="00000000" w:rsidP="00000000" w:rsidRDefault="00000000" w:rsidRPr="00000000" w14:paraId="000000DD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Abate:</w:t>
      </w:r>
      <w:r w:rsidDel="00000000" w:rsidR="00000000" w:rsidRPr="00000000">
        <w:rPr>
          <w:rtl w:val="0"/>
        </w:rPr>
        <w:t xml:space="preserve"> 4.276 animais</w:t>
      </w:r>
    </w:p>
    <w:p w:rsidR="00000000" w:rsidDel="00000000" w:rsidP="00000000" w:rsidRDefault="00000000" w:rsidRPr="00000000" w14:paraId="000000D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Cria:</w:t>
      </w:r>
      <w:r w:rsidDel="00000000" w:rsidR="00000000" w:rsidRPr="00000000">
        <w:rPr>
          <w:rtl w:val="0"/>
        </w:rPr>
        <w:t xml:space="preserve"> 3.646 animais</w:t>
      </w:r>
    </w:p>
    <w:p w:rsidR="00000000" w:rsidDel="00000000" w:rsidP="00000000" w:rsidRDefault="00000000" w:rsidRPr="00000000" w14:paraId="000000D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Aglomeração com Finalidade Comercial:</w:t>
      </w:r>
      <w:r w:rsidDel="00000000" w:rsidR="00000000" w:rsidRPr="00000000">
        <w:rPr>
          <w:rtl w:val="0"/>
        </w:rPr>
        <w:t xml:space="preserve"> 2.791 animais</w:t>
      </w:r>
    </w:p>
    <w:p w:rsidR="00000000" w:rsidDel="00000000" w:rsidP="00000000" w:rsidRDefault="00000000" w:rsidRPr="00000000" w14:paraId="000000E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Recria:</w:t>
      </w:r>
      <w:r w:rsidDel="00000000" w:rsidR="00000000" w:rsidRPr="00000000">
        <w:rPr>
          <w:rtl w:val="0"/>
        </w:rPr>
        <w:t xml:space="preserve"> 1.831 animais</w:t>
      </w:r>
    </w:p>
    <w:p w:rsidR="00000000" w:rsidDel="00000000" w:rsidP="00000000" w:rsidRDefault="00000000" w:rsidRPr="00000000" w14:paraId="000000E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Retorno de Aglomeração:</w:t>
      </w:r>
      <w:r w:rsidDel="00000000" w:rsidR="00000000" w:rsidRPr="00000000">
        <w:rPr>
          <w:rtl w:val="0"/>
        </w:rPr>
        <w:t xml:space="preserve"> 1.778 animais</w:t>
      </w:r>
    </w:p>
    <w:p w:rsidR="00000000" w:rsidDel="00000000" w:rsidP="00000000" w:rsidRDefault="00000000" w:rsidRPr="00000000" w14:paraId="000000E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Reprodução:</w:t>
      </w:r>
      <w:r w:rsidDel="00000000" w:rsidR="00000000" w:rsidRPr="00000000">
        <w:rPr>
          <w:rtl w:val="0"/>
        </w:rPr>
        <w:t xml:space="preserve"> 1.141 animais</w:t>
      </w:r>
    </w:p>
    <w:p w:rsidR="00000000" w:rsidDel="00000000" w:rsidP="00000000" w:rsidRDefault="00000000" w:rsidRPr="00000000" w14:paraId="000000E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Engorda:</w:t>
      </w:r>
      <w:r w:rsidDel="00000000" w:rsidR="00000000" w:rsidRPr="00000000">
        <w:rPr>
          <w:rtl w:val="0"/>
        </w:rPr>
        <w:t xml:space="preserve"> 864 animais</w:t>
      </w:r>
    </w:p>
    <w:p w:rsidR="00000000" w:rsidDel="00000000" w:rsidP="00000000" w:rsidRDefault="00000000" w:rsidRPr="00000000" w14:paraId="000000E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Retorno à Origem:</w:t>
      </w:r>
      <w:r w:rsidDel="00000000" w:rsidR="00000000" w:rsidRPr="00000000">
        <w:rPr>
          <w:rtl w:val="0"/>
        </w:rPr>
        <w:t xml:space="preserve"> 111 animais</w:t>
      </w:r>
    </w:p>
    <w:p w:rsidR="00000000" w:rsidDel="00000000" w:rsidP="00000000" w:rsidRDefault="00000000" w:rsidRPr="00000000" w14:paraId="000000E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Pesagem:</w:t>
      </w:r>
      <w:r w:rsidDel="00000000" w:rsidR="00000000" w:rsidRPr="00000000">
        <w:rPr>
          <w:rtl w:val="0"/>
        </w:rPr>
        <w:t xml:space="preserve"> 30 animais</w:t>
      </w:r>
    </w:p>
    <w:p w:rsidR="00000000" w:rsidDel="00000000" w:rsidP="00000000" w:rsidRDefault="00000000" w:rsidRPr="00000000" w14:paraId="000000E6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Pesquisa:</w:t>
      </w:r>
      <w:r w:rsidDel="00000000" w:rsidR="00000000" w:rsidRPr="00000000">
        <w:rPr>
          <w:rtl w:val="0"/>
        </w:rPr>
        <w:t xml:space="preserve"> 4 animais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Cálculo das Porcentagens das Finalidades:</w:t>
      </w:r>
    </w:p>
    <w:p w:rsidR="00000000" w:rsidDel="00000000" w:rsidP="00000000" w:rsidRDefault="00000000" w:rsidRPr="00000000" w14:paraId="000000E8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Abate: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(4.276 / 16.472) * 100% ≈ 25,96%</w:t>
      </w:r>
    </w:p>
    <w:p w:rsidR="00000000" w:rsidDel="00000000" w:rsidP="00000000" w:rsidRDefault="00000000" w:rsidRPr="00000000" w14:paraId="000000E9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Cria: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(3.646 / 16.472) * 100% ≈ 22,13%</w:t>
      </w:r>
    </w:p>
    <w:p w:rsidR="00000000" w:rsidDel="00000000" w:rsidP="00000000" w:rsidRDefault="00000000" w:rsidRPr="00000000" w14:paraId="000000EA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Aglomeração com Finalidade Comercial: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(2.791 / 16.472) * 100% ≈ 16,94%</w:t>
      </w:r>
    </w:p>
    <w:p w:rsidR="00000000" w:rsidDel="00000000" w:rsidP="00000000" w:rsidRDefault="00000000" w:rsidRPr="00000000" w14:paraId="000000EB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Recria: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(1.831 / 16.472) * 100% ≈ 11,12%</w:t>
      </w:r>
    </w:p>
    <w:p w:rsidR="00000000" w:rsidDel="00000000" w:rsidP="00000000" w:rsidRDefault="00000000" w:rsidRPr="00000000" w14:paraId="000000EC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Retorno de Aglomeração: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(1.778 / 16.472) * 100% ≈ 10,80%</w:t>
      </w:r>
    </w:p>
    <w:p w:rsidR="00000000" w:rsidDel="00000000" w:rsidP="00000000" w:rsidRDefault="00000000" w:rsidRPr="00000000" w14:paraId="000000ED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Reprodução: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(1.141 / 16.472) * 100% ≈ 6,93%</w:t>
      </w:r>
    </w:p>
    <w:p w:rsidR="00000000" w:rsidDel="00000000" w:rsidP="00000000" w:rsidRDefault="00000000" w:rsidRPr="00000000" w14:paraId="000000EE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Engorda: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(864 / 16.472) * 100% ≈ 5,24%</w:t>
      </w:r>
    </w:p>
    <w:p w:rsidR="00000000" w:rsidDel="00000000" w:rsidP="00000000" w:rsidRDefault="00000000" w:rsidRPr="00000000" w14:paraId="000000EF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Retorno à Origem: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(111 / 16.472) * 100% ≈ 0,67%</w:t>
      </w:r>
    </w:p>
    <w:p w:rsidR="00000000" w:rsidDel="00000000" w:rsidP="00000000" w:rsidRDefault="00000000" w:rsidRPr="00000000" w14:paraId="000000F0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Pesagem: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(30 / 16.472) * 100% ≈ 0,18%</w:t>
      </w:r>
    </w:p>
    <w:p w:rsidR="00000000" w:rsidDel="00000000" w:rsidP="00000000" w:rsidRDefault="00000000" w:rsidRPr="00000000" w14:paraId="000000F1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Pesquisa: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(4 / 16.472) * 100% ≈ 0,02%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 das Finalidades:</w:t>
      </w:r>
    </w:p>
    <w:p w:rsidR="00000000" w:rsidDel="00000000" w:rsidP="00000000" w:rsidRDefault="00000000" w:rsidRPr="00000000" w14:paraId="000000F3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abate</w:t>
      </w:r>
      <w:r w:rsidDel="00000000" w:rsidR="00000000" w:rsidRPr="00000000">
        <w:rPr>
          <w:rtl w:val="0"/>
        </w:rPr>
        <w:t xml:space="preserve"> e a </w:t>
      </w:r>
      <w:r w:rsidDel="00000000" w:rsidR="00000000" w:rsidRPr="00000000">
        <w:rPr>
          <w:b w:val="1"/>
          <w:rtl w:val="0"/>
        </w:rPr>
        <w:t xml:space="preserve">cria</w:t>
      </w:r>
      <w:r w:rsidDel="00000000" w:rsidR="00000000" w:rsidRPr="00000000">
        <w:rPr>
          <w:rtl w:val="0"/>
        </w:rPr>
        <w:t xml:space="preserve"> são as finalidades predominantes, representando quase metade do trânsito de bovinos.</w:t>
      </w:r>
    </w:p>
    <w:p w:rsidR="00000000" w:rsidDel="00000000" w:rsidP="00000000" w:rsidRDefault="00000000" w:rsidRPr="00000000" w14:paraId="000000F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aglomeração com finalidade comercial</w:t>
      </w:r>
      <w:r w:rsidDel="00000000" w:rsidR="00000000" w:rsidRPr="00000000">
        <w:rPr>
          <w:rtl w:val="0"/>
        </w:rPr>
        <w:t xml:space="preserve">, a </w:t>
      </w:r>
      <w:r w:rsidDel="00000000" w:rsidR="00000000" w:rsidRPr="00000000">
        <w:rPr>
          <w:b w:val="1"/>
          <w:rtl w:val="0"/>
        </w:rPr>
        <w:t xml:space="preserve">recria</w:t>
      </w:r>
      <w:r w:rsidDel="00000000" w:rsidR="00000000" w:rsidRPr="00000000">
        <w:rPr>
          <w:rtl w:val="0"/>
        </w:rPr>
        <w:t xml:space="preserve"> e o </w:t>
      </w:r>
      <w:r w:rsidDel="00000000" w:rsidR="00000000" w:rsidRPr="00000000">
        <w:rPr>
          <w:b w:val="1"/>
          <w:rtl w:val="0"/>
        </w:rPr>
        <w:t xml:space="preserve">retorno de aglomeração</w:t>
      </w:r>
      <w:r w:rsidDel="00000000" w:rsidR="00000000" w:rsidRPr="00000000">
        <w:rPr>
          <w:rtl w:val="0"/>
        </w:rPr>
        <w:t xml:space="preserve"> também são atividades importantes.</w:t>
      </w:r>
    </w:p>
    <w:p w:rsidR="00000000" w:rsidDel="00000000" w:rsidP="00000000" w:rsidRDefault="00000000" w:rsidRPr="00000000" w14:paraId="000000F5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demais finalidades têm um impacto menor no total.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 de Origens e Destinos: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analisar as origens e destinos em porcentagem, precisaríamos dos dados específicos de cada origem e destino, que não foram fornecidos neste resumo. No entanto, com os dados completos do relatório anterior, podemos calcular essas porcentagens.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 base no relatório anterior, as principais origens e destinos, em porcentagem, são: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Principais Destinos:</w:t>
      </w:r>
    </w:p>
    <w:p w:rsidR="00000000" w:rsidDel="00000000" w:rsidP="00000000" w:rsidRDefault="00000000" w:rsidRPr="00000000" w14:paraId="000000FA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São João del-Rei: Aproximadamente 77,62%</w:t>
      </w:r>
    </w:p>
    <w:p w:rsidR="00000000" w:rsidDel="00000000" w:rsidP="00000000" w:rsidRDefault="00000000" w:rsidRPr="00000000" w14:paraId="000000FB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Conceição da Barra de Minas: Aproximadamente 6,54%</w:t>
      </w:r>
    </w:p>
    <w:p w:rsidR="00000000" w:rsidDel="00000000" w:rsidP="00000000" w:rsidRDefault="00000000" w:rsidRPr="00000000" w14:paraId="000000FC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Ritápolis: Aproximadamente 4,76%</w:t>
      </w:r>
    </w:p>
    <w:p w:rsidR="00000000" w:rsidDel="00000000" w:rsidP="00000000" w:rsidRDefault="00000000" w:rsidRPr="00000000" w14:paraId="000000FD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Prados: Aproximadamente 4,24%</w:t>
      </w:r>
    </w:p>
    <w:p w:rsidR="00000000" w:rsidDel="00000000" w:rsidP="00000000" w:rsidRDefault="00000000" w:rsidRPr="00000000" w14:paraId="000000FE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Tiradentes: Aproximadamente 3,19%</w:t>
      </w:r>
    </w:p>
    <w:p w:rsidR="00000000" w:rsidDel="00000000" w:rsidP="00000000" w:rsidRDefault="00000000" w:rsidRPr="00000000" w14:paraId="000000FF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Coronel Xavier Chaves: Aproximadamente 2,38%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Principais Origens para São João del-Rei:</w:t>
      </w:r>
    </w:p>
    <w:p w:rsidR="00000000" w:rsidDel="00000000" w:rsidP="00000000" w:rsidRDefault="00000000" w:rsidRPr="00000000" w14:paraId="0000010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São João del-Rei: Aproximadamente 38,41%</w:t>
      </w:r>
    </w:p>
    <w:p w:rsidR="00000000" w:rsidDel="00000000" w:rsidP="00000000" w:rsidRDefault="00000000" w:rsidRPr="00000000" w14:paraId="0000010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Coronel Xavier Chaves: Aproximadamente 19,92%</w:t>
      </w:r>
    </w:p>
    <w:p w:rsidR="00000000" w:rsidDel="00000000" w:rsidP="00000000" w:rsidRDefault="00000000" w:rsidRPr="00000000" w14:paraId="0000010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Barbacena: Aproximadamente 8,79%</w:t>
      </w:r>
    </w:p>
    <w:p w:rsidR="00000000" w:rsidDel="00000000" w:rsidP="00000000" w:rsidRDefault="00000000" w:rsidRPr="00000000" w14:paraId="0000010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Lagoa Dourada: Aproximadamente 7,79%</w:t>
      </w:r>
    </w:p>
    <w:p w:rsidR="00000000" w:rsidDel="00000000" w:rsidP="00000000" w:rsidRDefault="00000000" w:rsidRPr="00000000" w14:paraId="0000010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Resende Costa: Aproximadamente 5,41%</w:t>
      </w:r>
    </w:p>
    <w:p w:rsidR="00000000" w:rsidDel="00000000" w:rsidP="00000000" w:rsidRDefault="00000000" w:rsidRPr="00000000" w14:paraId="0000010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Ritápolis: Aproximadamente 3,37%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 das Origens e Destinos:</w:t>
      </w:r>
    </w:p>
    <w:p w:rsidR="00000000" w:rsidDel="00000000" w:rsidP="00000000" w:rsidRDefault="00000000" w:rsidRPr="00000000" w14:paraId="00000108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São João del-Rei se destaca como o principal destino, recebendo a grande maioria dos animais movimentados na região.</w:t>
      </w:r>
    </w:p>
    <w:p w:rsidR="00000000" w:rsidDel="00000000" w:rsidP="00000000" w:rsidRDefault="00000000" w:rsidRPr="00000000" w14:paraId="00000109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Dentro do municipio de São João Del Rei, o mesmo se destaca como o maior fornecedor de animais para ele mesmo, seguido de Coronel Xavier Chaves, Barbecena e Lagoa Dourada.</w:t>
      </w:r>
    </w:p>
    <w:p w:rsidR="00000000" w:rsidDel="00000000" w:rsidP="00000000" w:rsidRDefault="00000000" w:rsidRPr="00000000" w14:paraId="0000010A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Conceição da Barra de Minas, Ritápolis, Prados, Tiradentes e Coronel Xavier Chaves também são destinos relevantes, embora com volumes significativamente menores.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OUTUBRO A DEZEMBRO 2024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Dados Totais:</w:t>
      </w:r>
    </w:p>
    <w:p w:rsidR="00000000" w:rsidDel="00000000" w:rsidP="00000000" w:rsidRDefault="00000000" w:rsidRPr="00000000" w14:paraId="0000010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de Animais:</w:t>
      </w:r>
      <w:r w:rsidDel="00000000" w:rsidR="00000000" w:rsidRPr="00000000">
        <w:rPr>
          <w:rtl w:val="0"/>
        </w:rPr>
        <w:t xml:space="preserve"> 16.472</w:t>
      </w:r>
    </w:p>
    <w:p w:rsidR="00000000" w:rsidDel="00000000" w:rsidP="00000000" w:rsidRDefault="00000000" w:rsidRPr="00000000" w14:paraId="0000010F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de GTAs:</w:t>
      </w:r>
      <w:r w:rsidDel="00000000" w:rsidR="00000000" w:rsidRPr="00000000">
        <w:rPr>
          <w:rtl w:val="0"/>
        </w:rPr>
        <w:t xml:space="preserve"> 3.357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Principais Finalidades:</w:t>
      </w:r>
    </w:p>
    <w:p w:rsidR="00000000" w:rsidDel="00000000" w:rsidP="00000000" w:rsidRDefault="00000000" w:rsidRPr="00000000" w14:paraId="00000111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Abate:</w:t>
      </w:r>
      <w:r w:rsidDel="00000000" w:rsidR="00000000" w:rsidRPr="00000000">
        <w:rPr>
          <w:rtl w:val="0"/>
        </w:rPr>
        <w:t xml:space="preserve"> 4.276 animais</w:t>
      </w:r>
    </w:p>
    <w:p w:rsidR="00000000" w:rsidDel="00000000" w:rsidP="00000000" w:rsidRDefault="00000000" w:rsidRPr="00000000" w14:paraId="00000112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Cria:</w:t>
      </w:r>
      <w:r w:rsidDel="00000000" w:rsidR="00000000" w:rsidRPr="00000000">
        <w:rPr>
          <w:rtl w:val="0"/>
        </w:rPr>
        <w:t xml:space="preserve"> 3.646 animais</w:t>
      </w:r>
    </w:p>
    <w:p w:rsidR="00000000" w:rsidDel="00000000" w:rsidP="00000000" w:rsidRDefault="00000000" w:rsidRPr="00000000" w14:paraId="00000113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Aglomeração com Finalidade Comercial:</w:t>
      </w:r>
      <w:r w:rsidDel="00000000" w:rsidR="00000000" w:rsidRPr="00000000">
        <w:rPr>
          <w:rtl w:val="0"/>
        </w:rPr>
        <w:t xml:space="preserve"> 2.791 animais</w:t>
      </w:r>
    </w:p>
    <w:p w:rsidR="00000000" w:rsidDel="00000000" w:rsidP="00000000" w:rsidRDefault="00000000" w:rsidRPr="00000000" w14:paraId="00000114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Recria:</w:t>
      </w:r>
      <w:r w:rsidDel="00000000" w:rsidR="00000000" w:rsidRPr="00000000">
        <w:rPr>
          <w:rtl w:val="0"/>
        </w:rPr>
        <w:t xml:space="preserve"> 1.831 animais</w:t>
      </w:r>
    </w:p>
    <w:p w:rsidR="00000000" w:rsidDel="00000000" w:rsidP="00000000" w:rsidRDefault="00000000" w:rsidRPr="00000000" w14:paraId="00000115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Retorno de Aglomeração:</w:t>
      </w:r>
      <w:r w:rsidDel="00000000" w:rsidR="00000000" w:rsidRPr="00000000">
        <w:rPr>
          <w:rtl w:val="0"/>
        </w:rPr>
        <w:t xml:space="preserve"> 1.778 animais</w:t>
      </w:r>
    </w:p>
    <w:p w:rsidR="00000000" w:rsidDel="00000000" w:rsidP="00000000" w:rsidRDefault="00000000" w:rsidRPr="00000000" w14:paraId="00000116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Reprodução:</w:t>
      </w:r>
      <w:r w:rsidDel="00000000" w:rsidR="00000000" w:rsidRPr="00000000">
        <w:rPr>
          <w:rtl w:val="0"/>
        </w:rPr>
        <w:t xml:space="preserve"> 1.141 animais</w:t>
      </w:r>
    </w:p>
    <w:p w:rsidR="00000000" w:rsidDel="00000000" w:rsidP="00000000" w:rsidRDefault="00000000" w:rsidRPr="00000000" w14:paraId="00000117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Engorda:</w:t>
      </w:r>
      <w:r w:rsidDel="00000000" w:rsidR="00000000" w:rsidRPr="00000000">
        <w:rPr>
          <w:rtl w:val="0"/>
        </w:rPr>
        <w:t xml:space="preserve"> 864 animais</w:t>
      </w:r>
    </w:p>
    <w:p w:rsidR="00000000" w:rsidDel="00000000" w:rsidP="00000000" w:rsidRDefault="00000000" w:rsidRPr="00000000" w14:paraId="00000118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Retorno à Origem:</w:t>
      </w:r>
      <w:r w:rsidDel="00000000" w:rsidR="00000000" w:rsidRPr="00000000">
        <w:rPr>
          <w:rtl w:val="0"/>
        </w:rPr>
        <w:t xml:space="preserve"> 111 animais</w:t>
      </w:r>
    </w:p>
    <w:p w:rsidR="00000000" w:rsidDel="00000000" w:rsidP="00000000" w:rsidRDefault="00000000" w:rsidRPr="00000000" w14:paraId="00000119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Pesagem:</w:t>
      </w:r>
      <w:r w:rsidDel="00000000" w:rsidR="00000000" w:rsidRPr="00000000">
        <w:rPr>
          <w:rtl w:val="0"/>
        </w:rPr>
        <w:t xml:space="preserve"> 30 animais</w:t>
      </w:r>
    </w:p>
    <w:p w:rsidR="00000000" w:rsidDel="00000000" w:rsidP="00000000" w:rsidRDefault="00000000" w:rsidRPr="00000000" w14:paraId="0000011A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Pesquisa:</w:t>
      </w:r>
      <w:r w:rsidDel="00000000" w:rsidR="00000000" w:rsidRPr="00000000">
        <w:rPr>
          <w:rtl w:val="0"/>
        </w:rPr>
        <w:t xml:space="preserve"> 4 animais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Cálculo das Porcentagens das Finalidades:</w:t>
      </w:r>
    </w:p>
    <w:p w:rsidR="00000000" w:rsidDel="00000000" w:rsidP="00000000" w:rsidRDefault="00000000" w:rsidRPr="00000000" w14:paraId="0000011C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Abate: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(4.276 / 16.472) * 100% ≈ 25,96%</w:t>
      </w:r>
    </w:p>
    <w:p w:rsidR="00000000" w:rsidDel="00000000" w:rsidP="00000000" w:rsidRDefault="00000000" w:rsidRPr="00000000" w14:paraId="0000011D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Cria: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(3.646 / 16.472) * 100% ≈ 22,13%</w:t>
      </w:r>
    </w:p>
    <w:p w:rsidR="00000000" w:rsidDel="00000000" w:rsidP="00000000" w:rsidRDefault="00000000" w:rsidRPr="00000000" w14:paraId="0000011E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Aglomeração com Finalidade Comercial: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(2.791 / 16.472) * 100% ≈ 16,94%</w:t>
      </w:r>
    </w:p>
    <w:p w:rsidR="00000000" w:rsidDel="00000000" w:rsidP="00000000" w:rsidRDefault="00000000" w:rsidRPr="00000000" w14:paraId="0000011F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Recria: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(1.831 / 16.472) * 100% ≈ 11,12%</w:t>
      </w:r>
    </w:p>
    <w:p w:rsidR="00000000" w:rsidDel="00000000" w:rsidP="00000000" w:rsidRDefault="00000000" w:rsidRPr="00000000" w14:paraId="00000120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Retorno de Aglomeração: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(1.778 / 16.472) * 100% ≈ 10,80%</w:t>
      </w:r>
    </w:p>
    <w:p w:rsidR="00000000" w:rsidDel="00000000" w:rsidP="00000000" w:rsidRDefault="00000000" w:rsidRPr="00000000" w14:paraId="00000121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Reprodução: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(1.141 / 16.472) * 100% ≈ 6,93%</w:t>
      </w:r>
    </w:p>
    <w:p w:rsidR="00000000" w:rsidDel="00000000" w:rsidP="00000000" w:rsidRDefault="00000000" w:rsidRPr="00000000" w14:paraId="00000122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Engorda: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(864 / 16.472) * 100% ≈ 5,24%</w:t>
      </w:r>
    </w:p>
    <w:p w:rsidR="00000000" w:rsidDel="00000000" w:rsidP="00000000" w:rsidRDefault="00000000" w:rsidRPr="00000000" w14:paraId="00000123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Retorno à Origem: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(111 / 16.472) * 100% ≈ 0,67%</w:t>
      </w:r>
    </w:p>
    <w:p w:rsidR="00000000" w:rsidDel="00000000" w:rsidP="00000000" w:rsidRDefault="00000000" w:rsidRPr="00000000" w14:paraId="00000124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Pesagem: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(30 / 16.472) * 100% ≈ 0,18%</w:t>
      </w:r>
    </w:p>
    <w:p w:rsidR="00000000" w:rsidDel="00000000" w:rsidP="00000000" w:rsidRDefault="00000000" w:rsidRPr="00000000" w14:paraId="00000125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Pesquisa: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(4 / 16.472) * 100% ≈ 0,02%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 das Finalidades:</w:t>
      </w:r>
    </w:p>
    <w:p w:rsidR="00000000" w:rsidDel="00000000" w:rsidP="00000000" w:rsidRDefault="00000000" w:rsidRPr="00000000" w14:paraId="00000127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abate</w:t>
      </w:r>
      <w:r w:rsidDel="00000000" w:rsidR="00000000" w:rsidRPr="00000000">
        <w:rPr>
          <w:rtl w:val="0"/>
        </w:rPr>
        <w:t xml:space="preserve"> e a </w:t>
      </w:r>
      <w:r w:rsidDel="00000000" w:rsidR="00000000" w:rsidRPr="00000000">
        <w:rPr>
          <w:b w:val="1"/>
          <w:rtl w:val="0"/>
        </w:rPr>
        <w:t xml:space="preserve">cria</w:t>
      </w:r>
      <w:r w:rsidDel="00000000" w:rsidR="00000000" w:rsidRPr="00000000">
        <w:rPr>
          <w:rtl w:val="0"/>
        </w:rPr>
        <w:t xml:space="preserve"> são as finalidades predominantes, representando quase metade do trânsito de bovinos.</w:t>
      </w:r>
    </w:p>
    <w:p w:rsidR="00000000" w:rsidDel="00000000" w:rsidP="00000000" w:rsidRDefault="00000000" w:rsidRPr="00000000" w14:paraId="00000128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aglomeração com finalidade comercial</w:t>
      </w:r>
      <w:r w:rsidDel="00000000" w:rsidR="00000000" w:rsidRPr="00000000">
        <w:rPr>
          <w:rtl w:val="0"/>
        </w:rPr>
        <w:t xml:space="preserve">, a </w:t>
      </w:r>
      <w:r w:rsidDel="00000000" w:rsidR="00000000" w:rsidRPr="00000000">
        <w:rPr>
          <w:b w:val="1"/>
          <w:rtl w:val="0"/>
        </w:rPr>
        <w:t xml:space="preserve">recria</w:t>
      </w:r>
      <w:r w:rsidDel="00000000" w:rsidR="00000000" w:rsidRPr="00000000">
        <w:rPr>
          <w:rtl w:val="0"/>
        </w:rPr>
        <w:t xml:space="preserve"> e o </w:t>
      </w:r>
      <w:r w:rsidDel="00000000" w:rsidR="00000000" w:rsidRPr="00000000">
        <w:rPr>
          <w:b w:val="1"/>
          <w:rtl w:val="0"/>
        </w:rPr>
        <w:t xml:space="preserve">retorno de aglomeração</w:t>
      </w:r>
      <w:r w:rsidDel="00000000" w:rsidR="00000000" w:rsidRPr="00000000">
        <w:rPr>
          <w:rtl w:val="0"/>
        </w:rPr>
        <w:t xml:space="preserve"> também são atividades importantes.</w:t>
      </w:r>
    </w:p>
    <w:p w:rsidR="00000000" w:rsidDel="00000000" w:rsidP="00000000" w:rsidRDefault="00000000" w:rsidRPr="00000000" w14:paraId="00000129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demais finalidades têm um impacto menor no total.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 de Origens e Destinos: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analisar as origens e destinos em porcentagem, precisaríamos dos dados específicos de cada origem e destino, que não foram fornecidos neste resumo. No entanto, com os dados completos do relatório anterior, podemos calcular essas porcentagens.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 base no relatório anterior, as principais origens e destinos, em porcentagem, são: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Principais Destinos:</w:t>
      </w:r>
    </w:p>
    <w:p w:rsidR="00000000" w:rsidDel="00000000" w:rsidP="00000000" w:rsidRDefault="00000000" w:rsidRPr="00000000" w14:paraId="0000012E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São João del-Rei: Aproximadamente 77,62%</w:t>
      </w:r>
    </w:p>
    <w:p w:rsidR="00000000" w:rsidDel="00000000" w:rsidP="00000000" w:rsidRDefault="00000000" w:rsidRPr="00000000" w14:paraId="0000012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Conceição da Barra de Minas: Aproximadamente 6,54%</w:t>
      </w:r>
    </w:p>
    <w:p w:rsidR="00000000" w:rsidDel="00000000" w:rsidP="00000000" w:rsidRDefault="00000000" w:rsidRPr="00000000" w14:paraId="0000013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Ritápolis: Aproximadamente 4,76%</w:t>
      </w:r>
    </w:p>
    <w:p w:rsidR="00000000" w:rsidDel="00000000" w:rsidP="00000000" w:rsidRDefault="00000000" w:rsidRPr="00000000" w14:paraId="0000013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Prados: Aproximadamente 4,24%</w:t>
      </w:r>
    </w:p>
    <w:p w:rsidR="00000000" w:rsidDel="00000000" w:rsidP="00000000" w:rsidRDefault="00000000" w:rsidRPr="00000000" w14:paraId="00000132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Tiradentes: Aproximadamente 3,19%</w:t>
      </w:r>
    </w:p>
    <w:p w:rsidR="00000000" w:rsidDel="00000000" w:rsidP="00000000" w:rsidRDefault="00000000" w:rsidRPr="00000000" w14:paraId="00000133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Coronel Xavier Chaves: Aproximadamente 2,38%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Principais Origens para São João del-Rei:</w:t>
      </w:r>
    </w:p>
    <w:p w:rsidR="00000000" w:rsidDel="00000000" w:rsidP="00000000" w:rsidRDefault="00000000" w:rsidRPr="00000000" w14:paraId="00000135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São João del-Rei: Aproximadamente 38,41%</w:t>
      </w:r>
    </w:p>
    <w:p w:rsidR="00000000" w:rsidDel="00000000" w:rsidP="00000000" w:rsidRDefault="00000000" w:rsidRPr="00000000" w14:paraId="00000136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Coronel Xavier Chaves: Aproximadamente 19,92%</w:t>
      </w:r>
    </w:p>
    <w:p w:rsidR="00000000" w:rsidDel="00000000" w:rsidP="00000000" w:rsidRDefault="00000000" w:rsidRPr="00000000" w14:paraId="00000137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Barbacena: Aproximadamente 8,79%</w:t>
      </w:r>
    </w:p>
    <w:p w:rsidR="00000000" w:rsidDel="00000000" w:rsidP="00000000" w:rsidRDefault="00000000" w:rsidRPr="00000000" w14:paraId="00000138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Lagoa Dourada: Aproximadamente 7,79%</w:t>
      </w:r>
    </w:p>
    <w:p w:rsidR="00000000" w:rsidDel="00000000" w:rsidP="00000000" w:rsidRDefault="00000000" w:rsidRPr="00000000" w14:paraId="00000139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Resende Costa: Aproximadamente 5,41%</w:t>
      </w:r>
    </w:p>
    <w:p w:rsidR="00000000" w:rsidDel="00000000" w:rsidP="00000000" w:rsidRDefault="00000000" w:rsidRPr="00000000" w14:paraId="0000013A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Ritápolis: Aproximadamente 3,37%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 das Origens e Destinos:</w:t>
      </w:r>
    </w:p>
    <w:p w:rsidR="00000000" w:rsidDel="00000000" w:rsidP="00000000" w:rsidRDefault="00000000" w:rsidRPr="00000000" w14:paraId="0000013C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São João del-Rei se destaca como o principal destino, recebendo a grande maioria dos animais movimentados na região.</w:t>
      </w:r>
    </w:p>
    <w:p w:rsidR="00000000" w:rsidDel="00000000" w:rsidP="00000000" w:rsidRDefault="00000000" w:rsidRPr="00000000" w14:paraId="0000013D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Dentro do municipio de São João Del Rei, o mesmo se destaca como o maior fornecedor de animais para ele mesmo, seguido de Coronel Xavier Chaves, Barbecena e Lagoa Dourada.</w:t>
      </w:r>
    </w:p>
    <w:p w:rsidR="00000000" w:rsidDel="00000000" w:rsidP="00000000" w:rsidRDefault="00000000" w:rsidRPr="00000000" w14:paraId="0000013E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Conceição da Barra de Minas, Ritápolis, Prados, Tiradentes e Coronel Xavier Chaves também são destinos relevantes, embora com volumes significativamente menores.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 GERAL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Visão Geral do Trânsito de Bovinos: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trânsito de bovinos no Escritório Seccional de São João del-Rei é caracterizado por um alto volume de movimentações, tanto intra quanto interestaduais. Os principais municípios de destino são São João del-Rei, Prados, Tiradentes, Coronel Xavier Chaves, Ritápolis e Conceição da Barra de Minas.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Principais Finalidades do Trânsito:</w:t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principais finalidades do trânsito de bovinos na região são:</w:t>
      </w:r>
    </w:p>
    <w:p w:rsidR="00000000" w:rsidDel="00000000" w:rsidP="00000000" w:rsidRDefault="00000000" w:rsidRPr="00000000" w14:paraId="0000014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Abate:</w:t>
      </w:r>
      <w:r w:rsidDel="00000000" w:rsidR="00000000" w:rsidRPr="00000000">
        <w:rPr>
          <w:rtl w:val="0"/>
        </w:rPr>
        <w:t xml:space="preserve"> Uma das finalidades mais significativas, indicando a importância da região como fornecedora de carne bovina.</w:t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Cria:</w:t>
      </w:r>
      <w:r w:rsidDel="00000000" w:rsidR="00000000" w:rsidRPr="00000000">
        <w:rPr>
          <w:rtl w:val="0"/>
        </w:rPr>
        <w:t xml:space="preserve"> A criação de bezerros é uma atividade crucial, evidenciando a produção de novos animais para o mercado.</w:t>
      </w:r>
    </w:p>
    <w:p w:rsidR="00000000" w:rsidDel="00000000" w:rsidP="00000000" w:rsidRDefault="00000000" w:rsidRPr="00000000" w14:paraId="000001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Recria:</w:t>
      </w:r>
      <w:r w:rsidDel="00000000" w:rsidR="00000000" w:rsidRPr="00000000">
        <w:rPr>
          <w:rtl w:val="0"/>
        </w:rPr>
        <w:t xml:space="preserve"> A recria de animais para engorda é uma etapa intermediária importante na produção de carne.</w:t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Aglomeração com Finalidade Comercial:</w:t>
      </w:r>
      <w:r w:rsidDel="00000000" w:rsidR="00000000" w:rsidRPr="00000000">
        <w:rPr>
          <w:rtl w:val="0"/>
        </w:rPr>
        <w:t xml:space="preserve"> Reflete a movimentação de animais para leilões e outros eventos comerciais.</w:t>
      </w:r>
    </w:p>
    <w:p w:rsidR="00000000" w:rsidDel="00000000" w:rsidP="00000000" w:rsidRDefault="00000000" w:rsidRPr="00000000" w14:paraId="000001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Retorno de Aglomeração:</w:t>
      </w:r>
      <w:r w:rsidDel="00000000" w:rsidR="00000000" w:rsidRPr="00000000">
        <w:rPr>
          <w:rtl w:val="0"/>
        </w:rPr>
        <w:t xml:space="preserve"> Indica a movimentação de animais após eventos como leilões e exposições.</w:t>
      </w:r>
    </w:p>
    <w:p w:rsidR="00000000" w:rsidDel="00000000" w:rsidP="00000000" w:rsidRDefault="00000000" w:rsidRPr="00000000" w14:paraId="000001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Reprodução:</w:t>
      </w:r>
      <w:r w:rsidDel="00000000" w:rsidR="00000000" w:rsidRPr="00000000">
        <w:rPr>
          <w:rtl w:val="0"/>
        </w:rPr>
        <w:t xml:space="preserve"> A movimentação de animais para fins de reprodução é importante para a melhoria genética do rebanho.</w:t>
      </w:r>
    </w:p>
    <w:p w:rsidR="00000000" w:rsidDel="00000000" w:rsidP="00000000" w:rsidRDefault="00000000" w:rsidRPr="00000000" w14:paraId="0000014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Engorda:</w:t>
      </w:r>
      <w:r w:rsidDel="00000000" w:rsidR="00000000" w:rsidRPr="00000000">
        <w:rPr>
          <w:rtl w:val="0"/>
        </w:rPr>
        <w:t xml:space="preserve"> A movimentação de animais para engorda final é uma etapa importante na produção de carne.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 Detalhada:</w:t>
      </w:r>
    </w:p>
    <w:p w:rsidR="00000000" w:rsidDel="00000000" w:rsidP="00000000" w:rsidRDefault="00000000" w:rsidRPr="00000000" w14:paraId="0000014E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São João del-Rei:</w:t>
      </w:r>
    </w:p>
    <w:p w:rsidR="00000000" w:rsidDel="00000000" w:rsidP="00000000" w:rsidRDefault="00000000" w:rsidRPr="00000000" w14:paraId="0000014F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É o principal destino do trânsito de bovinos, concentrando grande parte das movimentações.</w:t>
      </w:r>
    </w:p>
    <w:p w:rsidR="00000000" w:rsidDel="00000000" w:rsidP="00000000" w:rsidRDefault="00000000" w:rsidRPr="00000000" w14:paraId="00000150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Destaca-se pelo alto volume de animais destinados ao abate.</w:t>
      </w:r>
    </w:p>
    <w:p w:rsidR="00000000" w:rsidDel="00000000" w:rsidP="00000000" w:rsidRDefault="00000000" w:rsidRPr="00000000" w14:paraId="00000151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Recebe animais de diversas cidades, evidenciando sua importância como centro de distribuição.</w:t>
      </w:r>
    </w:p>
    <w:p w:rsidR="00000000" w:rsidDel="00000000" w:rsidP="00000000" w:rsidRDefault="00000000" w:rsidRPr="00000000" w14:paraId="00000152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Prados, Tiradentes, Coronel Xavier Chaves e Ritápolis:</w:t>
      </w:r>
    </w:p>
    <w:p w:rsidR="00000000" w:rsidDel="00000000" w:rsidP="00000000" w:rsidRDefault="00000000" w:rsidRPr="00000000" w14:paraId="00000153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Apresentam um trânsito significativo de animais para recria e cria.</w:t>
      </w:r>
    </w:p>
    <w:p w:rsidR="00000000" w:rsidDel="00000000" w:rsidP="00000000" w:rsidRDefault="00000000" w:rsidRPr="00000000" w14:paraId="00000154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Recebem animais principalmente de municípios vizinhos.</w:t>
      </w:r>
    </w:p>
    <w:p w:rsidR="00000000" w:rsidDel="00000000" w:rsidP="00000000" w:rsidRDefault="00000000" w:rsidRPr="00000000" w14:paraId="00000155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Conceição da Barra de Minas:</w:t>
      </w:r>
    </w:p>
    <w:p w:rsidR="00000000" w:rsidDel="00000000" w:rsidP="00000000" w:rsidRDefault="00000000" w:rsidRPr="00000000" w14:paraId="00000156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Apresenta um trânsito significativo de animais para cria.</w:t>
      </w:r>
    </w:p>
    <w:p w:rsidR="00000000" w:rsidDel="00000000" w:rsidP="00000000" w:rsidRDefault="00000000" w:rsidRPr="00000000" w14:paraId="00000157">
      <w:pPr>
        <w:numPr>
          <w:ilvl w:val="1"/>
          <w:numId w:val="3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Recebe animais de municipios mais distantes.</w:t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Origens dos Animais:</w:t>
      </w:r>
    </w:p>
    <w:p w:rsidR="00000000" w:rsidDel="00000000" w:rsidP="00000000" w:rsidRDefault="00000000" w:rsidRPr="00000000" w14:paraId="0000015A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maior parte dos animais movimentados tem origem nos próprios municípios de destino e em cidades vizinhas.</w:t>
      </w:r>
    </w:p>
    <w:p w:rsidR="00000000" w:rsidDel="00000000" w:rsidP="00000000" w:rsidRDefault="00000000" w:rsidRPr="00000000" w14:paraId="0000015B">
      <w:pPr>
        <w:numPr>
          <w:ilvl w:val="1"/>
          <w:numId w:val="3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São João del-Rei, Resende Costa, Barbacena, Lagoa Dourada e Coronel Xavier Chaves são importantes municípios de origem.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Conclusões Gerais:</w:t>
      </w:r>
    </w:p>
    <w:p w:rsidR="00000000" w:rsidDel="00000000" w:rsidP="00000000" w:rsidRDefault="00000000" w:rsidRPr="00000000" w14:paraId="0000015D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Escritório Seccional de São João del-Rei desempenha um papel fundamental no trânsito de bovinos em Minas Gerais.</w:t>
      </w:r>
    </w:p>
    <w:p w:rsidR="00000000" w:rsidDel="00000000" w:rsidP="00000000" w:rsidRDefault="00000000" w:rsidRPr="00000000" w14:paraId="0000015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região é importante tanto para a produção de bezerros quanto para o abate de animais.</w:t>
      </w:r>
    </w:p>
    <w:p w:rsidR="00000000" w:rsidDel="00000000" w:rsidP="00000000" w:rsidRDefault="00000000" w:rsidRPr="00000000" w14:paraId="0000015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trânsito de bovinos movimenta a economia local, gerando empregos e renda.</w:t>
      </w:r>
    </w:p>
    <w:p w:rsidR="00000000" w:rsidDel="00000000" w:rsidP="00000000" w:rsidRDefault="00000000" w:rsidRPr="00000000" w14:paraId="0000016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São João Del rei se destaca como centro de distribuição, e abate.</w:t>
      </w:r>
    </w:p>
    <w:p w:rsidR="00000000" w:rsidDel="00000000" w:rsidP="00000000" w:rsidRDefault="00000000" w:rsidRPr="00000000" w14:paraId="0000016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Prados, Tiradentes, Coronel Xavier Chaves e Ritápolis se destacam na recria e cria de animais.</w:t>
      </w:r>
    </w:p>
    <w:p w:rsidR="00000000" w:rsidDel="00000000" w:rsidP="00000000" w:rsidRDefault="00000000" w:rsidRPr="00000000" w14:paraId="00000162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Conceição da Barra de Minas se destaca na cria de animais.</w:t>
      </w:r>
    </w:p>
    <w:p w:rsidR="00000000" w:rsidDel="00000000" w:rsidP="00000000" w:rsidRDefault="00000000" w:rsidRPr="00000000" w14:paraId="000001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Primeiro, vamos organizar os dados em tabelas para facilitar a análise: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1: Total de Animais por Finalidade e Sexo</w:t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63.939567142406"/>
        <w:gridCol w:w="914.2853243019596"/>
        <w:gridCol w:w="928.9530033014563"/>
        <w:gridCol w:w="1618.3339162778002"/>
        <w:tblGridChange w:id="0">
          <w:tblGrid>
            <w:gridCol w:w="5563.939567142406"/>
            <w:gridCol w:w="914.2853243019596"/>
            <w:gridCol w:w="928.9530033014563"/>
            <w:gridCol w:w="1618.333916277800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Macho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Fêmea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Animais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ABATE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19114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77566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96680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ABATE SANITÁRIO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AGLOMERAÇÃO COM FINALIDADE COMERCIAL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23522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91152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114674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13972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94346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108318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ENGORDA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1681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PESAGEM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RECRIA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12732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19434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32166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REPRODUÇÃO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1369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RETORNO À ORIGEM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199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RETORNO DE AGLOMERAÇÃO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20623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21836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93031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263324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356355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Exportar para as Planilhas</w:t>
      </w:r>
    </w:p>
    <w:p w:rsidR="00000000" w:rsidDel="00000000" w:rsidP="00000000" w:rsidRDefault="00000000" w:rsidRPr="00000000" w14:paraId="0000019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2: Total de Animais por Município de Destino</w:t>
      </w:r>
    </w:p>
    <w:tbl>
      <w:tblPr>
        <w:tblStyle w:val="Table2"/>
        <w:tblW w:w="57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15"/>
        <w:gridCol w:w="1655"/>
        <w:tblGridChange w:id="0">
          <w:tblGrid>
            <w:gridCol w:w="4115"/>
            <w:gridCol w:w="16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Município de Destino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Animais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TIRADENTES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21232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25646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SÃO JOÃO DEL REI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222524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CORONEL XAVIER CHAVES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14525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RITÁPOLIS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43910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CONCEIÇÃO DA BARRA DE MINAS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32560</w:t>
            </w:r>
          </w:p>
        </w:tc>
      </w:tr>
    </w:tbl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Exportar para as Planilhas</w:t>
      </w:r>
    </w:p>
    <w:p w:rsidR="00000000" w:rsidDel="00000000" w:rsidP="00000000" w:rsidRDefault="00000000" w:rsidRPr="00000000" w14:paraId="000001A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3: Principais Municípios de Origem para São João del-Rei</w:t>
      </w:r>
    </w:p>
    <w:tbl>
      <w:tblPr>
        <w:tblStyle w:val="Table3"/>
        <w:tblW w:w="57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15"/>
        <w:gridCol w:w="1655"/>
        <w:tblGridChange w:id="0">
          <w:tblGrid>
            <w:gridCol w:w="4115"/>
            <w:gridCol w:w="16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Município de Origem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Animais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SÃO JOÃO DEL REI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153178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RESENDE COSTA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583150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LAGOA DOURADA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130631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BARBACENA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14147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CONCEIÇÃO DA BARRA DE MINAS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21634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CARANDAÍ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13110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CORONEL XAVIER CHAVES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263</w:t>
            </w:r>
          </w:p>
        </w:tc>
      </w:tr>
    </w:tbl>
    <w:p w:rsidR="00000000" w:rsidDel="00000000" w:rsidP="00000000" w:rsidRDefault="00000000" w:rsidRPr="00000000" w14:paraId="000001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Exportar para as Planilhas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Principais Observações:</w:t>
      </w:r>
    </w:p>
    <w:p w:rsidR="00000000" w:rsidDel="00000000" w:rsidP="00000000" w:rsidRDefault="00000000" w:rsidRPr="00000000" w14:paraId="000001BB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Volume de Trânsito:</w:t>
      </w:r>
      <w:r w:rsidDel="00000000" w:rsidR="00000000" w:rsidRPr="00000000">
        <w:rPr>
          <w:rtl w:val="0"/>
        </w:rPr>
        <w:t xml:space="preserve"> O quarto trimestre apresentou um volume muito maior de trânsito de bovinos em comparação com os trimestres anteriores.</w:t>
      </w:r>
    </w:p>
    <w:p w:rsidR="00000000" w:rsidDel="00000000" w:rsidP="00000000" w:rsidRDefault="00000000" w:rsidRPr="00000000" w14:paraId="000001BC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Principais Finalidades:</w:t>
      </w:r>
      <w:r w:rsidDel="00000000" w:rsidR="00000000" w:rsidRPr="00000000">
        <w:rPr>
          <w:rtl w:val="0"/>
        </w:rPr>
        <w:t xml:space="preserve"> As principais finalidades continuam sendo abate, aglomeração com finalidade comercial e cria.</w:t>
      </w:r>
    </w:p>
    <w:p w:rsidR="00000000" w:rsidDel="00000000" w:rsidP="00000000" w:rsidRDefault="00000000" w:rsidRPr="00000000" w14:paraId="000001BD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Municípios de Destino:</w:t>
      </w:r>
      <w:r w:rsidDel="00000000" w:rsidR="00000000" w:rsidRPr="00000000">
        <w:rPr>
          <w:rtl w:val="0"/>
        </w:rPr>
        <w:t xml:space="preserve"> São João del-Rei se destaca como o principal destino dos animais, com um aumento significativo no quarto trimestre.</w:t>
      </w:r>
    </w:p>
    <w:p w:rsidR="00000000" w:rsidDel="00000000" w:rsidP="00000000" w:rsidRDefault="00000000" w:rsidRPr="00000000" w14:paraId="000001BE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Municípios de Origem:</w:t>
      </w:r>
      <w:r w:rsidDel="00000000" w:rsidR="00000000" w:rsidRPr="00000000">
        <w:rPr>
          <w:rtl w:val="0"/>
        </w:rPr>
        <w:t xml:space="preserve"> Há uma variedade de municípios de origem, com destaque para São João del-Rei, Resende Costa e Lagoa Dourada.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