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44"/>
        </w:rPr>
        <w:t>CrediSphere AI — Machine Learning Architecture</w:t>
      </w:r>
    </w:p>
    <w:p>
      <w:pPr>
        <w:jc w:val="center"/>
      </w:pPr>
      <w:r>
        <w:rPr>
          <w:rFonts w:ascii="Arial" w:hAnsi="Arial"/>
          <w:color w:val="64748B"/>
          <w:sz w:val="24"/>
        </w:rPr>
        <w:t>Comprehensive Mapping of ML Models Across Frontend Screens &amp; Backend Services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EF2FF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b/>
                <w:color w:val="2563EB"/>
                <w:sz w:val="22"/>
              </w:rPr>
              <w:t>Executive Architecture Overview</w:t>
              <w:br/>
            </w:r>
            <w:r>
              <w:rPr>
                <w:color w:val="111827"/>
                <w:sz w:val="19"/>
              </w:rPr>
              <w:t>CrediSphere AI incorporates an end-to-end intelligent lending pipeline spanning fraud detection, automated credit risk underwriting, computer vision KYC validation, real-time explainability (SHAP), and reinforcement-learning-driven collections recovery. This document details each model, its underlying algorithms, corresponding backend modules, and the exact frontend user interfaces powered.</w:t>
            </w:r>
          </w:p>
        </w:tc>
      </w:tr>
    </w:tbl>
    <w:p/>
    <w:p>
      <w:pPr>
        <w:pStyle w:val="Heading1"/>
      </w:pPr>
      <w:r>
        <w:rPr>
          <w:b/>
          <w:color w:val="1E293B"/>
          <w:sz w:val="28"/>
        </w:rPr>
        <w:t>1. Master ML Screen-to-Model Mapping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Frontend Screen / UI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ML Model / Algorithm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Backend Location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Functionality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Customer Login / Signup</w:t>
              <w:br/>
              <w:t>(login.html, register.html)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Isolation Forest</w:t>
              <w:br/>
              <w:t>(Unsupervised Anomaly)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models/isolation_forest.py</w:t>
              <w:br/>
              <w:t>routes/auth.py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Detects anomalous IP/locations, bot signups &amp; credential stuffing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Customer Dashboard</w:t>
              <w:br/>
              <w:t>(customer-dashboard.html)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XGBoost + SHAP</w:t>
              <w:br/>
              <w:t>(Gradient Boosted Trees)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models/xgboost_credit.py</w:t>
              <w:br/>
              <w:t>routes/customer.py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Live CrediScore generation &amp; explainable positive/negative score drivers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Loan Application Form</w:t>
              <w:br/>
              <w:t>(loan-application.html)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Dynamic CIBIL Simulator &amp;</w:t>
              <w:br/>
              <w:t>LightGBM Classifier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models/ml_engine.py</w:t>
              <w:br/>
              <w:t>models/lightgbm_loan.py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Real-time DTI tracker, instant eligibility scoring &amp; loan pre-approval sizing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KYC Document Upload</w:t>
              <w:br/>
              <w:t>(documents.html)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Vision AI (EasyOCR +</w:t>
              <w:br/>
              <w:t>Tesseract + YOLOv8)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models/ocr_yolov8.py</w:t>
              <w:br/>
              <w:t>routes/document.py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Automated text extraction from PAN/Aadhaar &amp; document forgery/tamper detection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Credit Intelligence</w:t>
              <w:br/>
              <w:t>(credit-intelligence.html)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Graph Neural Networks (GNN)</w:t>
              <w:br/>
              <w:t>+ PyTorch Geometric + SHAP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models/gnn_fraud.py</w:t>
              <w:br/>
              <w:t>routes/admin.py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Defaulter network fraud ring clustering &amp; multi-factor risk breakdown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Admin Dashboard</w:t>
              <w:br/>
              <w:t>(admin-dashboard.html)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Prophet / LSTM Ensemble</w:t>
              <w:br/>
              <w:t>(Time Series Forecasting)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models/prophet_forecast.py</w:t>
              <w:br/>
              <w:t>routes/admin.py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Loan demand forecasting, default rate spikes &amp; real-time automated decision feed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Collections AI Portal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Random Forest + Q-Learning /</w:t>
              <w:br/>
              <w:t>Deep Q-Network (DQN)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models/rl_collections.py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Predicts repayment probability &amp; determines optimal borrower contact strategy/time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Risk Policy Configuration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Bayesian Optimization</w:t>
              <w:br/>
              <w:t>(Hyperparameter Tuning)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models/bayesian_policy.py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Recommends optimal cutoff thresholds balancing default target with volume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Reports &amp; Analytics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AutoML Ensemble +</w:t>
              <w:br/>
              <w:t>SHAP TreeExplainer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models/automl_reports.py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111827"/>
                <w:sz w:val="17"/>
              </w:rPr>
              <w:t>Data drift analysis, model decay monitoring &amp; global feature importance rankings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Dynamic Layout Config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Apriori Association Mining /</w:t>
              <w:br/>
              <w:t>Collaborative Filtering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models/apriori_config.py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11827"/>
                <w:sz w:val="17"/>
              </w:rPr>
              <w:t>Tailors personalized widgets &amp; layout components based on user role</w:t>
            </w:r>
          </w:p>
        </w:tc>
      </w:tr>
    </w:tbl>
    <w:p/>
    <w:p>
      <w:pPr>
        <w:pStyle w:val="Heading1"/>
      </w:pPr>
      <w:r>
        <w:rPr>
          <w:b/>
          <w:color w:val="1E293B"/>
          <w:sz w:val="28"/>
        </w:rPr>
        <w:t>2. Detailed Screen-by-Screen Architectural Breakdown</w:t>
      </w:r>
    </w:p>
    <w:p>
      <w:pPr>
        <w:spacing w:before="240" w:after="40"/>
      </w:pPr>
      <w:r>
        <w:rPr>
          <w:b/>
          <w:color w:val="2563EB"/>
          <w:sz w:val="22"/>
        </w:rPr>
        <w:t>2.1 Customer Dashboard (customer-dashboard.html)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XGBoost Credit Scorer + SHAP (SHapley Additive exPlanations)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backend/models/xgboost_credit.py, backend/routes/customer.py</w:t>
      </w:r>
    </w:p>
    <w:p>
      <w:pPr>
        <w:spacing w:after="200"/>
      </w:pPr>
      <w:r>
        <w:rPr>
          <w:color w:val="111827"/>
          <w:sz w:val="19"/>
        </w:rPr>
        <w:t>• Purpose: Calculates real-time creditworthiness and explains score drivers to the customer.</w:t>
        <w:br/>
        <w:t>• Core Inputs: Monthly net income, repayment track record, active credit lines, credit utilization ratio.</w:t>
        <w:br/>
        <w:t>• Mathematical Engine: Gradient-boosted decision trees (XGBoost) combined with Shapley cooperative game theory values.</w:t>
        <w:br/>
        <w:t>• Screen Application: Renders the circular 'CrediScore' score gauge (e.g. 742 / 900) in the top welcome banner, alongside transparent explanatory notes (e.g. '✨ SHAP: On-time payments, Low credit utilization').</w:t>
      </w:r>
    </w:p>
    <w:p>
      <w:pPr>
        <w:spacing w:before="240" w:after="40"/>
      </w:pPr>
      <w:r>
        <w:rPr>
          <w:b/>
          <w:color w:val="2563EB"/>
          <w:sz w:val="22"/>
        </w:rPr>
        <w:t>2.2 Customer Loan Application Form (loan-application.html)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Dynamic CIBIL Estimator v1 (CIBILSimulator) &amp; LightGBM Loan Validator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backend/models/ml_engine.py, backend/models/lightgbm_loan.py, backend/routes/loan.py</w:t>
      </w:r>
    </w:p>
    <w:p>
      <w:pPr>
        <w:spacing w:after="200"/>
      </w:pPr>
      <w:r>
        <w:rPr>
          <w:color w:val="111827"/>
          <w:sz w:val="19"/>
        </w:rPr>
        <w:t>• Purpose: Pre-qualifies loan applicants as they type and calculates customized sanction terms.</w:t>
        <w:br/>
        <w:t>• Core Inputs: Loan amount requested, tenure (months), monthly income, employment tier, existing monthly EMI obligations.</w:t>
        <w:br/>
        <w:t>• Mathematical Engine: Logarithmic base scoring + Employment category weight multipliers (Tier-1 MNC vs Gig Worker) + Debt-To-Income (DTI) FOIR penalty curves + reversed PMT annuity formula for maximum present value limit.</w:t>
        <w:br/>
        <w:t>• Screen Application: Real-time 'AI pre-check DTI tracker' bar updating dynamically during Step 2. On Step 4 submission, it displays whether the loan is Pre-Approved or flagged for Underwriter Review before routing to the Admin Queue.</w:t>
      </w:r>
    </w:p>
    <w:p>
      <w:pPr>
        <w:spacing w:before="240" w:after="40"/>
      </w:pPr>
      <w:r>
        <w:rPr>
          <w:b/>
          <w:color w:val="2563EB"/>
          <w:sz w:val="22"/>
        </w:rPr>
        <w:t>2.3 Admin Credit Intelligence &amp; Underwriting (credit-intelligence.html)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Graph Neural Networks (PyTorch Geometric) + SHAP + Comprehensive Multi-Factor Risk Model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backend/models/gnn_fraud.py, backend/models/ml_engine.py, backend/routes/admin.py</w:t>
      </w:r>
    </w:p>
    <w:p>
      <w:pPr>
        <w:spacing w:after="200"/>
      </w:pPr>
      <w:r>
        <w:rPr>
          <w:color w:val="111827"/>
          <w:sz w:val="19"/>
        </w:rPr>
        <w:t>• Purpose: Provides credit officers and underwriters with automated decisioning and deep fraud ring detection.</w:t>
        <w:br/>
        <w:t>• Core Inputs: Applicant CIF, graph relationship nodes (shared address, phone, IP), debt ratios, banking behaviors.</w:t>
        <w:br/>
        <w:t>• Mathematical Engine: GNN node classification &amp; edge clustering to detect syndicates + tree SHAP factor attribution.</w:t>
        <w:br/>
        <w:t>• Screen Application: Visualizes the applicant's CrediScore gauge, factor breakdown progress bars (Repayment history, Income stability, DTI, Employment tenure), GNN fraud flags, and the AI Decision Recommendation Card (Approve / Refer / Reject with confidence score).</w:t>
      </w:r>
    </w:p>
    <w:p>
      <w:pPr>
        <w:spacing w:before="240" w:after="40"/>
      </w:pPr>
      <w:r>
        <w:rPr>
          <w:b/>
          <w:color w:val="2563EB"/>
          <w:sz w:val="22"/>
        </w:rPr>
        <w:t>2.4 Admin Executive Dashboard (admin-dashboard.html)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Prophet / LSTM Time Series Forecasting Ensemble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backend/models/prophet_forecast.py, backend/routes/admin.py</w:t>
      </w:r>
    </w:p>
    <w:p>
      <w:pPr>
        <w:spacing w:after="200"/>
      </w:pPr>
      <w:r>
        <w:rPr>
          <w:color w:val="111827"/>
          <w:sz w:val="19"/>
        </w:rPr>
        <w:t>• Purpose: Real-time portfolio risk monitoring and forward-looking demand forecasting.</w:t>
        <w:br/>
        <w:t>• Core Inputs: Historical loan origination volume, macroeconomic seasonality, default delinquency rates.</w:t>
        <w:br/>
        <w:t>• Mathematical Engine: Decomposable time series model (trend + seasonality + holidays) combined with LSTM recurrent units.</w:t>
        <w:br/>
        <w:t>• Screen Application: Powers the 'Live Automated Decision Feed' ticker, Portfolio NPA risk exposure gauges, and executive monthly disbursement volume tracking.</w:t>
      </w:r>
    </w:p>
    <w:p>
      <w:pPr>
        <w:spacing w:before="240" w:after="40"/>
      </w:pPr>
      <w:r>
        <w:rPr>
          <w:b/>
          <w:color w:val="2563EB"/>
          <w:sz w:val="22"/>
        </w:rPr>
        <w:t>2.5 Authentication &amp; Sign-up Portal (login.html, register.html)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Isolation Forest (Unsupervised Anomaly Detection)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backend/models/isolation_forest.py, backend/routes/auth.py</w:t>
      </w:r>
    </w:p>
    <w:p>
      <w:pPr>
        <w:spacing w:after="200"/>
      </w:pPr>
      <w:r>
        <w:rPr>
          <w:color w:val="111827"/>
          <w:sz w:val="19"/>
        </w:rPr>
        <w:t>• Purpose: Protects the lending platform against bot attacks, credential stuffing, and location fraud.</w:t>
        <w:br/>
        <w:t>• Core Inputs: Client IP address, user-agent signature, timestamp velocity, geolocation delta.</w:t>
        <w:br/>
        <w:t>• Mathematical Engine: Recursive isolation trees measuring path length; shorter paths indicate anomalous, fraudulent login activity.</w:t>
        <w:br/>
        <w:t>• Screen Application: Silently blocks malicious traffic and prompts suspicious users for multi-factor verification.</w:t>
      </w:r>
    </w:p>
    <w:p>
      <w:pPr>
        <w:spacing w:before="240" w:after="40"/>
      </w:pPr>
      <w:r>
        <w:rPr>
          <w:b/>
          <w:color w:val="2563EB"/>
          <w:sz w:val="22"/>
        </w:rPr>
        <w:t>2.6 KYC Document Verification Screen (documents.html)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Vision AI (EasyOCR / Tesseract + YOLOv8 Document Tamper Detector)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backend/models/ocr_yolov8.py, backend/routes/document.py</w:t>
      </w:r>
    </w:p>
    <w:p>
      <w:pPr>
        <w:spacing w:after="200"/>
      </w:pPr>
      <w:r>
        <w:rPr>
          <w:color w:val="111827"/>
          <w:sz w:val="19"/>
        </w:rPr>
        <w:t>• Purpose: Instant digital verification of PAN cards, Aadhaar IDs, and bank statements.</w:t>
        <w:br/>
        <w:t>• Core Inputs: Uploaded images or PDF document files.</w:t>
        <w:br/>
        <w:t>• Mathematical Engine: Convolutional Neural Network (YOLOv8) object detection for document boundary &amp; font tampering + Optical Character Recognition for automated data parsing.</w:t>
        <w:br/>
        <w:t>• Screen Application: Displays instant green authenticity badges and automatically fills verified customer details.</w:t>
      </w:r>
    </w:p>
    <w:p>
      <w:pPr>
        <w:spacing w:before="240" w:after="40"/>
      </w:pPr>
      <w:r>
        <w:rPr>
          <w:b/>
          <w:color w:val="2563EB"/>
          <w:sz w:val="22"/>
        </w:rPr>
        <w:t>2.7 Collections &amp; Recovery AI Portal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Random Forest Repayment Classifier + Reinforcement Learning (DQN / Q-Learning)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backend/models/rl_collections.py</w:t>
      </w:r>
    </w:p>
    <w:p>
      <w:pPr>
        <w:spacing w:after="200"/>
      </w:pPr>
      <w:r>
        <w:rPr>
          <w:color w:val="111827"/>
          <w:sz w:val="19"/>
        </w:rPr>
        <w:t>• Purpose: Optimizes delinquent debt recovery while minimizing operational outreach costs.</w:t>
        <w:br/>
        <w:t>• Core Inputs: Days Past Due (DPD), past settlement history, responsive communication channel records.</w:t>
        <w:br/>
        <w:t>• Mathematical Engine: Random forest probability modeling + Q-learning reward optimization for channel/time selection.</w:t>
        <w:br/>
        <w:t>• Screen Application: Recommends specific action items (e.g. 'Email Reminder at 2 PM' vs 'Agent Phone Call') for each overdue loan account.</w:t>
      </w:r>
    </w:p>
    <w:p>
      <w:pPr>
        <w:spacing w:before="240" w:after="40"/>
      </w:pPr>
      <w:r>
        <w:rPr>
          <w:b/>
          <w:color w:val="2563EB"/>
          <w:sz w:val="22"/>
        </w:rPr>
        <w:t>2.8 Risk Policy Configuration &amp; Model Monitoring (Admin Sub-modules)</w:t>
      </w:r>
    </w:p>
    <w:p>
      <w:pPr>
        <w:spacing w:after="80"/>
      </w:pPr>
      <w:r>
        <w:rPr>
          <w:b/>
          <w:sz w:val="19"/>
        </w:rPr>
        <w:t xml:space="preserve">ML Models: </w:t>
      </w:r>
      <w:r>
        <w:rPr>
          <w:sz w:val="19"/>
        </w:rPr>
        <w:t>Bayesian Policy Optimizer, AutoML Ensemble &amp; Apriori Association Rules</w:t>
        <w:br/>
      </w:r>
      <w:r>
        <w:rPr>
          <w:b/>
          <w:sz w:val="19"/>
        </w:rPr>
        <w:t xml:space="preserve">Backend Files: </w:t>
      </w:r>
      <w:r>
        <w:rPr>
          <w:color w:val="64748B"/>
          <w:sz w:val="19"/>
        </w:rPr>
        <w:t>backend/models/bayesian_policy.py, backend/models/automl_reports.py, backend/models/apriori_config.py</w:t>
      </w:r>
    </w:p>
    <w:p>
      <w:pPr>
        <w:spacing w:after="200"/>
      </w:pPr>
      <w:r>
        <w:rPr>
          <w:color w:val="111827"/>
          <w:sz w:val="19"/>
        </w:rPr>
        <w:t>• Bayesian Policy Optimizer: Uses Gaussian Process Bayesian optimization to calibrate minimum credit score thresholds.</w:t>
        <w:br/>
        <w:t>• AutoML Model Monitor: Tracks production data drift and calculates SHAP global feature importance.</w:t>
        <w:br/>
        <w:t>• Apriori Recommender: Dynamically renders recommended dashboard widgets based on user role behaviors.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