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232D"/>
          <w:sz w:val="40"/>
          <w:szCs w:val="40"/>
        </w:rPr>
        <w:t xml:space="preserve">Vrinda Khandelwal</w:t>
      </w:r>
    </w:p>
    <w:p>
      <w:pPr>
        <w:spacing w:after="60"/>
        <w:jc w:val="center"/>
      </w:pPr>
      <w:r>
        <w:rPr>
          <w:rFonts w:ascii="Calibri" w:cs="Calibri" w:eastAsia="Calibri" w:hAnsi="Calibri"/>
          <w:color w:val="294B3A"/>
          <w:spacing w:val="40"/>
          <w:sz w:val="23"/>
          <w:szCs w:val="23"/>
        </w:rPr>
        <w:t xml:space="preserve">Product Designer</w:t>
      </w:r>
    </w:p>
    <w:p>
      <w:pPr>
        <w:spacing w:after="40"/>
        <w:jc w:val="center"/>
      </w:pPr>
      <w:r>
        <w:rPr>
          <w:rFonts w:ascii="Calibri" w:cs="Calibri" w:eastAsia="Calibri" w:hAnsi="Calibri"/>
          <w:color w:val="5A5F6B"/>
          <w:sz w:val="18"/>
          <w:szCs w:val="18"/>
        </w:rPr>
        <w:t xml:space="preserve">+91 9468734804  ·  Gurgaon  ·  vrinyk@gmail.com</w:t>
      </w:r>
    </w:p>
    <w:p>
      <w:pPr>
        <w:spacing w:after="40"/>
        <w:jc w:val="center"/>
      </w:pPr>
      <w:r>
        <w:rPr>
          <w:rFonts w:ascii="Calibri" w:cs="Calibri" w:eastAsia="Calibri" w:hAnsi="Calibri"/>
          <w:color w:val="5A5F6B"/>
          <w:sz w:val="18"/>
          <w:szCs w:val="18"/>
        </w:rPr>
        <w:t xml:space="preserve">vri-8aa.pages.dev  ·  linkedin.com/in/vrinda-khandelwal-60bab8243</w:t>
      </w:r>
    </w:p>
    <w:p>
      <w:pPr>
        <w:pBdr>
          <w:bottom w:val="single" w:color="C9C3B6" w:sz="6" w:space="4"/>
        </w:pBdr>
        <w:spacing w:after="90" w:before="260"/>
      </w:pPr>
      <w:r>
        <w:rPr>
          <w:rFonts w:ascii="Calibri" w:cs="Calibri" w:eastAsia="Calibri" w:hAnsi="Calibri"/>
          <w:b/>
          <w:bCs/>
          <w:color w:val="294B3A"/>
          <w:spacing w:val="30"/>
          <w:sz w:val="22"/>
          <w:szCs w:val="22"/>
        </w:rPr>
        <w:t xml:space="preserve">SUMMARY</w:t>
      </w:r>
    </w:p>
    <w:p>
      <w:pPr>
        <w:spacing w:after="70" w:line="264"/>
      </w:pPr>
      <w:r>
        <w:rPr>
          <w:rFonts w:ascii="Calibri" w:cs="Calibri" w:eastAsia="Calibri" w:hAnsi="Calibri"/>
          <w:color w:val="1F232D"/>
          <w:sz w:val="19"/>
          <w:szCs w:val="19"/>
        </w:rPr>
        <w:t xml:space="preserve">Product Designer who works from problem discovery through to post launch measurement. I talk to users first and draw second. Journey mapping, storyboarding and wireframing are how I think a problem through; conversion, engagement and retention are how I know it worked. Every decision is grounded in behavioural data tracked in MoEngage, proven with experiments, and explored faster using AI workflows without giving up craft. Across fintech, wellness and SaaS I have shipped over 300 production screens, run over 100 user interviews and executed over 20 A/B experiments.</w:t>
      </w:r>
    </w:p>
    <w:p>
      <w:pPr>
        <w:pBdr>
          <w:bottom w:val="single" w:color="C9C3B6" w:sz="6" w:space="4"/>
        </w:pBdr>
        <w:spacing w:after="90" w:before="260"/>
      </w:pPr>
      <w:r>
        <w:rPr>
          <w:rFonts w:ascii="Calibri" w:cs="Calibri" w:eastAsia="Calibri" w:hAnsi="Calibri"/>
          <w:b/>
          <w:bCs/>
          <w:color w:val="294B3A"/>
          <w:spacing w:val="30"/>
          <w:sz w:val="22"/>
          <w:szCs w:val="22"/>
        </w:rPr>
        <w:t xml:space="preserve">WORK EXPERIENCE</w:t>
      </w:r>
    </w:p>
    <w:p>
      <w:pPr>
        <w:tabs>
          <w:tab w:val="right" w:pos="10080"/>
        </w:tabs>
        <w:spacing w:after="0" w:before="170"/>
      </w:pPr>
      <w:r>
        <w:rPr>
          <w:rFonts w:ascii="Calibri" w:cs="Calibri" w:eastAsia="Calibri" w:hAnsi="Calibri"/>
          <w:b/>
          <w:bCs/>
          <w:color w:val="1F232D"/>
          <w:sz w:val="21"/>
          <w:szCs w:val="21"/>
        </w:rPr>
        <w:t xml:space="preserve">FREED India Pvt. Ltd., Gurgaon</w:t>
      </w:r>
      <w:r>
        <w:rPr>
          <w:rFonts w:ascii="Calibri" w:cs="Calibri" w:eastAsia="Calibri" w:hAnsi="Calibri"/>
          <w:color w:val="5A5F6B"/>
          <w:sz w:val="19"/>
          <w:szCs w:val="19"/>
        </w:rPr>
        <w:t xml:space="preserve">	Feb 2025 to Present</w:t>
      </w:r>
    </w:p>
    <w:p>
      <w:pPr>
        <w:spacing w:after="40" w:before="10"/>
      </w:pPr>
      <w:r>
        <w:rPr>
          <w:rFonts w:ascii="Calibri" w:cs="Calibri" w:eastAsia="Calibri" w:hAnsi="Calibri"/>
          <w:i/>
          <w:iCs/>
          <w:color w:val="294B3A"/>
          <w:sz w:val="20"/>
          <w:szCs w:val="20"/>
        </w:rPr>
        <w:t xml:space="preserve">Product Designer, Full time</w:t>
      </w:r>
    </w:p>
    <w:p>
      <w:pPr>
        <w:spacing w:after="70" w:line="264"/>
      </w:pPr>
      <w:r>
        <w:rPr>
          <w:rFonts w:ascii="Calibri" w:cs="Calibri" w:eastAsia="Calibri" w:hAnsi="Calibri"/>
          <w:color w:val="5A5F6B"/>
          <w:sz w:val="19"/>
          <w:szCs w:val="19"/>
        </w:rPr>
        <w:t xml:space="preserve">India's first digital debt relief platform. Sole product designer across 3 products, partnering with 5 PMs and engineering teams, designing for users across literacy levels, languages and device constraints in Tier 2 and Tier 3 India.</w:t>
      </w:r>
    </w:p>
    <w:p>
      <w:pPr>
        <w:pStyle w:val="ListParagraph"/>
        <w:numPr>
          <w:ilvl w:val="0"/>
          <w:numId w:val="2"/>
        </w:numPr>
        <w:spacing w:after="60" w:line="264"/>
      </w:pPr>
      <w:r>
        <w:rPr>
          <w:rFonts w:ascii="Calibri" w:cs="Calibri" w:eastAsia="Calibri" w:hAnsi="Calibri"/>
          <w:b/>
          <w:bCs/>
          <w:color w:val="1F232D"/>
          <w:sz w:val="19"/>
          <w:szCs w:val="19"/>
        </w:rPr>
        <w:t xml:space="preserve">Conversion: </w:t>
      </w:r>
      <w:r>
        <w:rPr>
          <w:rFonts w:ascii="Calibri" w:cs="Calibri" w:eastAsia="Calibri" w:hAnsi="Calibri"/>
          <w:color w:val="1F232D"/>
          <w:sz w:val="19"/>
          <w:szCs w:val="19"/>
        </w:rPr>
        <w:t xml:space="preserve">Rebuilt the settlement plan flow around the way sales reps actually pitch it, after listening to over 100 recorded calls and mapping the language and sequence that converted. Users now choose the first loan account to settle, see the programme explained interactively, and get an itemised payment summary before they commit. Conversion moved from 8 percent to 10 percent.</w:t>
      </w:r>
    </w:p>
    <w:p>
      <w:pPr>
        <w:pStyle w:val="ListParagraph"/>
        <w:numPr>
          <w:ilvl w:val="0"/>
          <w:numId w:val="2"/>
        </w:numPr>
        <w:spacing w:after="60" w:line="264"/>
      </w:pPr>
      <w:r>
        <w:rPr>
          <w:rFonts w:ascii="Calibri" w:cs="Calibri" w:eastAsia="Calibri" w:hAnsi="Calibri"/>
          <w:b/>
          <w:bCs/>
          <w:color w:val="1F232D"/>
          <w:sz w:val="19"/>
          <w:szCs w:val="19"/>
        </w:rPr>
        <w:t xml:space="preserve">Onboarding funnel: </w:t>
      </w:r>
      <w:r>
        <w:rPr>
          <w:rFonts w:ascii="Calibri" w:cs="Calibri" w:eastAsia="Calibri" w:hAnsi="Calibri"/>
          <w:color w:val="1F232D"/>
          <w:sz w:val="19"/>
          <w:szCs w:val="19"/>
        </w:rPr>
        <w:t xml:space="preserve">Redesigned the full onboarding journey across pre onboarding, activation and monetisation. Instrumented every step in MoEngage, cut friction at the drop off points the data exposed, and lifted conversion across the acquisition funnel.</w:t>
      </w:r>
    </w:p>
    <w:p>
      <w:pPr>
        <w:pStyle w:val="ListParagraph"/>
        <w:numPr>
          <w:ilvl w:val="0"/>
          <w:numId w:val="2"/>
        </w:numPr>
        <w:spacing w:after="60" w:line="264"/>
      </w:pPr>
      <w:r>
        <w:rPr>
          <w:rFonts w:ascii="Calibri" w:cs="Calibri" w:eastAsia="Calibri" w:hAnsi="Calibri"/>
          <w:b/>
          <w:bCs/>
          <w:color w:val="1F232D"/>
          <w:sz w:val="19"/>
          <w:szCs w:val="19"/>
        </w:rPr>
        <w:t xml:space="preserve">Engagement and retention: </w:t>
      </w:r>
      <w:r>
        <w:rPr>
          <w:rFonts w:ascii="Calibri" w:cs="Calibri" w:eastAsia="Calibri" w:hAnsi="Calibri"/>
          <w:color w:val="1F232D"/>
          <w:sz w:val="19"/>
          <w:szCs w:val="19"/>
        </w:rPr>
        <w:t xml:space="preserve">Surfaced ineligible accounts alongside eligible ones with a reason against each, replacing a view that silently hid them. Removed the missing accounts doubt that was eroding trust in the plan and pushing users out of the funnel.</w:t>
      </w:r>
    </w:p>
    <w:p>
      <w:pPr>
        <w:pStyle w:val="ListParagraph"/>
        <w:numPr>
          <w:ilvl w:val="0"/>
          <w:numId w:val="2"/>
        </w:numPr>
        <w:spacing w:after="60" w:line="264"/>
      </w:pPr>
      <w:r>
        <w:rPr>
          <w:rFonts w:ascii="Calibri" w:cs="Calibri" w:eastAsia="Calibri" w:hAnsi="Calibri"/>
          <w:b/>
          <w:bCs/>
          <w:color w:val="1F232D"/>
          <w:sz w:val="19"/>
          <w:szCs w:val="19"/>
        </w:rPr>
        <w:t xml:space="preserve">Talking to users: </w:t>
      </w:r>
      <w:r>
        <w:rPr>
          <w:rFonts w:ascii="Calibri" w:cs="Calibri" w:eastAsia="Calibri" w:hAnsi="Calibri"/>
          <w:color w:val="1F232D"/>
          <w:sz w:val="19"/>
          <w:szCs w:val="19"/>
        </w:rPr>
        <w:t xml:space="preserve">Ran over 100 in person and remote interviews, then turned the findings into journey maps, storyboards and opportunity briefs that gave stakeholders a human reason to act and reshaped roadmap priorities.</w:t>
      </w:r>
    </w:p>
    <w:p>
      <w:pPr>
        <w:pStyle w:val="ListParagraph"/>
        <w:numPr>
          <w:ilvl w:val="0"/>
          <w:numId w:val="2"/>
        </w:numPr>
        <w:spacing w:after="60" w:line="264"/>
      </w:pPr>
      <w:r>
        <w:rPr>
          <w:rFonts w:ascii="Calibri" w:cs="Calibri" w:eastAsia="Calibri" w:hAnsi="Calibri"/>
          <w:b/>
          <w:bCs/>
          <w:color w:val="1F232D"/>
          <w:sz w:val="19"/>
          <w:szCs w:val="19"/>
        </w:rPr>
        <w:t xml:space="preserve">Wireframing and delivery: </w:t>
      </w:r>
      <w:r>
        <w:rPr>
          <w:rFonts w:ascii="Calibri" w:cs="Calibri" w:eastAsia="Calibri" w:hAnsi="Calibri"/>
          <w:color w:val="1F232D"/>
          <w:sz w:val="19"/>
          <w:szCs w:val="19"/>
        </w:rPr>
        <w:t xml:space="preserve">Produced over 300 wireframes, interaction models, user flows and high fidelity prototypes across web and mobile. Wrote annotated specs for engineering and stayed in the build through QA so every shipped screen matched intent.</w:t>
      </w:r>
    </w:p>
    <w:p>
      <w:pPr>
        <w:pStyle w:val="ListParagraph"/>
        <w:numPr>
          <w:ilvl w:val="0"/>
          <w:numId w:val="2"/>
        </w:numPr>
        <w:spacing w:after="60" w:line="264"/>
      </w:pPr>
      <w:r>
        <w:rPr>
          <w:rFonts w:ascii="Calibri" w:cs="Calibri" w:eastAsia="Calibri" w:hAnsi="Calibri"/>
          <w:b/>
          <w:bCs/>
          <w:color w:val="1F232D"/>
          <w:sz w:val="19"/>
          <w:szCs w:val="19"/>
        </w:rPr>
        <w:t xml:space="preserve">Experimentation and data tracking: </w:t>
      </w:r>
      <w:r>
        <w:rPr>
          <w:rFonts w:ascii="Calibri" w:cs="Calibri" w:eastAsia="Calibri" w:hAnsi="Calibri"/>
          <w:color w:val="1F232D"/>
          <w:sz w:val="19"/>
          <w:szCs w:val="19"/>
        </w:rPr>
        <w:t xml:space="preserve">Planned and ran over 20 experiments, usability studies and A/B tests across acquisition, onboarding and activation. Used event data to validate hypotheses, measure feature adoption by segment and kill ideas early.</w:t>
      </w:r>
    </w:p>
    <w:p>
      <w:pPr>
        <w:pStyle w:val="ListParagraph"/>
        <w:numPr>
          <w:ilvl w:val="0"/>
          <w:numId w:val="2"/>
        </w:numPr>
        <w:spacing w:after="60" w:line="264"/>
      </w:pPr>
      <w:r>
        <w:rPr>
          <w:rFonts w:ascii="Calibri" w:cs="Calibri" w:eastAsia="Calibri" w:hAnsi="Calibri"/>
          <w:b/>
          <w:bCs/>
          <w:color w:val="1F232D"/>
          <w:sz w:val="19"/>
          <w:szCs w:val="19"/>
        </w:rPr>
        <w:t xml:space="preserve">Internal tooling: </w:t>
      </w:r>
      <w:r>
        <w:rPr>
          <w:rFonts w:ascii="Calibri" w:cs="Calibri" w:eastAsia="Calibri" w:hAnsi="Calibri"/>
          <w:color w:val="1F232D"/>
          <w:sz w:val="19"/>
          <w:szCs w:val="19"/>
        </w:rPr>
        <w:t xml:space="preserve">Decluttered Spine, the internal CRM, from 6 scattered tabs into 2 built around the advisor call flow. Saved 40 minutes per scrub cycle and removed the spreadsheet dependency for lender fitment and tracking.</w:t>
      </w:r>
    </w:p>
    <w:p>
      <w:pPr>
        <w:pStyle w:val="ListParagraph"/>
        <w:numPr>
          <w:ilvl w:val="0"/>
          <w:numId w:val="2"/>
        </w:numPr>
        <w:spacing w:after="60" w:line="264"/>
      </w:pPr>
      <w:r>
        <w:rPr>
          <w:rFonts w:ascii="Calibri" w:cs="Calibri" w:eastAsia="Calibri" w:hAnsi="Calibri"/>
          <w:b/>
          <w:bCs/>
          <w:color w:val="1F232D"/>
          <w:sz w:val="19"/>
          <w:szCs w:val="19"/>
        </w:rPr>
        <w:t xml:space="preserve">AI workflows: </w:t>
      </w:r>
      <w:r>
        <w:rPr>
          <w:rFonts w:ascii="Calibri" w:cs="Calibri" w:eastAsia="Calibri" w:hAnsi="Calibri"/>
          <w:color w:val="1F232D"/>
          <w:sz w:val="19"/>
          <w:szCs w:val="19"/>
        </w:rPr>
        <w:t xml:space="preserve">Built AI into ideation, research synthesis and rapid prototyping using Lovable and prompt engineering, compressing exploration cycles, then validated the output against MoEngage event data after launch.</w:t>
      </w:r>
    </w:p>
    <w:p>
      <w:pPr>
        <w:pStyle w:val="ListParagraph"/>
        <w:numPr>
          <w:ilvl w:val="0"/>
          <w:numId w:val="2"/>
        </w:numPr>
        <w:spacing w:after="60" w:line="264"/>
      </w:pPr>
      <w:r>
        <w:rPr>
          <w:rFonts w:ascii="Calibri" w:cs="Calibri" w:eastAsia="Calibri" w:hAnsi="Calibri"/>
          <w:b/>
          <w:bCs/>
          <w:color w:val="1F232D"/>
          <w:sz w:val="19"/>
          <w:szCs w:val="19"/>
        </w:rPr>
        <w:t xml:space="preserve">Design system: </w:t>
      </w:r>
      <w:r>
        <w:rPr>
          <w:rFonts w:ascii="Calibri" w:cs="Calibri" w:eastAsia="Calibri" w:hAnsi="Calibri"/>
          <w:color w:val="1F232D"/>
          <w:sz w:val="19"/>
          <w:szCs w:val="19"/>
        </w:rPr>
        <w:t xml:space="preserve">Built and maintained a scalable design system across product verticals, with reusable components, interaction patterns and documentation that sped up handoff and kept releases consistent.</w:t>
      </w:r>
    </w:p>
    <w:p>
      <w:pPr>
        <w:tabs>
          <w:tab w:val="right" w:pos="10080"/>
        </w:tabs>
        <w:spacing w:after="0" w:before="170"/>
      </w:pPr>
      <w:r>
        <w:rPr>
          <w:rFonts w:ascii="Calibri" w:cs="Calibri" w:eastAsia="Calibri" w:hAnsi="Calibri"/>
          <w:b/>
          <w:bCs/>
          <w:color w:val="1F232D"/>
          <w:sz w:val="21"/>
          <w:szCs w:val="21"/>
        </w:rPr>
        <w:t xml:space="preserve">Creating Space.Studio, Remote, Gurgaon</w:t>
      </w:r>
      <w:r>
        <w:rPr>
          <w:rFonts w:ascii="Calibri" w:cs="Calibri" w:eastAsia="Calibri" w:hAnsi="Calibri"/>
          <w:color w:val="5A5F6B"/>
          <w:sz w:val="19"/>
          <w:szCs w:val="19"/>
        </w:rPr>
        <w:t xml:space="preserve">	Sept 2024 to Feb 2025</w:t>
      </w:r>
    </w:p>
    <w:p>
      <w:pPr>
        <w:spacing w:after="40" w:before="10"/>
      </w:pPr>
      <w:r>
        <w:rPr>
          <w:rFonts w:ascii="Calibri" w:cs="Calibri" w:eastAsia="Calibri" w:hAnsi="Calibri"/>
          <w:i/>
          <w:iCs/>
          <w:color w:val="294B3A"/>
          <w:sz w:val="20"/>
          <w:szCs w:val="20"/>
        </w:rPr>
        <w:t xml:space="preserve">UX Designer, Part time</w:t>
      </w:r>
    </w:p>
    <w:p>
      <w:pPr>
        <w:spacing w:after="70" w:line="264"/>
      </w:pPr>
      <w:r>
        <w:rPr>
          <w:rFonts w:ascii="Calibri" w:cs="Calibri" w:eastAsia="Calibri" w:hAnsi="Calibri"/>
          <w:color w:val="5A5F6B"/>
          <w:sz w:val="19"/>
          <w:szCs w:val="19"/>
        </w:rPr>
        <w:t xml:space="preserve">Designed immersive, accessible digital experiences for architecture and lifestyle clients.</w:t>
      </w:r>
    </w:p>
    <w:p>
      <w:pPr>
        <w:pStyle w:val="ListParagraph"/>
        <w:numPr>
          <w:ilvl w:val="0"/>
          <w:numId w:val="2"/>
        </w:numPr>
        <w:spacing w:after="60" w:line="264"/>
      </w:pPr>
      <w:r>
        <w:rPr>
          <w:rFonts w:ascii="Calibri" w:cs="Calibri" w:eastAsia="Calibri" w:hAnsi="Calibri"/>
          <w:b/>
          <w:bCs/>
          <w:color w:val="1F232D"/>
          <w:sz w:val="19"/>
          <w:szCs w:val="19"/>
        </w:rPr>
        <w:t xml:space="preserve">Website redesign: </w:t>
      </w:r>
      <w:r>
        <w:rPr>
          <w:rFonts w:ascii="Calibri" w:cs="Calibri" w:eastAsia="Calibri" w:hAnsi="Calibri"/>
          <w:color w:val="1F232D"/>
          <w:sz w:val="19"/>
          <w:szCs w:val="19"/>
        </w:rPr>
        <w:t xml:space="preserve">Led the UX revamp of an architecture firm's website. Restructured the information architecture and introduced functional modules such as session booking, which drove measurable conversions.</w:t>
      </w:r>
    </w:p>
    <w:p>
      <w:pPr>
        <w:pStyle w:val="ListParagraph"/>
        <w:numPr>
          <w:ilvl w:val="0"/>
          <w:numId w:val="2"/>
        </w:numPr>
        <w:spacing w:after="60" w:line="264"/>
      </w:pPr>
      <w:r>
        <w:rPr>
          <w:rFonts w:ascii="Calibri" w:cs="Calibri" w:eastAsia="Calibri" w:hAnsi="Calibri"/>
          <w:b/>
          <w:bCs/>
          <w:color w:val="1F232D"/>
          <w:sz w:val="19"/>
          <w:szCs w:val="19"/>
        </w:rPr>
        <w:t xml:space="preserve">Mobile app: </w:t>
      </w:r>
      <w:r>
        <w:rPr>
          <w:rFonts w:ascii="Calibri" w:cs="Calibri" w:eastAsia="Calibri" w:hAnsi="Calibri"/>
          <w:color w:val="1F232D"/>
          <w:sz w:val="19"/>
          <w:szCs w:val="19"/>
        </w:rPr>
        <w:t xml:space="preserve">Mapped the full emotional journey for a meditation app and translated it into high fidelity prototypes in Figma and Adobe Suite, focused on calm, accessible interaction patterns.</w:t>
      </w:r>
    </w:p>
    <w:p>
      <w:pPr>
        <w:tabs>
          <w:tab w:val="right" w:pos="10080"/>
        </w:tabs>
        <w:spacing w:after="0" w:before="170"/>
      </w:pPr>
      <w:r>
        <w:rPr>
          <w:rFonts w:ascii="Calibri" w:cs="Calibri" w:eastAsia="Calibri" w:hAnsi="Calibri"/>
          <w:b/>
          <w:bCs/>
          <w:color w:val="1F232D"/>
          <w:sz w:val="21"/>
          <w:szCs w:val="21"/>
        </w:rPr>
        <w:t xml:space="preserve">Flabs, IIT Roorkee startup, Remote</w:t>
      </w:r>
      <w:r>
        <w:rPr>
          <w:rFonts w:ascii="Calibri" w:cs="Calibri" w:eastAsia="Calibri" w:hAnsi="Calibri"/>
          <w:color w:val="5A5F6B"/>
          <w:sz w:val="19"/>
          <w:szCs w:val="19"/>
        </w:rPr>
        <w:t xml:space="preserve">	March 2024 to June 2024</w:t>
      </w:r>
    </w:p>
    <w:p>
      <w:pPr>
        <w:spacing w:after="40" w:before="10"/>
      </w:pPr>
      <w:r>
        <w:rPr>
          <w:rFonts w:ascii="Calibri" w:cs="Calibri" w:eastAsia="Calibri" w:hAnsi="Calibri"/>
          <w:i/>
          <w:iCs/>
          <w:color w:val="294B3A"/>
          <w:sz w:val="20"/>
          <w:szCs w:val="20"/>
        </w:rPr>
        <w:t xml:space="preserve">UI and UX Design Intern</w:t>
      </w:r>
    </w:p>
    <w:p>
      <w:pPr>
        <w:pStyle w:val="ListParagraph"/>
        <w:numPr>
          <w:ilvl w:val="0"/>
          <w:numId w:val="2"/>
        </w:numPr>
        <w:spacing w:after="60" w:line="264"/>
      </w:pPr>
      <w:r>
        <w:rPr>
          <w:rFonts w:ascii="Calibri" w:cs="Calibri" w:eastAsia="Calibri" w:hAnsi="Calibri"/>
          <w:b/>
          <w:bCs/>
          <w:color w:val="1F232D"/>
          <w:sz w:val="19"/>
          <w:szCs w:val="19"/>
        </w:rPr>
        <w:t xml:space="preserve">SaaS product: </w:t>
      </w:r>
      <w:r>
        <w:rPr>
          <w:rFonts w:ascii="Calibri" w:cs="Calibri" w:eastAsia="Calibri" w:hAnsi="Calibri"/>
          <w:color w:val="1F232D"/>
          <w:sz w:val="19"/>
          <w:szCs w:val="19"/>
        </w:rPr>
        <w:t xml:space="preserve">Redesigned the SaaS product website. Ran usability tests and iterated on the findings to improve engagement and task completion.</w:t>
      </w:r>
    </w:p>
    <w:p>
      <w:pPr>
        <w:pStyle w:val="ListParagraph"/>
        <w:numPr>
          <w:ilvl w:val="0"/>
          <w:numId w:val="2"/>
        </w:numPr>
        <w:spacing w:after="60" w:line="264"/>
      </w:pPr>
      <w:r>
        <w:rPr>
          <w:rFonts w:ascii="Calibri" w:cs="Calibri" w:eastAsia="Calibri" w:hAnsi="Calibri"/>
          <w:b/>
          <w:bCs/>
          <w:color w:val="1F232D"/>
          <w:sz w:val="19"/>
          <w:szCs w:val="19"/>
        </w:rPr>
        <w:t xml:space="preserve">Research and handoff: </w:t>
      </w:r>
      <w:r>
        <w:rPr>
          <w:rFonts w:ascii="Calibri" w:cs="Calibri" w:eastAsia="Calibri" w:hAnsi="Calibri"/>
          <w:color w:val="1F232D"/>
          <w:sz w:val="19"/>
          <w:szCs w:val="19"/>
        </w:rPr>
        <w:t xml:space="preserve">Ran competitive analysis across more than 15 products and built wireframes aligned to business goals. Learned handoff workflows in an engineering led environment.</w:t>
      </w:r>
    </w:p>
    <w:p>
      <w:pPr>
        <w:tabs>
          <w:tab w:val="right" w:pos="10080"/>
        </w:tabs>
        <w:spacing w:after="0" w:before="170"/>
      </w:pPr>
      <w:r>
        <w:rPr>
          <w:rFonts w:ascii="Calibri" w:cs="Calibri" w:eastAsia="Calibri" w:hAnsi="Calibri"/>
          <w:b/>
          <w:bCs/>
          <w:color w:val="1F232D"/>
          <w:sz w:val="21"/>
          <w:szCs w:val="21"/>
        </w:rPr>
        <w:t xml:space="preserve">Kreativ Street, Remote, Gurgaon</w:t>
      </w:r>
      <w:r>
        <w:rPr>
          <w:rFonts w:ascii="Calibri" w:cs="Calibri" w:eastAsia="Calibri" w:hAnsi="Calibri"/>
          <w:color w:val="5A5F6B"/>
          <w:sz w:val="19"/>
          <w:szCs w:val="19"/>
        </w:rPr>
        <w:t xml:space="preserve">	June 2023 to Dec 2023</w:t>
      </w:r>
    </w:p>
    <w:p>
      <w:pPr>
        <w:spacing w:after="40" w:before="10"/>
      </w:pPr>
      <w:r>
        <w:rPr>
          <w:rFonts w:ascii="Calibri" w:cs="Calibri" w:eastAsia="Calibri" w:hAnsi="Calibri"/>
          <w:i/>
          <w:iCs/>
          <w:color w:val="294B3A"/>
          <w:sz w:val="20"/>
          <w:szCs w:val="20"/>
        </w:rPr>
        <w:t xml:space="preserve">Graphic Design Intern</w:t>
      </w:r>
    </w:p>
    <w:p>
      <w:pPr>
        <w:pStyle w:val="ListParagraph"/>
        <w:numPr>
          <w:ilvl w:val="0"/>
          <w:numId w:val="2"/>
        </w:numPr>
        <w:spacing w:after="60" w:line="264"/>
      </w:pPr>
      <w:r>
        <w:rPr>
          <w:rFonts w:ascii="Calibri" w:cs="Calibri" w:eastAsia="Calibri" w:hAnsi="Calibri"/>
          <w:color w:val="1F232D"/>
          <w:sz w:val="19"/>
          <w:szCs w:val="19"/>
        </w:rPr>
        <w:t xml:space="preserve">Designed web banners, ad campaigns and infographics for multiple brands, deepening typography, layout, colour theory and visual communication.</w:t>
      </w:r>
    </w:p>
    <w:p>
      <w:pPr>
        <w:pStyle w:val="ListParagraph"/>
        <w:numPr>
          <w:ilvl w:val="0"/>
          <w:numId w:val="2"/>
        </w:numPr>
        <w:spacing w:after="60" w:line="264"/>
      </w:pPr>
      <w:r>
        <w:rPr>
          <w:rFonts w:ascii="Calibri" w:cs="Calibri" w:eastAsia="Calibri" w:hAnsi="Calibri"/>
          <w:color w:val="1F232D"/>
          <w:sz w:val="19"/>
          <w:szCs w:val="19"/>
        </w:rPr>
        <w:t xml:space="preserve">Researched AI and online learning tools and produced SEO driven content strategy recommendations the team adopted.</w:t>
      </w:r>
    </w:p>
    <w:p>
      <w:pPr>
        <w:tabs>
          <w:tab w:val="right" w:pos="10080"/>
        </w:tabs>
        <w:spacing w:after="0" w:before="170"/>
      </w:pPr>
      <w:r>
        <w:rPr>
          <w:rFonts w:ascii="Calibri" w:cs="Calibri" w:eastAsia="Calibri" w:hAnsi="Calibri"/>
          <w:b/>
          <w:bCs/>
          <w:color w:val="1F232D"/>
          <w:sz w:val="21"/>
          <w:szCs w:val="21"/>
        </w:rPr>
        <w:t xml:space="preserve">Freelance</w:t>
      </w:r>
      <w:r>
        <w:rPr>
          <w:rFonts w:ascii="Calibri" w:cs="Calibri" w:eastAsia="Calibri" w:hAnsi="Calibri"/>
          <w:color w:val="5A5F6B"/>
          <w:sz w:val="19"/>
          <w:szCs w:val="19"/>
        </w:rPr>
        <w:t xml:space="preserve">	Ongoing</w:t>
      </w:r>
    </w:p>
    <w:p>
      <w:pPr>
        <w:spacing w:after="40" w:before="10"/>
      </w:pPr>
      <w:r>
        <w:rPr>
          <w:rFonts w:ascii="Calibri" w:cs="Calibri" w:eastAsia="Calibri" w:hAnsi="Calibri"/>
          <w:i/>
          <w:iCs/>
          <w:color w:val="294B3A"/>
          <w:sz w:val="20"/>
          <w:szCs w:val="20"/>
        </w:rPr>
        <w:t xml:space="preserve">Product and Brand Designer</w:t>
      </w:r>
    </w:p>
    <w:p>
      <w:pPr>
        <w:pStyle w:val="ListParagraph"/>
        <w:numPr>
          <w:ilvl w:val="0"/>
          <w:numId w:val="2"/>
        </w:numPr>
        <w:spacing w:after="60" w:line="264"/>
      </w:pPr>
      <w:r>
        <w:rPr>
          <w:rFonts w:ascii="Calibri" w:cs="Calibri" w:eastAsia="Calibri" w:hAnsi="Calibri"/>
          <w:color w:val="1F232D"/>
          <w:sz w:val="19"/>
          <w:szCs w:val="19"/>
        </w:rPr>
        <w:t xml:space="preserve">End to end social media campaign design for Travel Blue, from concept development through final creative across platforms.</w:t>
      </w:r>
    </w:p>
    <w:p>
      <w:pPr>
        <w:pStyle w:val="ListParagraph"/>
        <w:numPr>
          <w:ilvl w:val="0"/>
          <w:numId w:val="2"/>
        </w:numPr>
        <w:spacing w:after="60" w:line="264"/>
      </w:pPr>
      <w:r>
        <w:rPr>
          <w:rFonts w:ascii="Calibri" w:cs="Calibri" w:eastAsia="Calibri" w:hAnsi="Calibri"/>
          <w:color w:val="1F232D"/>
          <w:sz w:val="19"/>
          <w:szCs w:val="19"/>
        </w:rPr>
        <w:t xml:space="preserve">Brand identity systems, including visual guidelines and rebranding assets, for XIBMS and SNDT College.</w:t>
      </w:r>
    </w:p>
    <w:p>
      <w:pPr>
        <w:pStyle w:val="ListParagraph"/>
        <w:numPr>
          <w:ilvl w:val="0"/>
          <w:numId w:val="2"/>
        </w:numPr>
        <w:spacing w:after="60" w:line="264"/>
      </w:pPr>
      <w:r>
        <w:rPr>
          <w:rFonts w:ascii="Calibri" w:cs="Calibri" w:eastAsia="Calibri" w:hAnsi="Calibri"/>
          <w:color w:val="1F232D"/>
          <w:sz w:val="19"/>
          <w:szCs w:val="19"/>
        </w:rPr>
        <w:t xml:space="preserve">Redesigned Namdapha National Park's digital presence for the Govt. of Arunachal Pradesh, from design through deployment, with accessibility, engagement and nature first storytelling as the north stars.</w:t>
      </w:r>
    </w:p>
    <w:p>
      <w:pPr>
        <w:pBdr>
          <w:bottom w:val="single" w:color="C9C3B6" w:sz="6" w:space="4"/>
        </w:pBdr>
        <w:spacing w:after="90" w:before="260"/>
      </w:pPr>
      <w:r>
        <w:rPr>
          <w:rFonts w:ascii="Calibri" w:cs="Calibri" w:eastAsia="Calibri" w:hAnsi="Calibri"/>
          <w:b/>
          <w:bCs/>
          <w:color w:val="294B3A"/>
          <w:spacing w:val="30"/>
          <w:sz w:val="22"/>
          <w:szCs w:val="22"/>
        </w:rPr>
        <w:t xml:space="preserve">SKILLS</w:t>
      </w:r>
    </w:p>
    <w:p>
      <w:pPr>
        <w:spacing w:after="70" w:line="264"/>
      </w:pPr>
      <w:r>
        <w:rPr>
          <w:rFonts w:ascii="Calibri" w:cs="Calibri" w:eastAsia="Calibri" w:hAnsi="Calibri"/>
          <w:b/>
          <w:bCs/>
          <w:color w:val="1F232D"/>
          <w:sz w:val="19"/>
          <w:szCs w:val="19"/>
        </w:rPr>
        <w:t xml:space="preserve">Design and Research: </w:t>
      </w:r>
      <w:r>
        <w:rPr>
          <w:rFonts w:ascii="Calibri" w:cs="Calibri" w:eastAsia="Calibri" w:hAnsi="Calibri"/>
          <w:color w:val="1F232D"/>
          <w:sz w:val="19"/>
          <w:szCs w:val="19"/>
        </w:rPr>
        <w:t xml:space="preserve">User research and discovery · Talking to users · Problem framing · Research synthesis and storytelling · Journey mapping · Storyboarding · Persona development · Information architecture · User flow mapping · Design strategy · Interaction design · User interface design · Wireframing and prototyping · Usability testing · Accessible and inclusive design</w:t>
      </w:r>
    </w:p>
    <w:p>
      <w:pPr>
        <w:spacing w:after="70" w:line="264"/>
      </w:pPr>
      <w:r>
        <w:rPr>
          <w:rFonts w:ascii="Calibri" w:cs="Calibri" w:eastAsia="Calibri" w:hAnsi="Calibri"/>
          <w:b/>
          <w:bCs/>
          <w:color w:val="1F232D"/>
          <w:sz w:val="19"/>
          <w:szCs w:val="19"/>
        </w:rPr>
        <w:t xml:space="preserve">Growth and Data: </w:t>
      </w:r>
      <w:r>
        <w:rPr>
          <w:rFonts w:ascii="Calibri" w:cs="Calibri" w:eastAsia="Calibri" w:hAnsi="Calibri"/>
          <w:color w:val="1F232D"/>
          <w:sz w:val="19"/>
          <w:szCs w:val="19"/>
        </w:rPr>
        <w:t xml:space="preserve">Conversion optimisation · User engagement · User retention · Funnel analysis · Event and behavioural tracking in MoEngage · A/B testing and experiment design · Post launch measurement</w:t>
      </w:r>
    </w:p>
    <w:p>
      <w:pPr>
        <w:spacing w:after="70" w:line="264"/>
      </w:pPr>
      <w:r>
        <w:rPr>
          <w:rFonts w:ascii="Calibri" w:cs="Calibri" w:eastAsia="Calibri" w:hAnsi="Calibri"/>
          <w:b/>
          <w:bCs/>
          <w:color w:val="1F232D"/>
          <w:sz w:val="19"/>
          <w:szCs w:val="19"/>
        </w:rPr>
        <w:t xml:space="preserve">AI Workflows: </w:t>
      </w:r>
      <w:r>
        <w:rPr>
          <w:rFonts w:ascii="Calibri" w:cs="Calibri" w:eastAsia="Calibri" w:hAnsi="Calibri"/>
          <w:color w:val="1F232D"/>
          <w:sz w:val="19"/>
          <w:szCs w:val="19"/>
        </w:rPr>
        <w:t xml:space="preserve">Lovable · Prompt engineering · AI enhanced design ideation · AI assisted research synthesis and rapid prototyping</w:t>
      </w:r>
    </w:p>
    <w:p>
      <w:pPr>
        <w:spacing w:after="70" w:line="264"/>
      </w:pPr>
      <w:r>
        <w:rPr>
          <w:rFonts w:ascii="Calibri" w:cs="Calibri" w:eastAsia="Calibri" w:hAnsi="Calibri"/>
          <w:b/>
          <w:bCs/>
          <w:color w:val="1F232D"/>
          <w:sz w:val="19"/>
          <w:szCs w:val="19"/>
        </w:rPr>
        <w:t xml:space="preserve">Tools: </w:t>
      </w:r>
      <w:r>
        <w:rPr>
          <w:rFonts w:ascii="Calibri" w:cs="Calibri" w:eastAsia="Calibri" w:hAnsi="Calibri"/>
          <w:color w:val="1F232D"/>
          <w:sz w:val="19"/>
          <w:szCs w:val="19"/>
        </w:rPr>
        <w:t xml:space="preserve">Figma · Sketch · Adobe Creative Suite · Framer · Webflow · Wix Editor · GitHub · MoEngage · Stitch</w:t>
      </w:r>
    </w:p>
    <w:p>
      <w:pPr>
        <w:spacing w:after="70" w:line="264"/>
      </w:pPr>
      <w:r>
        <w:rPr>
          <w:rFonts w:ascii="Calibri" w:cs="Calibri" w:eastAsia="Calibri" w:hAnsi="Calibri"/>
          <w:b/>
          <w:bCs/>
          <w:color w:val="1F232D"/>
          <w:sz w:val="19"/>
          <w:szCs w:val="19"/>
        </w:rPr>
        <w:t xml:space="preserve">Soft Skills: </w:t>
      </w:r>
      <w:r>
        <w:rPr>
          <w:rFonts w:ascii="Calibri" w:cs="Calibri" w:eastAsia="Calibri" w:hAnsi="Calibri"/>
          <w:color w:val="1F232D"/>
          <w:sz w:val="19"/>
          <w:szCs w:val="19"/>
        </w:rPr>
        <w:t xml:space="preserve">Creative · Collaborative · Critical thinking · Communication · Problem solving · Empathy and user centred thinking · Stakeholder storytelling · Attention to detail · Adaptability</w:t>
      </w:r>
    </w:p>
    <w:p>
      <w:pPr>
        <w:pBdr>
          <w:bottom w:val="single" w:color="C9C3B6" w:sz="6" w:space="4"/>
        </w:pBdr>
        <w:spacing w:after="90" w:before="260"/>
      </w:pPr>
      <w:r>
        <w:rPr>
          <w:rFonts w:ascii="Calibri" w:cs="Calibri" w:eastAsia="Calibri" w:hAnsi="Calibri"/>
          <w:b/>
          <w:bCs/>
          <w:color w:val="294B3A"/>
          <w:spacing w:val="30"/>
          <w:sz w:val="22"/>
          <w:szCs w:val="22"/>
        </w:rPr>
        <w:t xml:space="preserve">EDUCATION</w:t>
      </w:r>
    </w:p>
    <w:p>
      <w:pPr>
        <w:tabs>
          <w:tab w:val="right" w:pos="10080"/>
        </w:tabs>
        <w:spacing w:after="0" w:before="170"/>
      </w:pPr>
      <w:r>
        <w:rPr>
          <w:rFonts w:ascii="Calibri" w:cs="Calibri" w:eastAsia="Calibri" w:hAnsi="Calibri"/>
          <w:b/>
          <w:bCs/>
          <w:color w:val="1F232D"/>
          <w:sz w:val="21"/>
          <w:szCs w:val="21"/>
        </w:rPr>
        <w:t xml:space="preserve">Delhi University, Delhi</w:t>
      </w:r>
      <w:r>
        <w:rPr>
          <w:rFonts w:ascii="Calibri" w:cs="Calibri" w:eastAsia="Calibri" w:hAnsi="Calibri"/>
          <w:color w:val="5A5F6B"/>
          <w:sz w:val="19"/>
          <w:szCs w:val="19"/>
        </w:rPr>
        <w:t xml:space="preserve">	May 2021 to June 2024</w:t>
      </w:r>
    </w:p>
    <w:p>
      <w:pPr>
        <w:spacing w:after="40" w:before="10"/>
      </w:pPr>
      <w:r>
        <w:rPr>
          <w:rFonts w:ascii="Calibri" w:cs="Calibri" w:eastAsia="Calibri" w:hAnsi="Calibri"/>
          <w:i/>
          <w:iCs/>
          <w:color w:val="294B3A"/>
          <w:sz w:val="20"/>
          <w:szCs w:val="20"/>
        </w:rPr>
        <w:t xml:space="preserve">Bachelor of Arts in Economics</w:t>
      </w:r>
    </w:p>
    <w:sectPr>
      <w:pgSz w:w="11906" w:h="16838" w:orient="portrait"/>
      <w:pgMar w:top="700" w:right="780" w:bottom="70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9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2026-08-27T13:01:01.991Z</dcterms:created>
  <dcterms:modified xsi:type="dcterms:W3CDTF">2026-08-27T13:01:01.991Z</dcterms:modified>
</cp:coreProperties>
</file>

<file path=docProps/custom.xml><?xml version="1.0" encoding="utf-8"?>
<Properties xmlns="http://schemas.openxmlformats.org/officeDocument/2006/custom-properties" xmlns:vt="http://schemas.openxmlformats.org/officeDocument/2006/docPropsVTypes"/>
</file>