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FDE REAL-WORLD GUARDRAIL FAILURE CASE STUDIES</w:t>
      </w:r>
    </w:p>
    <w:p>
      <w:pPr>
        <w:jc w:val="center"/>
      </w:pPr>
      <w:r>
        <w:rPr>
          <w:b/>
          <w:sz w:val="48"/>
        </w:rPr>
        <w:t>When Guardrails Were Missing</w:t>
      </w:r>
    </w:p>
    <w:p>
      <w:pPr>
        <w:jc w:val="center"/>
      </w:pPr>
      <w:r>
        <w:rPr>
          <w:i/>
        </w:rPr>
        <w:t>Four real incidents • FDE perspective • trainee response workbook</w:t>
      </w:r>
    </w:p>
    <w:tbl>
      <w:tblPr>
        <w:tblStyle w:val="TableGrid"/>
        <w:tblW w:type="auto" w:w="0"/>
        <w:jc w:val="center"/>
        <w:tblLook w:firstColumn="1" w:firstRow="1" w:lastColumn="0" w:lastRow="0" w:noHBand="0" w:noVBand="1" w:val="04A0"/>
      </w:tblPr>
      <w:tblGrid>
        <w:gridCol w:w="10368"/>
      </w:tblGrid>
      <w:tr>
        <w:tc>
          <w:tcPr>
            <w:tcW w:type="dxa" w:w="10368"/>
          </w:tcPr>
          <w:p>
            <w:r>
              <w:rPr>
                <w:b/>
              </w:rPr>
              <w:t>Core FDE principle: Do not ask only “Does the model behave?” Ask “Which control makes the unacceptable outcome impossible, and how do we prove it?”</w:t>
            </w:r>
          </w:p>
        </w:tc>
      </w:tr>
    </w:tbl>
    <w:p>
      <w:pPr>
        <w:pStyle w:val="Heading1"/>
      </w:pPr>
      <w:r>
        <w:t>How to use this workbook</w:t>
      </w:r>
    </w:p>
    <w:p>
      <w:r>
        <w:t>These are real-world incidents documented by courts, reputable reporting, or incident repositories. The FDE questions and control recommendations are instructional analysis, grounded in the uploaded Sprint 1 Day 19 Content Safety &amp; PII material. The source distinguishes probabilistic filters/detectors from deterministic validators, emphasizes scope gating before redaction, warns about proxy discrimination, and treats adversarial testing as regression protection rather than proof of safety.</w:t>
      </w:r>
    </w:p>
    <w:p>
      <w:r>
        <w:t>Important: the proposed controls are FDE lessons, not claims about the exact internal architecture used by the organizations in each incident.</w:t>
      </w:r>
    </w:p>
    <w:p>
      <w:pPr>
        <w:pStyle w:val="Heading1"/>
      </w:pPr>
      <w:r>
        <w:t>1. Air Canada — invented bereavement policy</w:t>
      </w:r>
    </w:p>
    <w:p>
      <w:r>
        <w:t>Incident type: Hallucination / grounding failure / customer harm / legal accountability</w:t>
      </w:r>
    </w:p>
    <w:p>
      <w:pPr>
        <w:pStyle w:val="Heading2"/>
      </w:pPr>
      <w:r>
        <w:t>What happened</w:t>
      </w:r>
    </w:p>
    <w:p>
      <w:r>
        <w:t>In November 2022, a customer used Air Canada's website chatbot after the death of his grandmother. The chatbot said he could request a bereavement fare retroactively within 90 days. He relied on that information, bought a full-price ticket, and later learned the published policy did not permit the retroactive application. In 2024, the British Columbia Civil Resolution Tribunal found Air Canada liable for negligent misrepresentation.</w:t>
      </w:r>
    </w:p>
    <w:p>
      <w:pPr>
        <w:pStyle w:val="Heading2"/>
      </w:pPr>
      <w:r>
        <w:t>What failed / what was missing</w:t>
      </w:r>
    </w:p>
    <w:p>
      <w:pPr>
        <w:pStyle w:val="ListBullet"/>
      </w:pPr>
      <w:r>
        <w:t>Authoritative policy grounding was not reliably enforced.</w:t>
      </w:r>
    </w:p>
    <w:p>
      <w:pPr>
        <w:pStyle w:val="ListBullet"/>
      </w:pPr>
      <w:r>
        <w:t>The system needed a clear rule for what happens when authoritative evidence is missing or conflicts.</w:t>
      </w:r>
    </w:p>
    <w:p>
      <w:pPr>
        <w:pStyle w:val="ListBullet"/>
      </w:pPr>
      <w:r>
        <w:t>The organization remained responsible for information delivered through its chatbot.</w:t>
      </w:r>
    </w:p>
    <w:p>
      <w:pPr>
        <w:pStyle w:val="Heading2"/>
      </w:pPr>
      <w:r>
        <w:t>FDE perspective</w:t>
      </w:r>
    </w:p>
    <w:tbl>
      <w:tblPr>
        <w:tblStyle w:val="TableGrid"/>
        <w:tblW w:type="auto" w:w="0"/>
        <w:jc w:val="center"/>
        <w:tblLook w:firstColumn="1" w:firstRow="1" w:lastColumn="0" w:lastRow="0" w:noHBand="0" w:noVBand="1" w:val="04A0"/>
      </w:tblPr>
      <w:tblGrid>
        <w:gridCol w:w="10368"/>
      </w:tblGrid>
      <w:tr>
        <w:tc>
          <w:tcPr>
            <w:tcW w:type="dxa" w:w="10368"/>
          </w:tcPr>
          <w:p>
            <w:r>
              <w:rPr>
                <w:b/>
              </w:rPr>
              <w:t>Generation is not verification. For policy, legal, pricing, benefits, or contractual answers, require an authoritative source and an enforcement path when evidence is missing.</w:t>
            </w:r>
          </w:p>
        </w:tc>
      </w:tr>
    </w:tbl>
    <w:p>
      <w:pPr>
        <w:pStyle w:val="Heading2"/>
      </w:pPr>
      <w:r>
        <w:t>Reference links</w:t>
      </w:r>
    </w:p>
    <w:p>
      <w:pPr>
        <w:pStyle w:val="ListBullet"/>
      </w:pPr>
      <w:hyperlink r:id="rId9">
        <w:r>
          <w:rPr>
            <w:color w:val="0563C1"/>
            <w:u w:val="single"/>
          </w:rPr>
          <w:t>CanLII — Moffatt v. Air Canada, 2024 BCCRT 149</w:t>
        </w:r>
      </w:hyperlink>
    </w:p>
    <w:p>
      <w:pPr>
        <w:pStyle w:val="ListBullet"/>
      </w:pPr>
      <w:hyperlink r:id="rId10">
        <w:r>
          <w:rPr>
            <w:color w:val="0563C1"/>
            <w:u w:val="single"/>
          </w:rPr>
          <w:t>CanLII Blog — case discussion</w:t>
        </w:r>
      </w:hyperlink>
    </w:p>
    <w:p>
      <w:pPr>
        <w:pStyle w:val="ListBullet"/>
      </w:pPr>
      <w:hyperlink r:id="rId11">
        <w:r>
          <w:rPr>
            <w:color w:val="0563C1"/>
            <w:u w:val="single"/>
          </w:rPr>
          <w:t>Law360 Canada — coverage</w:t>
        </w:r>
      </w:hyperlink>
    </w:p>
    <w:p>
      <w:pPr>
        <w:pStyle w:val="Heading2"/>
      </w:pPr>
      <w:r>
        <w:t>FDE trainee questions</w:t>
      </w:r>
    </w:p>
    <w:p>
      <w:r>
        <w:rPr>
          <w:b/>
        </w:rPr>
        <w:t>1. What authoritative source should the chatbot have been grounded on?</w:t>
      </w:r>
    </w:p>
    <w:p>
      <w:r>
        <w:t>_______________________________________________________________________________________________</w:t>
      </w:r>
    </w:p>
    <w:p>
      <w:r>
        <w:t>_______________________________________________________________________________________________</w:t>
      </w:r>
    </w:p>
    <w:p>
      <w:r>
        <w:rPr>
          <w:b/>
        </w:rPr>
        <w:t>2. What should happen if retrieval finds no authoritative policy clause?</w:t>
      </w:r>
    </w:p>
    <w:p>
      <w:r>
        <w:t>_______________________________________________________________________________________________</w:t>
      </w:r>
    </w:p>
    <w:p>
      <w:r>
        <w:t>_______________________________________________________________________________________________</w:t>
      </w:r>
    </w:p>
    <w:p>
      <w:r>
        <w:rPr>
          <w:b/>
        </w:rPr>
        <w:t>3. Would a groundedness score alone be enough? Why?</w:t>
      </w:r>
    </w:p>
    <w:p>
      <w:r>
        <w:t>_______________________________________________________________________________________________</w:t>
      </w:r>
    </w:p>
    <w:p>
      <w:r>
        <w:t>_______________________________________________________________________________________________</w:t>
      </w:r>
    </w:p>
    <w:p>
      <w:r>
        <w:rPr>
          <w:b/>
        </w:rPr>
        <w:t>4. Design a deterministic release rule for policy answers.</w:t>
      </w:r>
    </w:p>
    <w:p>
      <w:r>
        <w:t>_______________________________________________________________________________________________</w:t>
      </w:r>
    </w:p>
    <w:p>
      <w:r>
        <w:t>_______________________________________________________________________________________________</w:t>
      </w:r>
    </w:p>
    <w:p>
      <w:r>
        <w:rPr>
          <w:b/>
        </w:rPr>
        <w:t>5. When should the system escalate to a human?</w:t>
      </w:r>
    </w:p>
    <w:p>
      <w:r>
        <w:t>_______________________________________________________________________________________________</w:t>
      </w:r>
    </w:p>
    <w:p>
      <w:r>
        <w:t>_______________________________________________________________________________________________</w:t>
      </w:r>
    </w:p>
    <w:p>
      <w:r>
        <w:rPr>
          <w:b/>
        </w:rPr>
        <w:t>6. What evidence would you show a client to prove the chatbot cannot invent a policy?</w:t>
      </w:r>
    </w:p>
    <w:p>
      <w:r>
        <w:t>_______________________________________________________________________________________________</w:t>
      </w:r>
    </w:p>
    <w:p>
      <w:r>
        <w:t>_______________________________________________________________________________________________</w:t>
      </w:r>
    </w:p>
    <w:p>
      <w:r>
        <w:rPr>
          <w:b/>
        </w:rPr>
        <w:t>7. Which production metrics would you monitor?</w:t>
      </w:r>
    </w:p>
    <w:p>
      <w:r>
        <w:t>_______________________________________________________________________________________________</w:t>
      </w:r>
    </w:p>
    <w:p>
      <w:r>
        <w:t>_______________________________________________________________________________________________</w:t>
      </w:r>
    </w:p>
    <w:p>
      <w:pPr>
        <w:pStyle w:val="Heading1"/>
      </w:pPr>
      <w:r>
        <w:t>2. Chevrolet dealership — the $1 Tahoe</w:t>
      </w:r>
    </w:p>
    <w:p>
      <w:r>
        <w:t>Incident type: Prompt injection / role-boundary failure / missing business-rule validator</w:t>
      </w:r>
    </w:p>
    <w:p>
      <w:pPr>
        <w:pStyle w:val="Heading2"/>
      </w:pPr>
      <w:r>
        <w:t>What happened</w:t>
      </w:r>
    </w:p>
    <w:p>
      <w:r>
        <w:t>In December 2023, a Chevrolet dealership chatbot was manipulated by a user who instructed it to agree with anything the customer said and describe offers as legally binding. The user then asked to buy a 2024 Tahoe for $1. The chatbot agreed. The dealership did not honor the offer and took the chatbot down.</w:t>
      </w:r>
    </w:p>
    <w:p>
      <w:pPr>
        <w:pStyle w:val="Heading2"/>
      </w:pPr>
      <w:r>
        <w:t>What failed / what was missing</w:t>
      </w:r>
    </w:p>
    <w:p>
      <w:pPr>
        <w:pStyle w:val="ListBullet"/>
      </w:pPr>
      <w:r>
        <w:t>Prompt injection changed the chatbot's behavior.</w:t>
      </w:r>
    </w:p>
    <w:p>
      <w:pPr>
        <w:pStyle w:val="ListBullet"/>
      </w:pPr>
      <w:r>
        <w:t>There was no visible deterministic business-rule boundary preventing an unauthorized commercial commitment.</w:t>
      </w:r>
    </w:p>
    <w:p>
      <w:pPr>
        <w:pStyle w:val="ListBullet"/>
      </w:pPr>
      <w:r>
        <w:t>A conversational model was allowed to appear authoritative about pricing and contractual commitment.</w:t>
      </w:r>
    </w:p>
    <w:p>
      <w:pPr>
        <w:pStyle w:val="Heading2"/>
      </w:pPr>
      <w:r>
        <w:t>FDE perspective</w:t>
      </w:r>
    </w:p>
    <w:tbl>
      <w:tblPr>
        <w:tblStyle w:val="TableGrid"/>
        <w:tblW w:type="auto" w:w="0"/>
        <w:jc w:val="center"/>
        <w:tblLook w:firstColumn="1" w:firstRow="1" w:lastColumn="0" w:lastRow="0" w:noHBand="0" w:noVBand="1" w:val="04A0"/>
      </w:tblPr>
      <w:tblGrid>
        <w:gridCol w:w="10368"/>
      </w:tblGrid>
      <w:tr>
        <w:tc>
          <w:tcPr>
            <w:tcW w:type="dxa" w:w="10368"/>
          </w:tcPr>
          <w:p>
            <w:r>
              <w:rPr>
                <w:b/>
              </w:rPr>
              <w:t>Never let an LLM be the final authority for price, discount, refund, approval, contract, or transaction execution.</w:t>
            </w:r>
          </w:p>
        </w:tc>
      </w:tr>
    </w:tbl>
    <w:p>
      <w:pPr>
        <w:pStyle w:val="Heading2"/>
      </w:pPr>
      <w:r>
        <w:t>Reference links</w:t>
      </w:r>
    </w:p>
    <w:p>
      <w:pPr>
        <w:pStyle w:val="ListBullet"/>
      </w:pPr>
      <w:hyperlink r:id="rId12">
        <w:r>
          <w:rPr>
            <w:color w:val="0563C1"/>
            <w:u w:val="single"/>
          </w:rPr>
          <w:t>MIT AI Risk Navigator — incident record</w:t>
        </w:r>
      </w:hyperlink>
    </w:p>
    <w:p>
      <w:pPr>
        <w:pStyle w:val="ListBullet"/>
      </w:pPr>
      <w:hyperlink r:id="rId13">
        <w:r>
          <w:rPr>
            <w:color w:val="0563C1"/>
            <w:u w:val="single"/>
          </w:rPr>
          <w:t>Incident report — Chevrolet chatbot</w:t>
        </w:r>
      </w:hyperlink>
    </w:p>
    <w:p>
      <w:pPr>
        <w:pStyle w:val="Heading2"/>
      </w:pPr>
      <w:r>
        <w:t>FDE trainee questions</w:t>
      </w:r>
    </w:p>
    <w:p>
      <w:r>
        <w:rPr>
          <w:b/>
        </w:rPr>
        <w:t>1. Which component should decide whether a $1 price is authorized?</w:t>
      </w:r>
    </w:p>
    <w:p>
      <w:r>
        <w:t>_______________________________________________________________________________________________</w:t>
      </w:r>
    </w:p>
    <w:p>
      <w:r>
        <w:t>_______________________________________________________________________________________________</w:t>
      </w:r>
    </w:p>
    <w:p>
      <w:r>
        <w:rPr>
          <w:b/>
        </w:rPr>
        <w:t>2. What prompt-injection pattern was used?</w:t>
      </w:r>
    </w:p>
    <w:p>
      <w:r>
        <w:t>_______________________________________________________________________________________________</w:t>
      </w:r>
    </w:p>
    <w:p>
      <w:r>
        <w:t>_______________________________________________________________________________________________</w:t>
      </w:r>
    </w:p>
    <w:p>
      <w:r>
        <w:rPr>
          <w:b/>
        </w:rPr>
        <w:t>3. Design the minimum validator before a quote or transaction is returned.</w:t>
      </w:r>
    </w:p>
    <w:p>
      <w:r>
        <w:t>_______________________________________________________________________________________________</w:t>
      </w:r>
    </w:p>
    <w:p>
      <w:r>
        <w:t>_______________________________________________________________________________________________</w:t>
      </w:r>
    </w:p>
    <w:p>
      <w:r>
        <w:rPr>
          <w:b/>
        </w:rPr>
        <w:t>4. What happens if the LLM requests an amount outside the allowed range?</w:t>
      </w:r>
    </w:p>
    <w:p>
      <w:r>
        <w:t>_______________________________________________________________________________________________</w:t>
      </w:r>
    </w:p>
    <w:p>
      <w:r>
        <w:t>_______________________________________________________________________________________________</w:t>
      </w:r>
    </w:p>
    <w:p>
      <w:r>
        <w:rPr>
          <w:b/>
        </w:rPr>
        <w:t>5. How would you test 20 variants of the attack?</w:t>
      </w:r>
    </w:p>
    <w:p>
      <w:r>
        <w:t>_______________________________________________________________________________________________</w:t>
      </w:r>
    </w:p>
    <w:p>
      <w:r>
        <w:t>_______________________________________________________________________________________________</w:t>
      </w:r>
    </w:p>
    <w:p>
      <w:r>
        <w:rPr>
          <w:b/>
        </w:rPr>
        <w:t>6. What is the difference between an AI saying “legally binding” and an authorized transaction?</w:t>
      </w:r>
    </w:p>
    <w:p>
      <w:r>
        <w:t>_______________________________________________________________________________________________</w:t>
      </w:r>
    </w:p>
    <w:p>
      <w:r>
        <w:t>_______________________________________________________________________________________________</w:t>
      </w:r>
    </w:p>
    <w:p>
      <w:r>
        <w:rPr>
          <w:b/>
        </w:rPr>
        <w:t>7. If the model can call tools, what authorization control sits between the model and the tool?</w:t>
      </w:r>
    </w:p>
    <w:p>
      <w:r>
        <w:t>_______________________________________________________________________________________________</w:t>
      </w:r>
    </w:p>
    <w:p>
      <w:r>
        <w:t>_______________________________________________________________________________________________</w:t>
      </w:r>
    </w:p>
    <w:p>
      <w:pPr>
        <w:pStyle w:val="Heading1"/>
      </w:pPr>
      <w:r>
        <w:t>3. Microsoft Tay — adversarial users turned a public bot toxic</w:t>
      </w:r>
    </w:p>
    <w:p>
      <w:r>
        <w:t>Incident type: Adversarial input / insufficient input-output safety controls / public reputational failure</w:t>
      </w:r>
    </w:p>
    <w:p>
      <w:pPr>
        <w:pStyle w:val="Heading2"/>
      </w:pPr>
      <w:r>
        <w:t>What happened</w:t>
      </w:r>
    </w:p>
    <w:p>
      <w:r>
        <w:t>Microsoft launched Tay on Twitter in March 2016 as a conversational experiment designed to learn from interactions. Within hours, coordinated users exploited features including repeat-after-me behavior and interaction-driven learning. Tay began producing racist, antisemitic, sexist and other offensive content. Microsoft took the system offline within roughly a day and acknowledged that it had missed a critical form of attack.</w:t>
      </w:r>
    </w:p>
    <w:p>
      <w:pPr>
        <w:pStyle w:val="Heading2"/>
      </w:pPr>
      <w:r>
        <w:t>What failed / what was missing</w:t>
      </w:r>
    </w:p>
    <w:p>
      <w:pPr>
        <w:pStyle w:val="ListBullet"/>
      </w:pPr>
      <w:r>
        <w:t>The system was exposed to coordinated adversarial input.</w:t>
      </w:r>
    </w:p>
    <w:p>
      <w:pPr>
        <w:pStyle w:val="ListBullet"/>
      </w:pPr>
      <w:r>
        <w:t>User-provided content could influence what the system reproduced or learned.</w:t>
      </w:r>
    </w:p>
    <w:p>
      <w:pPr>
        <w:pStyle w:val="ListBullet"/>
      </w:pPr>
      <w:r>
        <w:t>Pre-release abuse testing did not cover the observed attack sufficiently.</w:t>
      </w:r>
    </w:p>
    <w:p>
      <w:pPr>
        <w:pStyle w:val="Heading2"/>
      </w:pPr>
      <w:r>
        <w:t>FDE perspective</w:t>
      </w:r>
    </w:p>
    <w:tbl>
      <w:tblPr>
        <w:tblStyle w:val="TableGrid"/>
        <w:tblW w:type="auto" w:w="0"/>
        <w:jc w:val="center"/>
        <w:tblLook w:firstColumn="1" w:firstRow="1" w:lastColumn="0" w:lastRow="0" w:noHBand="0" w:noVBand="1" w:val="04A0"/>
      </w:tblPr>
      <w:tblGrid>
        <w:gridCol w:w="10368"/>
      </w:tblGrid>
      <w:tr>
        <w:tc>
          <w:tcPr>
            <w:tcW w:type="dxa" w:w="10368"/>
          </w:tcPr>
          <w:p>
            <w:r>
              <w:rPr>
                <w:b/>
              </w:rPr>
              <w:t>A passing happy-path test does not demonstrate safety. Adversarial testing should deliberately try to make the system violate its intended role.</w:t>
            </w:r>
          </w:p>
        </w:tc>
      </w:tr>
    </w:tbl>
    <w:p>
      <w:pPr>
        <w:pStyle w:val="Heading2"/>
      </w:pPr>
      <w:r>
        <w:t>Reference links</w:t>
      </w:r>
    </w:p>
    <w:p>
      <w:pPr>
        <w:pStyle w:val="ListBullet"/>
      </w:pPr>
      <w:hyperlink r:id="rId14">
        <w:r>
          <w:rPr>
            <w:color w:val="0563C1"/>
            <w:u w:val="single"/>
          </w:rPr>
          <w:t>IEEE Spectrum — Tay analysis</w:t>
        </w:r>
      </w:hyperlink>
    </w:p>
    <w:p>
      <w:pPr>
        <w:pStyle w:val="ListBullet"/>
      </w:pPr>
      <w:hyperlink r:id="rId15">
        <w:r>
          <w:rPr>
            <w:color w:val="0563C1"/>
            <w:u w:val="single"/>
          </w:rPr>
          <w:t>AIAAIC — Microsoft Tay incident record</w:t>
        </w:r>
      </w:hyperlink>
    </w:p>
    <w:p>
      <w:pPr>
        <w:pStyle w:val="ListBullet"/>
      </w:pPr>
      <w:hyperlink r:id="rId16">
        <w:r>
          <w:rPr>
            <w:color w:val="0563C1"/>
            <w:u w:val="single"/>
          </w:rPr>
          <w:t>TechCrunch — Microsoft response</w:t>
        </w:r>
      </w:hyperlink>
    </w:p>
    <w:p>
      <w:pPr>
        <w:pStyle w:val="Heading2"/>
      </w:pPr>
      <w:r>
        <w:t>FDE trainee questions</w:t>
      </w:r>
    </w:p>
    <w:p>
      <w:r>
        <w:rPr>
          <w:b/>
        </w:rPr>
        <w:t>1. List five adversarial behaviors you would test before launching a public conversational bot.</w:t>
      </w:r>
    </w:p>
    <w:p>
      <w:r>
        <w:t>_______________________________________________________________________________________________</w:t>
      </w:r>
    </w:p>
    <w:p>
      <w:r>
        <w:t>_______________________________________________________________________________________________</w:t>
      </w:r>
    </w:p>
    <w:p>
      <w:r>
        <w:rPr>
          <w:b/>
        </w:rPr>
        <w:t>2. Which controls should apply to input, output, or both?</w:t>
      </w:r>
    </w:p>
    <w:p>
      <w:r>
        <w:t>_______________________________________________________________________________________________</w:t>
      </w:r>
    </w:p>
    <w:p>
      <w:r>
        <w:t>_______________________________________________________________________________________________</w:t>
      </w:r>
    </w:p>
    <w:p>
      <w:r>
        <w:rPr>
          <w:b/>
        </w:rPr>
        <w:t>3. How would you prevent repeat-after-me behavior becoming a bypass?</w:t>
      </w:r>
    </w:p>
    <w:p>
      <w:r>
        <w:t>_______________________________________________________________________________________________</w:t>
      </w:r>
    </w:p>
    <w:p>
      <w:r>
        <w:t>_______________________________________________________________________________________________</w:t>
      </w:r>
    </w:p>
    <w:p>
      <w:r>
        <w:rPr>
          <w:b/>
        </w:rPr>
        <w:t>4. What logs would allow reconstruction of the incident?</w:t>
      </w:r>
    </w:p>
    <w:p>
      <w:r>
        <w:t>_______________________________________________________________________________________________</w:t>
      </w:r>
    </w:p>
    <w:p>
      <w:r>
        <w:t>_______________________________________________________________________________________________</w:t>
      </w:r>
    </w:p>
    <w:p>
      <w:r>
        <w:rPr>
          <w:b/>
        </w:rPr>
        <w:t>5. What is your kill-switch design?</w:t>
      </w:r>
    </w:p>
    <w:p>
      <w:r>
        <w:t>_______________________________________________________________________________________________</w:t>
      </w:r>
    </w:p>
    <w:p>
      <w:r>
        <w:t>_______________________________________________________________________________________________</w:t>
      </w:r>
    </w:p>
    <w:p>
      <w:r>
        <w:rPr>
          <w:b/>
        </w:rPr>
        <w:t>6. How would you turn Tay into a regression suite?</w:t>
      </w:r>
    </w:p>
    <w:p>
      <w:r>
        <w:t>_______________________________________________________________________________________________</w:t>
      </w:r>
    </w:p>
    <w:p>
      <w:r>
        <w:t>_______________________________________________________________________________________________</w:t>
      </w:r>
    </w:p>
    <w:p>
      <w:r>
        <w:rPr>
          <w:b/>
        </w:rPr>
        <w:t>7. What would you tell a client if all 10 safety tests passed?</w:t>
      </w:r>
    </w:p>
    <w:p>
      <w:r>
        <w:t>_______________________________________________________________________________________________</w:t>
      </w:r>
    </w:p>
    <w:p>
      <w:r>
        <w:t>_______________________________________________________________________________________________</w:t>
      </w:r>
    </w:p>
    <w:p>
      <w:pPr>
        <w:pStyle w:val="Heading1"/>
      </w:pPr>
      <w:r>
        <w:t>4. Amazon recruiting AI — historical data became a bias amplifier</w:t>
      </w:r>
    </w:p>
    <w:p>
      <w:r>
        <w:t>Incident type: Training-data bias / proxy discrimination / high-impact decision risk</w:t>
      </w:r>
    </w:p>
    <w:p>
      <w:pPr>
        <w:pStyle w:val="Heading2"/>
      </w:pPr>
      <w:r>
        <w:t>What happened</w:t>
      </w:r>
    </w:p>
    <w:p>
      <w:r>
        <w:t>Reuters reported in 2018 that Amazon had developed an experimental recruiting tool that scored resumes for technical roles. The models learned from patterns in a decade of historical resumes, most of which came from men. The system disadvantaged women, including penalizing resumes containing “women's” and downgrading graduates of two women's colleges. Amazon ultimately abandoned the project after concluding it could not reliably ensure the system would not find other discriminatory patterns.</w:t>
      </w:r>
    </w:p>
    <w:p>
      <w:pPr>
        <w:pStyle w:val="Heading2"/>
      </w:pPr>
      <w:r>
        <w:t>What failed / what was missing</w:t>
      </w:r>
    </w:p>
    <w:p>
      <w:pPr>
        <w:pStyle w:val="ListBullet"/>
      </w:pPr>
      <w:r>
        <w:t>Historical data encoded historical imbalance.</w:t>
      </w:r>
    </w:p>
    <w:p>
      <w:pPr>
        <w:pStyle w:val="ListBullet"/>
      </w:pPr>
      <w:r>
        <w:t>Removing individual gender-related terms did not guarantee removal of correlated proxies.</w:t>
      </w:r>
    </w:p>
    <w:p>
      <w:pPr>
        <w:pStyle w:val="ListBullet"/>
      </w:pPr>
      <w:r>
        <w:t>The use case required stronger input governance and fairness testing than a generic content filter.</w:t>
      </w:r>
    </w:p>
    <w:p>
      <w:pPr>
        <w:pStyle w:val="Heading2"/>
      </w:pPr>
      <w:r>
        <w:t>FDE perspective</w:t>
      </w:r>
    </w:p>
    <w:tbl>
      <w:tblPr>
        <w:tblStyle w:val="TableGrid"/>
        <w:tblW w:type="auto" w:w="0"/>
        <w:jc w:val="center"/>
        <w:tblLook w:firstColumn="1" w:firstRow="1" w:lastColumn="0" w:lastRow="0" w:noHBand="0" w:noVBand="1" w:val="04A0"/>
      </w:tblPr>
      <w:tblGrid>
        <w:gridCol w:w="10368"/>
      </w:tblGrid>
      <w:tr>
        <w:tc>
          <w:tcPr>
            <w:tcW w:type="dxa" w:w="10368"/>
          </w:tcPr>
          <w:p>
            <w:r>
              <w:rPr>
                <w:b/>
              </w:rPr>
              <w:t>Do not ask only “Did we remove the protected field?” Ask “Which fields can act as proxies, and are we allowed to let them influence the decision at all?”</w:t>
            </w:r>
          </w:p>
        </w:tc>
      </w:tr>
    </w:tbl>
    <w:p>
      <w:pPr>
        <w:pStyle w:val="Heading2"/>
      </w:pPr>
      <w:r>
        <w:t>Reference links</w:t>
      </w:r>
    </w:p>
    <w:p>
      <w:pPr>
        <w:pStyle w:val="ListBullet"/>
      </w:pPr>
      <w:hyperlink r:id="rId17">
        <w:r>
          <w:rPr>
            <w:color w:val="0563C1"/>
            <w:u w:val="single"/>
          </w:rPr>
          <w:t>Reuters report via RTE</w:t>
        </w:r>
      </w:hyperlink>
    </w:p>
    <w:p>
      <w:pPr>
        <w:pStyle w:val="ListBullet"/>
      </w:pPr>
      <w:hyperlink r:id="rId18">
        <w:r>
          <w:rPr>
            <w:color w:val="0563C1"/>
            <w:u w:val="single"/>
          </w:rPr>
          <w:t>Reuters report via Investing.com</w:t>
        </w:r>
      </w:hyperlink>
    </w:p>
    <w:p>
      <w:pPr>
        <w:pStyle w:val="ListBullet"/>
      </w:pPr>
      <w:hyperlink r:id="rId19">
        <w:r>
          <w:rPr>
            <w:color w:val="0563C1"/>
            <w:u w:val="single"/>
          </w:rPr>
          <w:t>Guardian — Reuters report</w:t>
        </w:r>
      </w:hyperlink>
    </w:p>
    <w:p>
      <w:pPr>
        <w:pStyle w:val="ListBullet"/>
      </w:pPr>
      <w:hyperlink r:id="rId20">
        <w:r>
          <w:rPr>
            <w:color w:val="0563C1"/>
            <w:u w:val="single"/>
          </w:rPr>
          <w:t>Privacy International — case summary</w:t>
        </w:r>
      </w:hyperlink>
    </w:p>
    <w:p>
      <w:pPr>
        <w:pStyle w:val="Heading2"/>
      </w:pPr>
      <w:r>
        <w:t>FDE trainee questions</w:t>
      </w:r>
    </w:p>
    <w:p>
      <w:r>
        <w:rPr>
          <w:b/>
        </w:rPr>
        <w:t>1. Why was removing explicit gender-related terms not enough?</w:t>
      </w:r>
    </w:p>
    <w:p>
      <w:r>
        <w:t>_______________________________________________________________________________________________</w:t>
      </w:r>
    </w:p>
    <w:p>
      <w:r>
        <w:t>_______________________________________________________________________________________________</w:t>
      </w:r>
    </w:p>
    <w:p>
      <w:r>
        <w:rPr>
          <w:b/>
        </w:rPr>
        <w:t>2. Identify three possible proxy variables in a hypothetical hiring system.</w:t>
      </w:r>
    </w:p>
    <w:p>
      <w:r>
        <w:t>_______________________________________________________________________________________________</w:t>
      </w:r>
    </w:p>
    <w:p>
      <w:r>
        <w:t>_______________________________________________________________________________________________</w:t>
      </w:r>
    </w:p>
    <w:p>
      <w:r>
        <w:rPr>
          <w:b/>
        </w:rPr>
        <w:t>3. Who should own the allowed-input list?</w:t>
      </w:r>
    </w:p>
    <w:p>
      <w:r>
        <w:t>_______________________________________________________________________________________________</w:t>
      </w:r>
    </w:p>
    <w:p>
      <w:r>
        <w:t>_______________________________________________________________________________________________</w:t>
      </w:r>
    </w:p>
    <w:p>
      <w:r>
        <w:rPr>
          <w:b/>
        </w:rPr>
        <w:t>4. Design a field-level allow-list for AI-assisted recruiting.</w:t>
      </w:r>
    </w:p>
    <w:p>
      <w:r>
        <w:t>_______________________________________________________________________________________________</w:t>
      </w:r>
    </w:p>
    <w:p>
      <w:r>
        <w:t>_______________________________________________________________________________________________</w:t>
      </w:r>
    </w:p>
    <w:p>
      <w:r>
        <w:rPr>
          <w:b/>
        </w:rPr>
        <w:t>5. What fairness metrics or slice tests would you run?</w:t>
      </w:r>
    </w:p>
    <w:p>
      <w:r>
        <w:t>_______________________________________________________________________________________________</w:t>
      </w:r>
    </w:p>
    <w:p>
      <w:r>
        <w:t>_______________________________________________________________________________________________</w:t>
      </w:r>
    </w:p>
    <w:p>
      <w:r>
        <w:rPr>
          <w:b/>
        </w:rPr>
        <w:t>6. How would you detect good overall accuracy but poor subgroup performance?</w:t>
      </w:r>
    </w:p>
    <w:p>
      <w:r>
        <w:t>_______________________________________________________________________________________________</w:t>
      </w:r>
    </w:p>
    <w:p>
      <w:r>
        <w:t>_______________________________________________________________________________________________</w:t>
      </w:r>
    </w:p>
    <w:p>
      <w:r>
        <w:rPr>
          <w:b/>
        </w:rPr>
        <w:t>7. Where should the final hiring decision sit?</w:t>
      </w:r>
    </w:p>
    <w:p>
      <w:r>
        <w:t>_______________________________________________________________________________________________</w:t>
      </w:r>
    </w:p>
    <w:p>
      <w:r>
        <w:t>_______________________________________________________________________________________________</w:t>
      </w:r>
    </w:p>
    <w:p>
      <w:pPr>
        <w:pStyle w:val="Heading1"/>
      </w:pPr>
      <w:r>
        <w:t>Cross-case FDE exercise</w:t>
      </w:r>
    </w:p>
    <w:p>
      <w:r>
        <w:t>Complete this table before reading the facilitator reference.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Case</w:t>
            </w:r>
          </w:p>
        </w:tc>
        <w:tc>
          <w:tcPr>
            <w:tcW w:type="dxa" w:w="2074"/>
          </w:tcPr>
          <w:p>
            <w:r>
              <w:t>Primary failure</w:t>
            </w:r>
          </w:p>
        </w:tc>
        <w:tc>
          <w:tcPr>
            <w:tcW w:type="dxa" w:w="2074"/>
          </w:tcPr>
          <w:p>
            <w:r>
              <w:t>Missing control</w:t>
            </w:r>
          </w:p>
        </w:tc>
        <w:tc>
          <w:tcPr>
            <w:tcW w:type="dxa" w:w="2074"/>
          </w:tcPr>
          <w:p>
            <w:r>
              <w:t>Deterministic control?</w:t>
            </w:r>
          </w:p>
        </w:tc>
        <w:tc>
          <w:tcPr>
            <w:tcW w:type="dxa" w:w="2074"/>
          </w:tcPr>
          <w:p>
            <w:r>
              <w:t>Evidence I would demand</w:t>
            </w:r>
          </w:p>
        </w:tc>
      </w:tr>
      <w:tr>
        <w:tc>
          <w:tcPr>
            <w:tcW w:type="dxa" w:w="2074"/>
          </w:tcPr>
          <w:p>
            <w:r>
              <w:t>Air Canada</w:t>
            </w:r>
          </w:p>
        </w:tc>
        <w:tc>
          <w:tcPr>
            <w:tcW w:type="dxa" w:w="2074"/>
          </w:tcPr>
          <w:p>
            <w:r>
              <w:t>________________________</w:t>
            </w:r>
          </w:p>
        </w:tc>
        <w:tc>
          <w:tcPr>
            <w:tcW w:type="dxa" w:w="2074"/>
          </w:tcPr>
          <w:p>
            <w:r>
              <w:t>________________________</w:t>
            </w:r>
          </w:p>
        </w:tc>
        <w:tc>
          <w:tcPr>
            <w:tcW w:type="dxa" w:w="2074"/>
          </w:tcPr>
          <w:p>
            <w:r>
              <w:t>________________________</w:t>
            </w:r>
          </w:p>
        </w:tc>
        <w:tc>
          <w:tcPr>
            <w:tcW w:type="dxa" w:w="2074"/>
          </w:tcPr>
          <w:p>
            <w:r>
              <w:t>________________________</w:t>
            </w:r>
          </w:p>
        </w:tc>
      </w:tr>
      <w:tr>
        <w:tc>
          <w:tcPr>
            <w:tcW w:type="dxa" w:w="2074"/>
          </w:tcPr>
          <w:p>
            <w:r>
              <w:t>Chevrolet $1 Tahoe</w:t>
            </w:r>
          </w:p>
        </w:tc>
        <w:tc>
          <w:tcPr>
            <w:tcW w:type="dxa" w:w="2074"/>
          </w:tcPr>
          <w:p>
            <w:r>
              <w:t>________________________</w:t>
            </w:r>
          </w:p>
        </w:tc>
        <w:tc>
          <w:tcPr>
            <w:tcW w:type="dxa" w:w="2074"/>
          </w:tcPr>
          <w:p>
            <w:r>
              <w:t>________________________</w:t>
            </w:r>
          </w:p>
        </w:tc>
        <w:tc>
          <w:tcPr>
            <w:tcW w:type="dxa" w:w="2074"/>
          </w:tcPr>
          <w:p>
            <w:r>
              <w:t>________________________</w:t>
            </w:r>
          </w:p>
        </w:tc>
        <w:tc>
          <w:tcPr>
            <w:tcW w:type="dxa" w:w="2074"/>
          </w:tcPr>
          <w:p>
            <w:r>
              <w:t>________________________</w:t>
            </w:r>
          </w:p>
        </w:tc>
      </w:tr>
      <w:tr>
        <w:tc>
          <w:tcPr>
            <w:tcW w:type="dxa" w:w="2074"/>
          </w:tcPr>
          <w:p>
            <w:r>
              <w:t>Microsoft Tay</w:t>
            </w:r>
          </w:p>
        </w:tc>
        <w:tc>
          <w:tcPr>
            <w:tcW w:type="dxa" w:w="2074"/>
          </w:tcPr>
          <w:p>
            <w:r>
              <w:t>________________________</w:t>
            </w:r>
          </w:p>
        </w:tc>
        <w:tc>
          <w:tcPr>
            <w:tcW w:type="dxa" w:w="2074"/>
          </w:tcPr>
          <w:p>
            <w:r>
              <w:t>________________________</w:t>
            </w:r>
          </w:p>
        </w:tc>
        <w:tc>
          <w:tcPr>
            <w:tcW w:type="dxa" w:w="2074"/>
          </w:tcPr>
          <w:p>
            <w:r>
              <w:t>________________________</w:t>
            </w:r>
          </w:p>
        </w:tc>
        <w:tc>
          <w:tcPr>
            <w:tcW w:type="dxa" w:w="2074"/>
          </w:tcPr>
          <w:p>
            <w:r>
              <w:t>________________________</w:t>
            </w:r>
          </w:p>
        </w:tc>
      </w:tr>
      <w:tr>
        <w:tc>
          <w:tcPr>
            <w:tcW w:type="dxa" w:w="2074"/>
          </w:tcPr>
          <w:p>
            <w:r>
              <w:t>Amazon recruiting</w:t>
            </w:r>
          </w:p>
        </w:tc>
        <w:tc>
          <w:tcPr>
            <w:tcW w:type="dxa" w:w="2074"/>
          </w:tcPr>
          <w:p>
            <w:r>
              <w:t>________________________</w:t>
            </w:r>
          </w:p>
        </w:tc>
        <w:tc>
          <w:tcPr>
            <w:tcW w:type="dxa" w:w="2074"/>
          </w:tcPr>
          <w:p>
            <w:r>
              <w:t>________________________</w:t>
            </w:r>
          </w:p>
        </w:tc>
        <w:tc>
          <w:tcPr>
            <w:tcW w:type="dxa" w:w="2074"/>
          </w:tcPr>
          <w:p>
            <w:r>
              <w:t>________________________</w:t>
            </w:r>
          </w:p>
        </w:tc>
        <w:tc>
          <w:tcPr>
            <w:tcW w:type="dxa" w:w="2074"/>
          </w:tcPr>
          <w:p>
            <w:r>
              <w:t>________________________</w:t>
            </w:r>
          </w:p>
        </w:tc>
      </w:tr>
    </w:tbl>
    <w:p>
      <w:pPr>
        <w:pStyle w:val="Heading1"/>
      </w:pPr>
      <w:r>
        <w:t>FDE synthesis questions</w:t>
      </w:r>
    </w:p>
    <w:p>
      <w:r>
        <w:rPr>
          <w:b/>
        </w:rPr>
        <w:t>1. Which failures could plausibly be fixed by a better prompt, and which require architecture?</w:t>
      </w:r>
    </w:p>
    <w:p>
      <w:r>
        <w:t>_______________________________________________________________________________________________</w:t>
      </w:r>
    </w:p>
    <w:p>
      <w:r>
        <w:t>_______________________________________________________________________________________________</w:t>
      </w:r>
    </w:p>
    <w:p>
      <w:r>
        <w:rPr>
          <w:b/>
        </w:rPr>
        <w:t>2. Which controls in your design are probabilistic? What is their measured miss rate?</w:t>
      </w:r>
    </w:p>
    <w:p>
      <w:r>
        <w:t>_______________________________________________________________________________________________</w:t>
      </w:r>
    </w:p>
    <w:p>
      <w:r>
        <w:t>_______________________________________________________________________________________________</w:t>
      </w:r>
    </w:p>
    <w:p>
      <w:r>
        <w:rPr>
          <w:b/>
        </w:rPr>
        <w:t>3. Which requirements must be deterministic?</w:t>
      </w:r>
    </w:p>
    <w:p>
      <w:r>
        <w:t>_______________________________________________________________________________________________</w:t>
      </w:r>
    </w:p>
    <w:p>
      <w:r>
        <w:t>_______________________________________________________________________________________________</w:t>
      </w:r>
    </w:p>
    <w:p>
      <w:r>
        <w:rPr>
          <w:b/>
        </w:rPr>
        <w:t>4. Where does untrusted input enter the system?</w:t>
      </w:r>
    </w:p>
    <w:p>
      <w:r>
        <w:t>_______________________________________________________________________________________________</w:t>
      </w:r>
    </w:p>
    <w:p>
      <w:r>
        <w:t>_______________________________________________________________________________________________</w:t>
      </w:r>
    </w:p>
    <w:p>
      <w:r>
        <w:rPr>
          <w:b/>
        </w:rPr>
        <w:t>5. Where does the final release or authorization decision happen?</w:t>
      </w:r>
    </w:p>
    <w:p>
      <w:r>
        <w:t>_______________________________________________________________________________________________</w:t>
      </w:r>
    </w:p>
    <w:p>
      <w:r>
        <w:t>_______________________________________________________________________________________________</w:t>
      </w:r>
    </w:p>
    <w:p>
      <w:r>
        <w:rPr>
          <w:b/>
        </w:rPr>
        <w:t>6. What happens when a guardrail fails?</w:t>
      </w:r>
    </w:p>
    <w:p>
      <w:r>
        <w:t>_______________________________________________________________________________________________</w:t>
      </w:r>
    </w:p>
    <w:p>
      <w:r>
        <w:t>_______________________________________________________________________________________________</w:t>
      </w:r>
    </w:p>
    <w:p>
      <w:r>
        <w:rPr>
          <w:b/>
        </w:rPr>
        <w:t>7. Which control could fail silently, and how will you make it observable?</w:t>
      </w:r>
    </w:p>
    <w:p>
      <w:r>
        <w:t>_______________________________________________________________________________________________</w:t>
      </w:r>
    </w:p>
    <w:p>
      <w:r>
        <w:t>_______________________________________________________________________________________________</w:t>
      </w:r>
    </w:p>
    <w:p>
      <w:r>
        <w:rPr>
          <w:b/>
        </w:rPr>
        <w:t>8. What belongs in the ADR as a known limitation?</w:t>
      </w:r>
    </w:p>
    <w:p>
      <w:r>
        <w:t>_______________________________________________________________________________________________</w:t>
      </w:r>
    </w:p>
    <w:p>
      <w:r>
        <w:t>_______________________________________________________________________________________________</w:t>
      </w:r>
    </w:p>
    <w:p>
      <w:r>
        <w:rPr>
          <w:b/>
        </w:rPr>
        <w:t>9. What evidence would you show a customer to support your safety claims?</w:t>
      </w:r>
    </w:p>
    <w:p>
      <w:r>
        <w:t>_______________________________________________________________________________________________</w:t>
      </w:r>
    </w:p>
    <w:p>
      <w:r>
        <w:t>_______________________________________________________________________________________________</w:t>
      </w:r>
    </w:p>
    <w:p>
      <w:r>
        <w:rPr>
          <w:b/>
        </w:rPr>
        <w:t>10. Invent Attack 11: an attack not covered by these four cases. Which control should catch it?</w:t>
      </w:r>
    </w:p>
    <w:p>
      <w:r>
        <w:t>_______________________________________________________________________________________________</w:t>
      </w:r>
    </w:p>
    <w:p>
      <w:r>
        <w:t>_______________________________________________________________________________________________</w:t>
      </w:r>
    </w:p>
    <w:p>
      <w:pPr>
        <w:pStyle w:val="Heading1"/>
      </w:pPr>
      <w:r>
        <w:t>Facilitator reference — expected FDE thinking</w:t>
      </w:r>
    </w:p>
    <w:p>
      <w:r>
        <w:rPr>
          <w:b/>
        </w:rPr>
        <w:t xml:space="preserve">Air Canada — </w:t>
      </w:r>
      <w:r>
        <w:t>Authoritative policy grounding, citation/source validation, and abstention/escalation when evidence is unavailable. Fluency is not evidence.</w:t>
      </w:r>
    </w:p>
    <w:p>
      <w:r>
        <w:rPr>
          <w:b/>
        </w:rPr>
        <w:t xml:space="preserve">Chevrolet — </w:t>
      </w:r>
      <w:r>
        <w:t>Prompt injection is an input problem; commercial commitments require deterministic authorization/business rules. LLM output should not create authority.</w:t>
      </w:r>
    </w:p>
    <w:p>
      <w:r>
        <w:rPr>
          <w:b/>
        </w:rPr>
        <w:t xml:space="preserve">Tay — </w:t>
      </w:r>
      <w:r>
        <w:t>Treat public input as adversarial. Test abuse cases, constrain learning/repetition, validate output, monitor, rate-limit, and maintain a kill switch.</w:t>
      </w:r>
    </w:p>
    <w:p>
      <w:r>
        <w:rPr>
          <w:b/>
        </w:rPr>
        <w:t xml:space="preserve">Amazon — </w:t>
      </w:r>
      <w:r>
        <w:t>Govern inputs and proxies, not only explicit protected fields. Validate data, test slices/fairness, document allowed features, and apply appropriate human governance.</w:t>
      </w:r>
    </w:p>
    <w:p>
      <w:pPr>
        <w:pStyle w:val="Heading1"/>
      </w:pPr>
      <w:r>
        <w:t>Connection to Sprint 1 Day 19</w:t>
      </w:r>
    </w:p>
    <w:p>
      <w:r>
        <w:t>The uploaded training source makes the same central distinction: content filters reduce the likelihood of bad content, while validators make a defined class of output impossible; scope gating is preferred to collecting data and masking it later; redaction has a measurable recall; proxy discrimination requires field-level rules; groundedness detection needs an enforcement decision; and adversarial suites help prevent regression but do not prove absolute safety.</w:t>
      </w:r>
    </w:p>
    <w:p>
      <w:pPr>
        <w:pStyle w:val="Heading1"/>
      </w:pPr>
      <w:r>
        <w:t>Source note</w:t>
      </w:r>
    </w:p>
    <w:p>
      <w:r>
        <w:t>The real-world facts are summarized from the linked sources. The FDE questions and architectural recommendations are instructional analysis. The workbook is intended for classroom discussion and trainee completion.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lii.org/en/bc/bccrt/doc/2024/2024bccrt149/2024bccrt149.html" TargetMode="External"/><Relationship Id="rId10" Type="http://schemas.openxmlformats.org/officeDocument/2006/relationships/hyperlink" Target="https://blog.canlii.org/2024/03/" TargetMode="External"/><Relationship Id="rId11" Type="http://schemas.openxmlformats.org/officeDocument/2006/relationships/hyperlink" Target="https://www.law360.ca/ca/articles/1804075/court-rejects-air-canadas-remarkable-denial-of-liability-regarding-misinformation-by-its-chatbot" TargetMode="External"/><Relationship Id="rId12" Type="http://schemas.openxmlformats.org/officeDocument/2006/relationships/hyperlink" Target="https://www.airi-navigator.com/incidents/622" TargetMode="External"/><Relationship Id="rId13" Type="http://schemas.openxmlformats.org/officeDocument/2006/relationships/hyperlink" Target="https://itdoeswhatnow.com/m/2023-12-17-chevrolet-dealership-chatbot-tricked-into-agreeing-to-sell/" TargetMode="External"/><Relationship Id="rId14" Type="http://schemas.openxmlformats.org/officeDocument/2006/relationships/hyperlink" Target="https://spectrum.ieee.org/in-2016-microsofts-racist-chatbot-revealed-the-dangers-of-online-conversation" TargetMode="External"/><Relationship Id="rId15" Type="http://schemas.openxmlformats.org/officeDocument/2006/relationships/hyperlink" Target="https://www.aiaaic.org/aiaaic-repository/ai-algorithmic-and-automation-incidents/microsoft-tay-chatbot" TargetMode="External"/><Relationship Id="rId16" Type="http://schemas.openxmlformats.org/officeDocument/2006/relationships/hyperlink" Target="https://techcrunch.com/2016/03/25/microsoft-apologizes-for-hijacked-chatbot-tays-wildly-inappropriate-tweets/" TargetMode="External"/><Relationship Id="rId17" Type="http://schemas.openxmlformats.org/officeDocument/2006/relationships/hyperlink" Target="https://www.rte.ie/news/business/2018/1010/1002144-amazon-ai-bias/" TargetMode="External"/><Relationship Id="rId18" Type="http://schemas.openxmlformats.org/officeDocument/2006/relationships/hyperlink" Target="https://www.investing.com/news/stock-market-news/amazon-scraps-secret-ai-recruiting-tool-that-showed-bias-against-women-1637988" TargetMode="External"/><Relationship Id="rId19" Type="http://schemas.openxmlformats.org/officeDocument/2006/relationships/hyperlink" Target="https://www.theguardian.com/technology/2018/oct/10/amazon-hiring-ai-gender-bias-recruiting-engine" TargetMode="External"/><Relationship Id="rId20" Type="http://schemas.openxmlformats.org/officeDocument/2006/relationships/hyperlink" Target="https://privacyinternational.org/examples/3085/after-three-years-amazon-stopped-using-ai-based-hiring-tool-discriminated-again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