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widowControl w:val="0"/>
        <w:tabs>
          <w:tab w:val="clear" w:pos="4320"/>
          <w:tab w:val="clear" w:pos="8640"/>
        </w:tabs>
        <w:sectPr>
          <w:headerReference w:type="default" r:id="rId4"/>
          <w:footerReference w:type="default" r:id="rId5"/>
          <w:pgSz w:w="12240" w:h="15840" w:orient="portrait"/>
          <w:pgMar w:top="1350" w:right="1008" w:bottom="900" w:left="1008" w:header="576" w:footer="144"/>
          <w:bidi w:val="0"/>
        </w:sectPr>
      </w:pPr>
      <w:r/>
    </w:p>
    <w:p>
      <w:pPr>
        <w:pStyle w:val="Header"/>
        <w:widowControl w:val="0"/>
        <w:tabs>
          <w:tab w:val="left" w:pos="2154"/>
          <w:tab w:val="center" w:pos="4680"/>
          <w:tab w:val="clear" w:pos="4320"/>
          <w:tab w:val="clear" w:pos="8640"/>
        </w:tabs>
        <w:rPr>
          <w:b w:val="1"/>
          <w:bCs w:val="1"/>
          <w:smallCaps w:val="1"/>
          <w:outline w:val="0"/>
          <w:color w:val="2f5496"/>
          <w:sz w:val="40"/>
          <w:szCs w:val="40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mallCaps w:val="1"/>
          <w:outline w:val="0"/>
          <w:color w:val="2f5496"/>
          <w:sz w:val="40"/>
          <w:szCs w:val="40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Venkata Ramana Makkapati</w:t>
      </w:r>
    </w:p>
    <w:p>
      <w:pPr>
        <w:pStyle w:val="Header"/>
        <w:widowControl w:val="0"/>
        <w:tabs>
          <w:tab w:val="clear" w:pos="4320"/>
          <w:tab w:val="clear" w:pos="8640"/>
        </w:tabs>
        <w:rPr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  <w:r>
        <w:rPr>
          <w:rFonts w:ascii="Segoe UI Emoji" w:cs="Segoe UI Emoji" w:hAnsi="Segoe UI Emoji" w:eastAsia="Segoe UI Emoji"/>
          <w:outline w:val="0"/>
          <w:color w:val="767171"/>
          <w:sz w:val="32"/>
          <w:szCs w:val="32"/>
          <w:u w:color="767171"/>
          <w:rtl w:val="1"/>
          <w:lang w:val="ar-SA" w:bidi="ar-SA"/>
          <w14:textFill>
            <w14:solidFill>
              <w14:srgbClr w14:val="767171"/>
            </w14:solidFill>
          </w14:textFill>
        </w:rPr>
        <w:t>✉</w:t>
      </w:r>
      <w:r>
        <w:rPr>
          <w:rStyle w:val="Hyperlink.0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  <w:fldChar w:fldCharType="begin" w:fldLock="0"/>
      </w:r>
      <w:r>
        <w:rPr>
          <w:rStyle w:val="Hyperlink.0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  <w:instrText xml:space="preserve"> HYPERLINK "mailto:vmakkapati3@gmail.com"</w:instrText>
      </w:r>
      <w:r>
        <w:rPr>
          <w:rStyle w:val="Hyperlink.0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  <w:fldChar w:fldCharType="separate" w:fldLock="0"/>
      </w:r>
      <w:r>
        <w:rPr>
          <w:rStyle w:val="Hyperlink.0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vmakkapati3@gmail.com</w:t>
      </w:r>
      <w:r>
        <w:rPr/>
        <w:fldChar w:fldCharType="end" w:fldLock="0"/>
      </w:r>
    </w:p>
    <w:p>
      <w:pPr>
        <w:pStyle w:val="Header"/>
        <w:widowControl w:val="0"/>
        <w:tabs>
          <w:tab w:val="clear" w:pos="4320"/>
          <w:tab w:val="clear" w:pos="8640"/>
        </w:tabs>
        <w:rPr>
          <w:outline w:val="0"/>
          <w:color w:val="767171"/>
          <w:sz w:val="32"/>
          <w:szCs w:val="32"/>
          <w:u w:color="767171"/>
          <w:lang w:val="en-US"/>
          <w14:textFill>
            <w14:solidFill>
              <w14:srgbClr w14:val="767171"/>
            </w14:solidFill>
          </w14:textFill>
        </w:rPr>
      </w:pPr>
    </w:p>
    <w:p>
      <w:pPr>
        <w:pStyle w:val="Heading 1"/>
        <w:jc w:val="left"/>
        <w:rPr>
          <w:smallCaps w:val="1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smallCap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 xml:space="preserve">Research Interests  ____________________________________________ </w:t>
      </w:r>
    </w:p>
    <w:p>
      <w:pPr>
        <w:pStyle w:val="Normal.0"/>
        <w:rPr>
          <w:lang w:val="en-US"/>
        </w:rPr>
      </w:pPr>
    </w:p>
    <w:p>
      <w:pPr>
        <w:pStyle w:val="Normal.0"/>
        <w:widowControl w:val="0"/>
        <w:spacing w:line="264" w:lineRule="auto"/>
      </w:pPr>
      <w:r>
        <w:rPr>
          <w:rtl w:val="0"/>
          <w:lang w:val="en-US"/>
        </w:rPr>
        <w:t xml:space="preserve">Decision and control under uncertainties, Optimization, Multi-agent systems, and Machine learning with applications in </w:t>
      </w:r>
      <w:r>
        <w:rPr>
          <w:i w:val="1"/>
          <w:iCs w:val="1"/>
          <w:rtl w:val="0"/>
          <w:lang w:val="en-US"/>
        </w:rPr>
        <w:t>Aerospace systems &amp; Robotics</w:t>
      </w:r>
    </w:p>
    <w:p>
      <w:pPr>
        <w:pStyle w:val="Header"/>
        <w:widowControl w:val="0"/>
        <w:tabs>
          <w:tab w:val="clear" w:pos="4320"/>
          <w:tab w:val="clear" w:pos="8640"/>
        </w:tabs>
        <w:sectPr>
          <w:type w:val="continuous"/>
          <w:pgSz w:w="12240" w:h="15840" w:orient="portrait"/>
          <w:pgMar w:top="1170" w:right="1008" w:bottom="900" w:left="1008" w:header="576" w:footer="144"/>
          <w:bidi w:val="0"/>
        </w:sectPr>
      </w:pPr>
      <w:r/>
    </w:p>
    <w:p>
      <w:pPr>
        <w:pStyle w:val="Heading 1"/>
        <w:jc w:val="left"/>
        <w:rPr>
          <w:smallCaps w:val="1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bookmarkStart w:name="_Hlk3929654" w:id="0"/>
      <w:r>
        <w:rPr>
          <w:smallCap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 xml:space="preserve">Experience  ____________________________________________________ </w:t>
      </w:r>
      <w:bookmarkEnd w:id="0"/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Engineer, Advanced Research        </w:t>
        <w:tab/>
        <w:tab/>
        <w:tab/>
        <w:tab/>
        <w:tab/>
        <w:t xml:space="preserve">                    </w:t>
      </w:r>
      <w:r>
        <w:rPr>
          <w:i w:val="1"/>
          <w:iCs w:val="1"/>
          <w:rtl w:val="0"/>
          <w:lang w:val="en-US"/>
        </w:rPr>
        <w:t xml:space="preserve">Jul 2021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 xml:space="preserve">present </w:t>
      </w:r>
      <w:r>
        <w:rPr>
          <w:i w:val="1"/>
          <w:iCs w:val="1"/>
          <w:lang w:val="en-US"/>
        </w:rPr>
        <w:br w:type="textWrapping"/>
      </w:r>
      <w:r>
        <w:rPr>
          <w:i w:val="1"/>
          <w:iCs w:val="1"/>
          <w:rtl w:val="0"/>
          <w:lang w:val="en-US"/>
        </w:rPr>
        <w:t>Honda Aircraft Company, Greensboro, NC</w:t>
      </w:r>
    </w:p>
    <w:p>
      <w:pPr>
        <w:pStyle w:val="Normal.0"/>
        <w:ind w:left="360" w:firstLine="0"/>
        <w:rPr>
          <w:lang w:val="en-US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b w:val="1"/>
          <w:bCs w:val="1"/>
          <w:i w:val="0"/>
          <w:iCs w:val="0"/>
          <w:rtl w:val="0"/>
          <w:lang w:val="en-US"/>
        </w:rPr>
        <w:t>Graduate Research Assistant</w:t>
        <w:tab/>
        <w:tab/>
        <w:tab/>
        <w:tab/>
        <w:tab/>
        <w:t xml:space="preserve">              </w:t>
      </w:r>
      <w:r>
        <w:rPr>
          <w:i w:val="1"/>
          <w:iCs w:val="1"/>
          <w:rtl w:val="0"/>
          <w:lang w:val="en-US"/>
        </w:rPr>
        <w:t xml:space="preserve">Aug 2016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 xml:space="preserve">May 2021 </w:t>
      </w:r>
    </w:p>
    <w:p>
      <w:pPr>
        <w:pStyle w:val="Normal.0"/>
        <w:ind w:left="720" w:firstLine="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Georgia Institute of Technology, Atlanta, GA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>Sensitivity-based analysis to mitigate for control design of hypersonic vehicles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>Safe, resilient and efficient operation of autonomous aerial and ground vehicles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>Optimal strategies for uncertain differential games with applications</w:t>
      </w:r>
    </w:p>
    <w:p>
      <w:pPr>
        <w:pStyle w:val="Normal.0"/>
        <w:ind w:left="720" w:hanging="360"/>
        <w:rPr>
          <w:lang w:val="en-US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b w:val="1"/>
          <w:bCs w:val="1"/>
          <w:i w:val="0"/>
          <w:iCs w:val="0"/>
          <w:rtl w:val="0"/>
          <w:lang w:val="en-US"/>
        </w:rPr>
        <w:t xml:space="preserve">Research Intern                         </w:t>
        <w:tab/>
        <w:tab/>
        <w:tab/>
        <w:tab/>
        <w:tab/>
        <w:t xml:space="preserve">              </w:t>
      </w:r>
      <w:r>
        <w:rPr>
          <w:i w:val="1"/>
          <w:iCs w:val="1"/>
          <w:rtl w:val="0"/>
          <w:lang w:val="en-US"/>
        </w:rPr>
        <w:t xml:space="preserve">May 2019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>Aug 2019</w:t>
      </w:r>
      <w:r>
        <w:rPr>
          <w:i w:val="1"/>
          <w:iCs w:val="1"/>
          <w:lang w:val="en-US"/>
        </w:rPr>
        <w:br w:type="textWrapping"/>
      </w:r>
      <w:r>
        <w:rPr>
          <w:i w:val="1"/>
          <w:iCs w:val="1"/>
          <w:rtl w:val="0"/>
          <w:lang w:val="en-US"/>
        </w:rPr>
        <w:t>Foresight AI Inc, San Jose, CA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>POMDPs and RL based motion planning and driving decisions algorithms &amp; software</w:t>
      </w:r>
    </w:p>
    <w:p>
      <w:pPr>
        <w:pStyle w:val="Normal.0"/>
        <w:ind w:left="720" w:hanging="360"/>
        <w:rPr>
          <w:lang w:val="en-US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b w:val="1"/>
          <w:bCs w:val="1"/>
          <w:i w:val="0"/>
          <w:iCs w:val="0"/>
          <w:rtl w:val="0"/>
          <w:lang w:val="en-US"/>
        </w:rPr>
        <w:t>Summer Intern</w:t>
        <w:tab/>
        <w:tab/>
        <w:tab/>
        <w:tab/>
        <w:tab/>
        <w:t xml:space="preserve">                                        </w:t>
      </w:r>
      <w:r>
        <w:rPr>
          <w:i w:val="1"/>
          <w:iCs w:val="1"/>
          <w:rtl w:val="0"/>
          <w:lang w:val="en-US"/>
        </w:rPr>
        <w:t xml:space="preserve">May 2013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>Jul 2013</w:t>
      </w:r>
    </w:p>
    <w:p>
      <w:pPr>
        <w:pStyle w:val="Normal.0"/>
        <w:ind w:left="720" w:firstLine="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Mahindra &amp; Mahindra, Chennai, India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>Approximation methods for the modal analysis of an exhaust system</w:t>
      </w:r>
    </w:p>
    <w:p>
      <w:pPr>
        <w:pStyle w:val="Normal.0"/>
        <w:ind w:left="720" w:hanging="360"/>
        <w:rPr>
          <w:lang w:val="en-US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b w:val="1"/>
          <w:bCs w:val="1"/>
          <w:i w:val="0"/>
          <w:iCs w:val="0"/>
          <w:rtl w:val="0"/>
          <w:lang w:val="en-US"/>
        </w:rPr>
        <w:t>Summer Intern</w:t>
        <w:tab/>
        <w:tab/>
        <w:tab/>
        <w:tab/>
        <w:tab/>
        <w:t xml:space="preserve">                                        </w:t>
      </w:r>
      <w:r>
        <w:rPr>
          <w:i w:val="1"/>
          <w:iCs w:val="1"/>
          <w:rtl w:val="0"/>
          <w:lang w:val="en-US"/>
        </w:rPr>
        <w:t xml:space="preserve">May 2012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 xml:space="preserve">Jul 2012 </w:t>
      </w:r>
      <w:r>
        <w:rPr>
          <w:i w:val="1"/>
          <w:iCs w:val="1"/>
          <w:lang w:val="en-US"/>
        </w:rPr>
        <w:br w:type="textWrapping"/>
      </w:r>
      <w:r>
        <w:rPr>
          <w:i w:val="1"/>
          <w:iCs w:val="1"/>
          <w:rtl w:val="0"/>
          <w:lang w:val="en-US"/>
        </w:rPr>
        <w:t>CSIR - National Aerospace Laboratories, Bangalore, India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Evaluation of free-to-roll test technique to study unsteady motions of an aircraft</w:t>
      </w:r>
    </w:p>
    <w:p>
      <w:pPr>
        <w:pStyle w:val="Normal.0"/>
        <w:widowControl w:val="0"/>
        <w:spacing w:line="264" w:lineRule="auto"/>
        <w:rPr>
          <w:sz w:val="32"/>
          <w:szCs w:val="32"/>
        </w:rPr>
      </w:pPr>
    </w:p>
    <w:p>
      <w:pPr>
        <w:pStyle w:val="Heading 1"/>
        <w:jc w:val="left"/>
        <w:rPr>
          <w:smallCaps w:val="1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smallCap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 xml:space="preserve">Education  ____________________________________________________ </w:t>
      </w:r>
    </w:p>
    <w:p>
      <w:pPr>
        <w:pStyle w:val="Normal.0"/>
        <w:rPr>
          <w:lang w:val="en-US"/>
        </w:rPr>
      </w:pPr>
    </w:p>
    <w:p>
      <w:pPr>
        <w:pStyle w:val="Normal.0"/>
        <w:widowControl w:val="0"/>
        <w:numPr>
          <w:ilvl w:val="0"/>
          <w:numId w:val="2"/>
        </w:numPr>
        <w:spacing w:line="264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Ph.D., </w:t>
      </w:r>
      <w:r>
        <w:rPr>
          <w:i w:val="1"/>
          <w:iCs w:val="1"/>
          <w:rtl w:val="0"/>
          <w:lang w:val="en-US"/>
        </w:rPr>
        <w:t>Aerospace Engineering</w:t>
      </w:r>
      <w:r>
        <w:rPr>
          <w:b w:val="1"/>
          <w:bCs w:val="1"/>
          <w:rtl w:val="0"/>
        </w:rPr>
        <w:tab/>
        <w:tab/>
        <w:tab/>
        <w:tab/>
        <w:tab/>
        <w:tab/>
        <w:t xml:space="preserve">            </w:t>
      </w:r>
      <w:r>
        <w:rPr>
          <w:i w:val="1"/>
          <w:iCs w:val="1"/>
          <w:rtl w:val="0"/>
        </w:rPr>
        <w:tab/>
        <w:t xml:space="preserve">      2021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Georgia Institute of Technology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>Advisor: Prof. Panagiotis Tsiotras</w:t>
      </w:r>
    </w:p>
    <w:p>
      <w:pPr>
        <w:pStyle w:val="Normal.0"/>
        <w:widowControl w:val="0"/>
        <w:spacing w:line="264" w:lineRule="auto"/>
        <w:ind w:left="720" w:firstLine="0"/>
      </w:pPr>
      <w:r>
        <w:rPr>
          <w:rtl w:val="0"/>
          <w:lang w:val="en-US"/>
        </w:rPr>
        <w:t xml:space="preserve">Thesis: </w:t>
      </w:r>
      <w:r>
        <w:rPr>
          <w:i w:val="1"/>
          <w:iCs w:val="1"/>
          <w:rtl w:val="0"/>
          <w:lang w:val="en-US"/>
        </w:rPr>
        <w:t>Games of pursuit-evasion with multiple agents and subject to uncertainties</w:t>
      </w:r>
    </w:p>
    <w:p>
      <w:pPr>
        <w:pStyle w:val="Normal.0"/>
        <w:widowControl w:val="0"/>
        <w:spacing w:line="264" w:lineRule="auto"/>
        <w:ind w:left="720" w:firstLine="0"/>
      </w:pPr>
    </w:p>
    <w:p>
      <w:pPr>
        <w:pStyle w:val="Normal.0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i w:val="1"/>
          <w:iCs w:val="1"/>
          <w:rtl w:val="0"/>
          <w:lang w:val="en-US"/>
        </w:rPr>
      </w:pPr>
      <w:r>
        <w:rPr>
          <w:b w:val="1"/>
          <w:bCs w:val="1"/>
          <w:i w:val="0"/>
          <w:iCs w:val="0"/>
          <w:rtl w:val="0"/>
          <w:lang w:val="en-US"/>
        </w:rPr>
        <w:t xml:space="preserve">M.S., </w:t>
      </w:r>
      <w:r>
        <w:rPr>
          <w:i w:val="1"/>
          <w:iCs w:val="1"/>
          <w:rtl w:val="0"/>
          <w:lang w:val="en-US"/>
        </w:rPr>
        <w:t>Computational Science and Engineering</w:t>
      </w:r>
      <w:r>
        <w:rPr>
          <w:b w:val="1"/>
          <w:bCs w:val="1"/>
          <w:i w:val="0"/>
          <w:iCs w:val="0"/>
          <w:rtl w:val="0"/>
          <w:lang w:val="en-US"/>
        </w:rPr>
        <w:t xml:space="preserve"> </w:t>
        <w:tab/>
        <w:tab/>
        <w:tab/>
        <w:tab/>
        <w:tab/>
      </w:r>
      <w:r>
        <w:rPr>
          <w:i w:val="1"/>
          <w:iCs w:val="1"/>
          <w:rtl w:val="0"/>
        </w:rPr>
        <w:tab/>
        <w:t xml:space="preserve">      2021</w:t>
      </w:r>
      <w:r>
        <w:rPr>
          <w:i w:val="1"/>
          <w:iCs w:val="1"/>
        </w:rPr>
        <w:br w:type="textWrapping"/>
      </w:r>
      <w:r>
        <w:rPr>
          <w:b w:val="1"/>
          <w:bCs w:val="1"/>
          <w:i w:val="0"/>
          <w:iCs w:val="0"/>
          <w:rtl w:val="0"/>
          <w:lang w:val="en-US"/>
        </w:rPr>
        <w:t>Georgia Institute of Technology</w:t>
      </w:r>
    </w:p>
    <w:p>
      <w:pPr>
        <w:pStyle w:val="Normal.0"/>
        <w:widowControl w:val="0"/>
        <w:spacing w:line="264" w:lineRule="auto"/>
        <w:ind w:left="720" w:firstLine="0"/>
      </w:pPr>
      <w:r>
        <w:rPr>
          <w:rtl w:val="0"/>
          <w:lang w:val="en-US"/>
        </w:rPr>
        <w:t xml:space="preserve">Focus: </w:t>
      </w:r>
      <w:r>
        <w:rPr>
          <w:i w:val="1"/>
          <w:iCs w:val="1"/>
          <w:rtl w:val="0"/>
          <w:lang w:val="en-US"/>
        </w:rPr>
        <w:t>Machine Learning</w:t>
      </w:r>
    </w:p>
    <w:p>
      <w:pPr>
        <w:pStyle w:val="Normal.0"/>
        <w:widowControl w:val="0"/>
        <w:spacing w:line="264" w:lineRule="auto"/>
        <w:sectPr>
          <w:type w:val="continuous"/>
          <w:pgSz w:w="12240" w:h="15840" w:orient="portrait"/>
          <w:pgMar w:top="1170" w:right="1008" w:bottom="900" w:left="1008" w:header="576" w:footer="144"/>
          <w:bidi w:val="0"/>
        </w:sectPr>
      </w:pPr>
      <w:r/>
    </w:p>
    <w:p>
      <w:pPr>
        <w:pStyle w:val="Normal.0"/>
        <w:widowControl w:val="0"/>
        <w:numPr>
          <w:ilvl w:val="0"/>
          <w:numId w:val="2"/>
        </w:numPr>
        <w:spacing w:line="264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M.Tech., </w:t>
      </w:r>
      <w:r>
        <w:rPr>
          <w:i w:val="1"/>
          <w:iCs w:val="1"/>
          <w:rtl w:val="0"/>
          <w:lang w:val="en-US"/>
        </w:rPr>
        <w:t>Aerospace Engineering</w:t>
      </w:r>
      <w:r>
        <w:rPr>
          <w:b w:val="1"/>
          <w:bCs w:val="1"/>
          <w:rtl w:val="0"/>
          <w:lang w:val="en-US"/>
        </w:rPr>
        <w:t xml:space="preserve"> </w:t>
        <w:tab/>
        <w:tab/>
        <w:tab/>
        <w:tab/>
        <w:tab/>
        <w:tab/>
        <w:t xml:space="preserve">                              </w:t>
      </w:r>
      <w:r>
        <w:rPr>
          <w:i w:val="1"/>
          <w:iCs w:val="1"/>
          <w:rtl w:val="0"/>
          <w:lang w:val="en-US"/>
        </w:rPr>
        <w:t>2016</w:t>
      </w:r>
      <w:r>
        <w:rPr>
          <w:i w:val="1"/>
          <w:iCs w:val="1"/>
        </w:rPr>
        <w:br w:type="textWrapping"/>
      </w:r>
      <w:r>
        <w:rPr>
          <w:b w:val="1"/>
          <w:bCs w:val="1"/>
          <w:rtl w:val="0"/>
          <w:lang w:val="en-US"/>
        </w:rPr>
        <w:t>Indian Institute of Technology Kanpur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>Advisor: Prof. Mangal Kothari</w:t>
      </w:r>
    </w:p>
    <w:p>
      <w:pPr>
        <w:pStyle w:val="Normal.0"/>
        <w:widowControl w:val="0"/>
        <w:spacing w:line="264" w:lineRule="auto"/>
        <w:ind w:left="720" w:firstLine="0"/>
        <w:rPr>
          <w:i w:val="1"/>
          <w:iCs w:val="1"/>
        </w:rPr>
        <w:sectPr>
          <w:type w:val="continuous"/>
          <w:pgSz w:w="12240" w:h="15840" w:orient="portrait"/>
          <w:pgMar w:top="1170" w:right="1008" w:bottom="900" w:left="1008" w:header="576" w:footer="144"/>
          <w:bidi w:val="0"/>
        </w:sectPr>
      </w:pPr>
      <w:r>
        <w:rPr>
          <w:rtl w:val="0"/>
          <w:lang w:val="en-US"/>
        </w:rPr>
        <w:t xml:space="preserve">Thesis: </w:t>
      </w:r>
      <w:r>
        <w:rPr>
          <w:i w:val="1"/>
          <w:iCs w:val="1"/>
          <w:rtl w:val="0"/>
          <w:lang w:val="en-US"/>
        </w:rPr>
        <w:t>Pursuit-evasion games of high speed evaders</w:t>
      </w:r>
      <w:r>
        <w:rPr>
          <w:i w:val="1"/>
          <w:iCs w:val="1"/>
        </w:rPr>
      </w:r>
    </w:p>
    <w:p>
      <w:pPr>
        <w:pStyle w:val="Normal.0"/>
        <w:widowControl w:val="0"/>
        <w:spacing w:line="264" w:lineRule="auto"/>
        <w:ind w:left="720" w:firstLine="0"/>
        <w:rPr>
          <w:i w:val="1"/>
          <w:iCs w:val="1"/>
        </w:rPr>
      </w:pPr>
    </w:p>
    <w:p>
      <w:pPr>
        <w:pStyle w:val="Normal.0"/>
        <w:widowControl w:val="0"/>
        <w:spacing w:line="264" w:lineRule="auto"/>
        <w:sectPr>
          <w:type w:val="continuous"/>
          <w:pgSz w:w="12240" w:h="15840" w:orient="portrait"/>
          <w:pgMar w:top="1170" w:right="1008" w:bottom="900" w:left="1008" w:header="576" w:footer="144"/>
          <w:cols w:space="180" w:num="2" w:equalWidth="1"/>
          <w:bidi w:val="0"/>
        </w:sectPr>
      </w:pPr>
      <w:r/>
    </w:p>
    <w:p>
      <w:pPr>
        <w:pStyle w:val="Normal.0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i w:val="1"/>
          <w:iCs w:val="1"/>
          <w:rtl w:val="0"/>
          <w:lang w:val="en-US"/>
        </w:rPr>
      </w:pPr>
      <w:r>
        <w:rPr>
          <w:b w:val="1"/>
          <w:bCs w:val="1"/>
          <w:i w:val="0"/>
          <w:iCs w:val="0"/>
          <w:rtl w:val="0"/>
          <w:lang w:val="en-US"/>
        </w:rPr>
        <w:t xml:space="preserve">B.Tech., </w:t>
      </w:r>
      <w:r>
        <w:rPr>
          <w:i w:val="1"/>
          <w:iCs w:val="1"/>
          <w:rtl w:val="0"/>
          <w:lang w:val="en-US"/>
        </w:rPr>
        <w:t>Aerospace Engineering</w:t>
      </w:r>
      <w:r>
        <w:rPr>
          <w:b w:val="1"/>
          <w:bCs w:val="1"/>
          <w:i w:val="0"/>
          <w:iCs w:val="0"/>
          <w:rtl w:val="0"/>
          <w:lang w:val="en-US"/>
        </w:rPr>
        <w:t xml:space="preserve"> </w:t>
        <w:tab/>
        <w:tab/>
        <w:tab/>
        <w:tab/>
        <w:tab/>
        <w:t xml:space="preserve">                                          </w:t>
      </w:r>
      <w:r>
        <w:rPr>
          <w:i w:val="1"/>
          <w:iCs w:val="1"/>
          <w:rtl w:val="0"/>
          <w:lang w:val="en-US"/>
        </w:rPr>
        <w:t>2014</w:t>
      </w:r>
      <w:r>
        <w:rPr>
          <w:i w:val="1"/>
          <w:iCs w:val="1"/>
        </w:rPr>
        <w:br w:type="textWrapping"/>
      </w:r>
      <w:r>
        <w:rPr>
          <w:b w:val="1"/>
          <w:bCs w:val="1"/>
          <w:i w:val="0"/>
          <w:iCs w:val="0"/>
          <w:rtl w:val="0"/>
          <w:lang w:val="en-US"/>
        </w:rPr>
        <w:t>Indian Institute of Technology Madras</w:t>
      </w:r>
    </w:p>
    <w:p>
      <w:pPr>
        <w:pStyle w:val="Normal.0"/>
        <w:widowControl w:val="0"/>
        <w:spacing w:line="264" w:lineRule="auto"/>
        <w:ind w:left="720" w:firstLine="0"/>
        <w:rPr>
          <w:i w:val="1"/>
          <w:iCs w:val="1"/>
        </w:rPr>
      </w:pPr>
      <w:r>
        <w:rPr>
          <w:rtl w:val="0"/>
          <w:lang w:val="en-US"/>
        </w:rPr>
        <w:t xml:space="preserve">Minor: </w:t>
      </w:r>
      <w:r>
        <w:rPr>
          <w:i w:val="1"/>
          <w:iCs w:val="1"/>
          <w:rtl w:val="0"/>
          <w:lang w:val="en-US"/>
        </w:rPr>
        <w:t>Industrial Engineering</w:t>
      </w:r>
    </w:p>
    <w:p>
      <w:pPr>
        <w:pStyle w:val="Normal.0"/>
        <w:rPr>
          <w:sz w:val="32"/>
          <w:szCs w:val="32"/>
          <w:lang w:val="en-US"/>
        </w:rPr>
      </w:pPr>
    </w:p>
    <w:p>
      <w:pPr>
        <w:pStyle w:val="Heading 1"/>
        <w:jc w:val="left"/>
        <w:rPr>
          <w:smallCaps w:val="1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smallCap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Certifications  ________________________________________________</w:t>
      </w:r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b w:val="1"/>
          <w:bCs w:val="1"/>
          <w:i w:val="0"/>
          <w:iCs w:val="0"/>
          <w:rtl w:val="0"/>
          <w:lang w:val="en-US"/>
        </w:rPr>
        <w:t>Private Pilot (Airplane Single Engine Land)</w:t>
        <w:tab/>
        <w:tab/>
        <w:tab/>
        <w:tab/>
        <w:tab/>
        <w:t xml:space="preserve">          </w:t>
      </w:r>
      <w:r>
        <w:rPr>
          <w:i w:val="1"/>
          <w:iCs w:val="1"/>
          <w:rtl w:val="0"/>
          <w:lang w:val="en-US"/>
        </w:rPr>
        <w:t>Nov 2020</w:t>
      </w:r>
    </w:p>
    <w:p>
      <w:pPr>
        <w:pStyle w:val="Normal.0"/>
        <w:ind w:left="720" w:firstLine="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Federal Aviation Administration (FAA)</w:t>
      </w:r>
    </w:p>
    <w:p>
      <w:pPr>
        <w:pStyle w:val="Normal.0"/>
        <w:ind w:left="720" w:firstLine="0"/>
        <w:rPr>
          <w:i w:val="1"/>
          <w:iCs w:val="1"/>
          <w:lang w:val="en-US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b w:val="1"/>
          <w:bCs w:val="1"/>
          <w:i w:val="0"/>
          <w:iCs w:val="0"/>
          <w:rtl w:val="0"/>
          <w:lang w:val="en-US"/>
        </w:rPr>
        <w:t>Leading Flight Cadet</w:t>
        <w:tab/>
        <w:tab/>
        <w:tab/>
        <w:tab/>
        <w:tab/>
        <w:t xml:space="preserve">                                                      </w:t>
      </w:r>
      <w:r>
        <w:rPr>
          <w:i w:val="1"/>
          <w:iCs w:val="1"/>
          <w:rtl w:val="0"/>
          <w:lang w:val="en-US"/>
        </w:rPr>
        <w:t>2011</w:t>
      </w:r>
    </w:p>
    <w:p>
      <w:pPr>
        <w:pStyle w:val="Normal.0"/>
        <w:ind w:left="720" w:firstLine="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4-TN Air Squadron, National Cadet Corps (NCC)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 Certificate in the NCC examination</w:t>
      </w:r>
    </w:p>
    <w:p>
      <w:pPr>
        <w:pStyle w:val="Normal.0"/>
        <w:rPr>
          <w:sz w:val="32"/>
          <w:szCs w:val="32"/>
          <w:lang w:val="en-US"/>
        </w:rPr>
      </w:pPr>
    </w:p>
    <w:p>
      <w:pPr>
        <w:pStyle w:val="Heading 1"/>
        <w:jc w:val="left"/>
        <w:rPr>
          <w:outline w:val="0"/>
          <w:color w:val="2f5496"/>
          <w:sz w:val="22"/>
          <w:szCs w:val="22"/>
          <w:u w:color="2f5496"/>
          <w14:textFill>
            <w14:solidFill>
              <w14:srgbClr w14:val="2F5496"/>
            </w14:solidFill>
          </w14:textFill>
        </w:rPr>
      </w:pPr>
      <w:bookmarkStart w:name="_Hlk12374092" w:id="1"/>
      <w:r>
        <w:rPr>
          <w:smallCap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Publications  _____________________________________________</w:t>
      </w:r>
      <w:bookmarkEnd w:id="1"/>
      <w:r>
        <w:rPr>
          <w:smallCap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_____</w:t>
      </w:r>
      <w:r>
        <w:rPr>
          <w:outline w:val="0"/>
          <w:color w:val="2f5496"/>
          <w:sz w:val="28"/>
          <w:szCs w:val="28"/>
          <w:u w:color="2f5496"/>
          <w14:textFill>
            <w14:solidFill>
              <w14:srgbClr w14:val="2F5496"/>
            </w14:solidFill>
          </w14:textFill>
        </w:rPr>
        <w:br w:type="textWrapping"/>
      </w:r>
      <w:r>
        <w:rPr>
          <w:b w:val="0"/>
          <w:bCs w:val="0"/>
          <w:i w:val="1"/>
          <w:iCs w:val="1"/>
          <w:outline w:val="0"/>
          <w:color w:val="2f5496"/>
          <w:sz w:val="22"/>
          <w:szCs w:val="2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Peer-reviewed</w:t>
      </w:r>
    </w:p>
    <w:p>
      <w:pPr>
        <w:pStyle w:val="Normal.0"/>
        <w:rPr>
          <w:outline w:val="0"/>
          <w:color w:val="ff4b4f"/>
          <w:u w:color="ff4b4f"/>
          <w:lang w:val="en-US"/>
          <w14:textFill>
            <w14:solidFill>
              <w14:srgbClr w14:val="FF4B4F"/>
            </w14:solidFill>
          </w14:textFill>
        </w:rPr>
      </w:pPr>
    </w:p>
    <w:p>
      <w:pPr>
        <w:pStyle w:val="Normal.0"/>
        <w:rPr>
          <w:b w:val="1"/>
          <w:bCs w:val="1"/>
          <w:smallCaps w:val="1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mallCaps w:val="1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Journal Articles</w:t>
      </w:r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Safe optimal control under uncertainties 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V. R. Makkapati</w:t>
      </w:r>
      <w:r>
        <w:rPr>
          <w:rtl w:val="0"/>
          <w:lang w:val="en-US"/>
        </w:rPr>
        <w:t xml:space="preserve">, H. Sarabu, V. Comandur, P. Tsiotras, and S. Hutchinson 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IEEE Robotics and Automation Letters (RA-L)</w:t>
      </w:r>
      <w:r>
        <w:rPr>
          <w:rtl w:val="0"/>
          <w:lang w:val="en-US"/>
        </w:rPr>
        <w:t>, 2020</w:t>
      </w:r>
    </w:p>
    <w:p>
      <w:pPr>
        <w:pStyle w:val="Normal.0"/>
        <w:ind w:left="720" w:firstLine="0"/>
        <w:jc w:val="both"/>
        <w:rPr>
          <w:lang w:val="en-US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Optimal evading strategies and task allocation in multi-player pursuit-evasion problems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V. R. Makkapati</w:t>
      </w:r>
      <w:r>
        <w:rPr>
          <w:rtl w:val="0"/>
          <w:lang w:val="en-US"/>
        </w:rPr>
        <w:t xml:space="preserve"> and P. Tsiotras 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Dynamic Games and Applications (DGAA)</w:t>
      </w:r>
      <w:r>
        <w:rPr>
          <w:rtl w:val="0"/>
          <w:lang w:val="en-US"/>
        </w:rPr>
        <w:t>, 2019</w:t>
      </w:r>
    </w:p>
    <w:p>
      <w:pPr>
        <w:pStyle w:val="Normal.0"/>
        <w:ind w:left="720" w:firstLine="0"/>
        <w:jc w:val="both"/>
        <w:rPr>
          <w:lang w:val="en-US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Nested saturation based guidance law for unmanned aerial vehicles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rtl w:val="0"/>
          <w:lang w:val="en-US"/>
        </w:rPr>
        <w:t xml:space="preserve">J. Patrikar, </w:t>
      </w:r>
      <w:r>
        <w:rPr>
          <w:b w:val="1"/>
          <w:bCs w:val="1"/>
          <w:rtl w:val="0"/>
          <w:lang w:val="en-US"/>
        </w:rPr>
        <w:t>V. R. Makkapati</w:t>
      </w:r>
      <w:r>
        <w:rPr>
          <w:rtl w:val="0"/>
          <w:lang w:val="en-US"/>
        </w:rPr>
        <w:t xml:space="preserve">, A. Pattanaik, H. Parwana, and M. Kothari 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ASME Journal of Dynamic Systems, Measurement, and Control</w:t>
      </w:r>
      <w:r>
        <w:rPr>
          <w:rtl w:val="0"/>
          <w:lang w:val="en-US"/>
        </w:rPr>
        <w:t>, 2019</w:t>
      </w:r>
    </w:p>
    <w:p>
      <w:pPr>
        <w:pStyle w:val="Normal.0"/>
        <w:jc w:val="both"/>
        <w:rPr>
          <w:lang w:val="en-US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Optimal evading strategies for two-pursuer/one-evader problems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V. R. Makkapati</w:t>
      </w:r>
      <w:r>
        <w:rPr>
          <w:rtl w:val="0"/>
          <w:lang w:val="en-US"/>
        </w:rPr>
        <w:t xml:space="preserve">, W. Sun, and P. Tsiotras 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Journal of Guidance, Control, and Dynamics (JGCD)</w:t>
      </w:r>
      <w:r>
        <w:rPr>
          <w:rtl w:val="0"/>
          <w:lang w:val="en-US"/>
        </w:rPr>
        <w:t>, 2018</w:t>
      </w:r>
    </w:p>
    <w:p>
      <w:pPr>
        <w:pStyle w:val="Normal.0"/>
        <w:jc w:val="both"/>
        <w:rPr>
          <w:lang w:val="en-US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A comprehensive differential game theoretic solution to a game of two cars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rtl w:val="0"/>
          <w:lang w:val="en-US"/>
        </w:rPr>
        <w:t xml:space="preserve">R. Bera, </w:t>
      </w:r>
      <w:r>
        <w:rPr>
          <w:b w:val="1"/>
          <w:bCs w:val="1"/>
          <w:rtl w:val="0"/>
          <w:lang w:val="en-US"/>
        </w:rPr>
        <w:t>V. R. Makkapati</w:t>
      </w:r>
      <w:r>
        <w:rPr>
          <w:rtl w:val="0"/>
          <w:lang w:val="en-US"/>
        </w:rPr>
        <w:t>, and M. Kothari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Journal of Optimization Theory and Applications (JOTA)</w:t>
      </w:r>
      <w:r>
        <w:rPr>
          <w:rtl w:val="0"/>
          <w:lang w:val="en-US"/>
        </w:rPr>
        <w:t>, 2017</w:t>
      </w:r>
    </w:p>
    <w:p>
      <w:pPr>
        <w:pStyle w:val="Normal.0"/>
        <w:jc w:val="both"/>
        <w:rPr>
          <w:lang w:val="en-US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Pursuit-evasion games of high speed evader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M. V. Ramana</w:t>
      </w:r>
      <w:r>
        <w:rPr>
          <w:rtl w:val="0"/>
          <w:lang w:val="en-US"/>
        </w:rPr>
        <w:t xml:space="preserve"> and M. Kothari 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Journal of Intelligent &amp; Robotics Systems (JINT)</w:t>
      </w:r>
      <w:r>
        <w:rPr>
          <w:rtl w:val="0"/>
          <w:lang w:val="en-US"/>
        </w:rPr>
        <w:t>, 2017</w:t>
      </w:r>
    </w:p>
    <w:p>
      <w:pPr>
        <w:pStyle w:val="Normal.0"/>
        <w:jc w:val="both"/>
        <w:rPr>
          <w:lang w:val="en-US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Pursuit strategy to capture high-speed evaders using multiple pursuers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M. V. Ramana</w:t>
      </w:r>
      <w:r>
        <w:rPr>
          <w:rtl w:val="0"/>
          <w:lang w:val="en-US"/>
        </w:rPr>
        <w:t xml:space="preserve"> and M. Kothari 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Journal of Guidance, Control, and Dynamics (JGCD)</w:t>
      </w:r>
      <w:r>
        <w:rPr>
          <w:rtl w:val="0"/>
          <w:lang w:val="en-US"/>
        </w:rPr>
        <w:t>, 2016</w:t>
      </w:r>
    </w:p>
    <w:p>
      <w:pPr>
        <w:pStyle w:val="Normal.0"/>
        <w:rPr>
          <w:b w:val="1"/>
          <w:bCs w:val="1"/>
          <w:smallCaps w:val="1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</w:pPr>
    </w:p>
    <w:p>
      <w:pPr>
        <w:pStyle w:val="Normal.0"/>
        <w:rPr>
          <w:b w:val="1"/>
          <w:bCs w:val="1"/>
          <w:smallCaps w:val="1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mallCaps w:val="1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Conference Proceedings</w:t>
      </w:r>
      <w:r>
        <w:rPr>
          <w:b w:val="1"/>
          <w:bCs w:val="1"/>
          <w:smallCaps w:val="1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br w:type="textWrapping"/>
        <w:t xml:space="preserve"> 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Desensitized strategies for pursuit-evasion games with asymmetric information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V. R. Makkapati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V. Comandur,</w:t>
      </w:r>
      <w:r>
        <w:rPr>
          <w:rtl w:val="0"/>
          <w:lang w:val="en-US"/>
        </w:rPr>
        <w:t xml:space="preserve"> H. Sarabu, P. Tsiotras, and S. Hutchinson 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 xml:space="preserve">2022 </w:t>
      </w:r>
      <w:r>
        <w:rPr>
          <w:i w:val="1"/>
          <w:iCs w:val="1"/>
          <w:rtl w:val="0"/>
          <w:lang w:val="en-US"/>
        </w:rPr>
        <w:t xml:space="preserve">IEEE </w:t>
      </w:r>
      <w:r>
        <w:rPr>
          <w:i w:val="1"/>
          <w:iCs w:val="1"/>
          <w:rtl w:val="0"/>
          <w:lang w:val="en-US"/>
        </w:rPr>
        <w:t xml:space="preserve">Conference on Control Technology and Applications </w:t>
      </w:r>
      <w:r>
        <w:rPr>
          <w:rtl w:val="0"/>
          <w:lang w:val="en-US"/>
        </w:rPr>
        <w:t>(under review)</w:t>
      </w:r>
    </w:p>
    <w:p>
      <w:pPr>
        <w:pStyle w:val="Normal.0"/>
        <w:ind w:left="720" w:firstLine="0"/>
        <w:jc w:val="both"/>
        <w:rPr>
          <w:b w:val="1"/>
          <w:bCs w:val="1"/>
          <w:smallCaps w:val="1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Reachability-based covariance control for pursuit-evasion in stochastic flow fields</w:t>
      </w:r>
    </w:p>
    <w:p>
      <w:pPr>
        <w:pStyle w:val="Normal.0"/>
        <w:ind w:left="720" w:firstLine="0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V. R. Makkapati, </w:t>
      </w:r>
      <w:r>
        <w:rPr>
          <w:rtl w:val="0"/>
          <w:lang w:val="en-US"/>
        </w:rPr>
        <w:t>J. Ridderhof, and P. Tsiotras</w:t>
      </w:r>
    </w:p>
    <w:p>
      <w:pPr>
        <w:pStyle w:val="Normal.0"/>
        <w:ind w:left="720" w:firstLine="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AIAA Sci</w:t>
      </w:r>
      <w:r>
        <w:rPr>
          <w:i w:val="1"/>
          <w:iCs w:val="1"/>
          <w:rtl w:val="0"/>
          <w:lang w:val="en-US"/>
        </w:rPr>
        <w:t>T</w:t>
      </w:r>
      <w:r>
        <w:rPr>
          <w:i w:val="1"/>
          <w:iCs w:val="1"/>
          <w:rtl w:val="0"/>
          <w:lang w:val="en-US"/>
        </w:rPr>
        <w:t>ech Forum</w:t>
      </w:r>
      <w:r>
        <w:rPr>
          <w:rtl w:val="0"/>
          <w:lang w:val="en-US"/>
        </w:rPr>
        <w:t>, 2022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Desensitized trajectory optimization for hypersonic vehicles</w:t>
      </w:r>
    </w:p>
    <w:p>
      <w:pPr>
        <w:pStyle w:val="Normal.0"/>
        <w:ind w:left="720" w:firstLine="0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V. R. Makkapati, </w:t>
      </w:r>
      <w:r>
        <w:rPr>
          <w:rtl w:val="0"/>
          <w:lang w:val="en-US"/>
        </w:rPr>
        <w:t>J. Ridderhof, P. Tsiotras, J. Hart, and B. van Bloemen Waanders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IEEE Aerospace Conference</w:t>
      </w:r>
      <w:r>
        <w:rPr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2021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Covariance steering for discrete-time linear-quadratic stochastic dynamic games</w:t>
      </w:r>
    </w:p>
    <w:p>
      <w:pPr>
        <w:pStyle w:val="Normal.0"/>
        <w:ind w:left="720" w:firstLine="0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V. R. Makkapati, </w:t>
      </w:r>
      <w:r>
        <w:rPr>
          <w:rtl w:val="0"/>
          <w:lang w:val="en-US"/>
        </w:rPr>
        <w:t>T. Rajpurohit, K. Okamoto, and P. Tsiotras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IEEE Conference on Decision and Control (CDC)</w:t>
      </w:r>
      <w:r>
        <w:rPr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2020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C-DOC: Co-state desensitized optimal control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V. R. Makkapati</w:t>
      </w:r>
      <w:r>
        <w:rPr>
          <w:rtl w:val="0"/>
          <w:lang w:val="en-US"/>
        </w:rPr>
        <w:t xml:space="preserve">, D. Maity, M. Dor, and P. Tsiotras 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American Control Conference (ACC)</w:t>
      </w:r>
      <w:r>
        <w:rPr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2020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Sequential auto-landing of multiple UAVs using control constrained path following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rtl w:val="0"/>
          <w:lang w:val="en-US"/>
        </w:rPr>
        <w:t xml:space="preserve">J. Patrikar, </w:t>
      </w:r>
      <w:r>
        <w:rPr>
          <w:b w:val="1"/>
          <w:bCs w:val="1"/>
          <w:rtl w:val="0"/>
          <w:lang w:val="en-US"/>
        </w:rPr>
        <w:t>V. R. Makkapati</w:t>
      </w:r>
      <w:r>
        <w:rPr>
          <w:rtl w:val="0"/>
          <w:lang w:val="en-US"/>
        </w:rPr>
        <w:t xml:space="preserve">, and M. Kothari 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AIAA Guidance Navigation and Control Conference (GNC), SciTech</w:t>
      </w:r>
      <w:r>
        <w:rPr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2019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Trajectory desensitization in optimal control problems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V. R. Makkapati</w:t>
      </w:r>
      <w:r>
        <w:rPr>
          <w:rtl w:val="0"/>
          <w:lang w:val="en-US"/>
        </w:rPr>
        <w:t xml:space="preserve">, M. Dor, and P. Tsiotras 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IEEE Conference on Decision and Control (CDC)</w:t>
      </w:r>
      <w:r>
        <w:rPr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2018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Pursuit-evasion problem involving two pursuers and one evader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V. R. Makkapati</w:t>
      </w:r>
      <w:r>
        <w:rPr>
          <w:rtl w:val="0"/>
          <w:lang w:val="en-US"/>
        </w:rPr>
        <w:t xml:space="preserve">, W. Sun, and P. Tsiotras 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AIAA Guidance, Navigation, and Control Conference (GNC), SciTech</w:t>
      </w:r>
      <w:r>
        <w:rPr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2018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Motion planning for a fixed-wing UAV in urban environments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M. V. Ramana,</w:t>
      </w:r>
      <w:r>
        <w:rPr>
          <w:rtl w:val="0"/>
          <w:lang w:val="en-US"/>
        </w:rPr>
        <w:t xml:space="preserve"> S. A. Varma, and M. Kothari 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Advances in Control and Optimization of Dynamical Systems (ACODS)</w:t>
      </w:r>
      <w:r>
        <w:rPr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2016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 cooperative pursuit strategy for a high speed evader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M. V. Ramana</w:t>
      </w:r>
      <w:r>
        <w:rPr>
          <w:rtl w:val="0"/>
          <w:lang w:val="en-US"/>
        </w:rPr>
        <w:t xml:space="preserve"> and M. Kothari 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AIAA Guidance Navigation and Control Conference (GNC), SciTech</w:t>
      </w:r>
      <w:r>
        <w:rPr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2016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 cooperative pursuit-evasion game of a high speed evader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M. V. Ramana</w:t>
      </w:r>
      <w:r>
        <w:rPr>
          <w:rtl w:val="0"/>
          <w:lang w:val="en-US"/>
        </w:rPr>
        <w:t xml:space="preserve"> and M. Kothari 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IEEE Conference on Decision and Control (CDC)</w:t>
      </w:r>
      <w:r>
        <w:rPr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2015</w:t>
      </w:r>
    </w:p>
    <w:p>
      <w:pPr>
        <w:pStyle w:val="Normal.0"/>
        <w:ind w:left="720" w:firstLine="0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  <w:smallCaps w:val="1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mallCaps w:val="1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Workshop Papers</w:t>
      </w:r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Apollonius allocation algorithm for heterogeneous pursuers to capture multiple evaders</w:t>
      </w:r>
    </w:p>
    <w:p>
      <w:pPr>
        <w:pStyle w:val="Normal.0"/>
        <w:ind w:left="720" w:firstLine="0"/>
        <w:jc w:val="both"/>
        <w:rPr>
          <w:lang w:val="en-US"/>
        </w:rPr>
      </w:pPr>
      <w:r>
        <w:rPr>
          <w:b w:val="1"/>
          <w:bCs w:val="1"/>
          <w:rtl w:val="0"/>
          <w:lang w:val="en-US"/>
        </w:rPr>
        <w:t>V. R. Makkapati</w:t>
      </w:r>
      <w:r>
        <w:rPr>
          <w:rtl w:val="0"/>
          <w:lang w:val="en-US"/>
        </w:rPr>
        <w:t xml:space="preserve"> and P. Tsiotras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Workshop on Heterogeneous Multi-Robot Task Allocation and Planning, Robotics: Science and Systems (RSS)</w:t>
      </w:r>
      <w:r>
        <w:rPr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2020</w:t>
      </w:r>
    </w:p>
    <w:p>
      <w:pPr>
        <w:pStyle w:val="Normal.0"/>
        <w:rPr>
          <w:sz w:val="32"/>
          <w:szCs w:val="32"/>
          <w:lang w:val="en-US"/>
        </w:rPr>
      </w:pPr>
    </w:p>
    <w:p>
      <w:pPr>
        <w:pStyle w:val="Heading 1"/>
        <w:jc w:val="left"/>
        <w:rPr>
          <w:smallCaps w:val="1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smallCap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 xml:space="preserve">Invited Talks   _________________________________________________ </w:t>
      </w:r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Workshop on Decision and Control: Optimal Planning, ML &amp; Games, IIT Kanpur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i w:val="1"/>
          <w:iCs w:val="1"/>
          <w:rtl w:val="0"/>
          <w:lang w:val="en-US"/>
        </w:rPr>
        <w:t>Feb 2021</w:t>
      </w:r>
    </w:p>
    <w:p>
      <w:pPr>
        <w:pStyle w:val="Normal.0"/>
        <w:ind w:left="720" w:firstLine="0"/>
        <w:rPr>
          <w:lang w:val="en-US"/>
        </w:rPr>
      </w:pPr>
      <w:r>
        <w:rPr>
          <w:rtl w:val="0"/>
          <w:lang w:val="en-US"/>
        </w:rPr>
        <w:t xml:space="preserve">Introductory lectures on </w:t>
      </w:r>
      <w:r>
        <w:rPr>
          <w:i w:val="1"/>
          <w:iCs w:val="1"/>
          <w:rtl w:val="0"/>
          <w:lang w:val="en-US"/>
        </w:rPr>
        <w:t>optimal control, differential games, and pursuit-evasion games</w:t>
      </w:r>
    </w:p>
    <w:p>
      <w:pPr>
        <w:pStyle w:val="Normal.0"/>
        <w:ind w:left="720" w:firstLine="0"/>
        <w:rPr>
          <w:b w:val="1"/>
          <w:bCs w:val="1"/>
          <w:lang w:val="en-US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IRIM-Robograds Virtual Student Seminar on Robot Planning</w:t>
      </w:r>
      <w:r>
        <w:rPr>
          <w:b w:val="0"/>
          <w:bCs w:val="0"/>
          <w:rtl w:val="0"/>
          <w:lang w:val="en-US"/>
        </w:rPr>
        <w:tab/>
        <w:tab/>
        <w:t xml:space="preserve">           </w:t>
        <w:tab/>
        <w:t xml:space="preserve">           </w:t>
      </w:r>
      <w:r>
        <w:rPr>
          <w:b w:val="0"/>
          <w:bCs w:val="0"/>
          <w:i w:val="1"/>
          <w:iCs w:val="1"/>
          <w:rtl w:val="0"/>
          <w:lang w:val="en-US"/>
        </w:rPr>
        <w:t>Oct 2020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Desensitization for safe planning under parametric uncertainties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b w:val="1"/>
          <w:bCs w:val="1"/>
          <w:i w:val="0"/>
          <w:iCs w:val="0"/>
          <w:rtl w:val="0"/>
          <w:lang w:val="en-US"/>
        </w:rPr>
        <w:t>International Symposium on Dynamic Games and Applications</w:t>
      </w:r>
      <w:r>
        <w:rPr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ab/>
        <w:tab/>
        <w:t xml:space="preserve">            Jul 2018</w:t>
      </w:r>
      <w:r>
        <w:rPr>
          <w:i w:val="0"/>
          <w:iCs w:val="0"/>
          <w:lang w:val="en-US"/>
        </w:rPr>
        <w:br w:type="textWrapping"/>
      </w:r>
      <w:r>
        <w:rPr>
          <w:i w:val="1"/>
          <w:iCs w:val="1"/>
          <w:rtl w:val="0"/>
          <w:lang w:val="en-US"/>
        </w:rPr>
        <w:t xml:space="preserve">Optimal strategies and task allocation in multi-pursuer single-evader problems  </w:t>
      </w:r>
    </w:p>
    <w:p>
      <w:pPr>
        <w:pStyle w:val="Normal.0"/>
        <w:jc w:val="both"/>
        <w:rPr>
          <w:sz w:val="32"/>
          <w:szCs w:val="32"/>
          <w:lang w:val="en-US"/>
        </w:rPr>
      </w:pPr>
    </w:p>
    <w:p>
      <w:pPr>
        <w:pStyle w:val="Heading 1"/>
        <w:jc w:val="left"/>
        <w:rPr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  <w:r>
        <w:rPr>
          <w:smallCap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Teaching   _____________________________________________________</w:t>
      </w:r>
      <w:r>
        <w:rPr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  <w:br w:type="textWrapping"/>
      </w:r>
    </w:p>
    <w:p>
      <w:pPr>
        <w:pStyle w:val="Normal.0"/>
        <w:numPr>
          <w:ilvl w:val="0"/>
          <w:numId w:val="14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Graduate Teaching Assistant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Georgia Institute of Technology</w:t>
      </w:r>
    </w:p>
    <w:p>
      <w:pPr>
        <w:pStyle w:val="Normal.0"/>
        <w:numPr>
          <w:ilvl w:val="1"/>
          <w:numId w:val="14"/>
        </w:numPr>
        <w:bidi w:val="0"/>
        <w:ind w:right="0"/>
        <w:jc w:val="both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>AE 6511: Optimal guidance &amp; control</w:t>
        <w:tab/>
        <w:tab/>
        <w:tab/>
        <w:t xml:space="preserve">        </w:t>
        <w:tab/>
        <w:t xml:space="preserve">                              </w:t>
      </w:r>
      <w:r>
        <w:rPr>
          <w:i w:val="1"/>
          <w:iCs w:val="1"/>
          <w:rtl w:val="0"/>
          <w:lang w:val="en-US"/>
        </w:rPr>
        <w:t>Spring 2019</w:t>
      </w:r>
    </w:p>
    <w:p>
      <w:pPr>
        <w:pStyle w:val="Normal.0"/>
        <w:numPr>
          <w:ilvl w:val="1"/>
          <w:numId w:val="14"/>
        </w:numPr>
        <w:bidi w:val="0"/>
        <w:ind w:right="0"/>
        <w:jc w:val="both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>AE 6530: Multi-variable linear systems and control</w:t>
      </w:r>
      <w:r>
        <w:rPr>
          <w:i w:val="1"/>
          <w:iCs w:val="1"/>
          <w:rtl w:val="0"/>
          <w:lang w:val="en-US"/>
        </w:rPr>
        <w:t xml:space="preserve">                                                </w:t>
      </w:r>
      <w:r>
        <w:rPr>
          <w:i w:val="1"/>
          <w:iCs w:val="1"/>
          <w:rtl w:val="0"/>
          <w:lang w:val="en-US"/>
        </w:rPr>
        <w:t xml:space="preserve">    </w:t>
      </w:r>
      <w:r>
        <w:rPr>
          <w:i w:val="1"/>
          <w:iCs w:val="1"/>
          <w:rtl w:val="0"/>
          <w:lang w:val="en-US"/>
        </w:rPr>
        <w:t>Fall 2018</w:t>
      </w:r>
    </w:p>
    <w:p>
      <w:pPr>
        <w:pStyle w:val="Normal.0"/>
        <w:jc w:val="both"/>
        <w:rPr>
          <w:i w:val="1"/>
          <w:iCs w:val="1"/>
          <w:lang w:val="en-US"/>
        </w:rPr>
      </w:pPr>
    </w:p>
    <w:p>
      <w:pPr>
        <w:pStyle w:val="Normal.0"/>
        <w:numPr>
          <w:ilvl w:val="0"/>
          <w:numId w:val="14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Teaching Assistant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Indian Institute of Technology Kanpur</w:t>
      </w:r>
    </w:p>
    <w:p>
      <w:pPr>
        <w:pStyle w:val="Normal.0"/>
        <w:numPr>
          <w:ilvl w:val="1"/>
          <w:numId w:val="14"/>
        </w:numPr>
        <w:bidi w:val="0"/>
        <w:ind w:right="0"/>
        <w:jc w:val="both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 xml:space="preserve">AE647A: Flight dynamics                                                                                            </w:t>
      </w:r>
      <w:r>
        <w:rPr>
          <w:i w:val="1"/>
          <w:iCs w:val="1"/>
          <w:rtl w:val="0"/>
          <w:lang w:val="en-US"/>
        </w:rPr>
        <w:t>Fall 2015</w:t>
      </w:r>
    </w:p>
    <w:p>
      <w:pPr>
        <w:pStyle w:val="Normal.0"/>
        <w:numPr>
          <w:ilvl w:val="1"/>
          <w:numId w:val="14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AE648A: Flight stability &amp; control </w:t>
        <w:tab/>
        <w:tab/>
        <w:tab/>
        <w:tab/>
        <w:t xml:space="preserve">  </w:t>
        <w:tab/>
      </w:r>
      <w:r>
        <w:rPr>
          <w:i w:val="1"/>
          <w:iCs w:val="1"/>
          <w:rtl w:val="0"/>
          <w:lang w:val="en-US"/>
        </w:rPr>
        <w:t xml:space="preserve">   </w:t>
        <w:tab/>
        <w:t xml:space="preserve">      Spring 2016</w:t>
      </w:r>
    </w:p>
    <w:p>
      <w:pPr>
        <w:pStyle w:val="Normal.0"/>
        <w:jc w:val="both"/>
        <w:rPr>
          <w:sz w:val="32"/>
          <w:szCs w:val="32"/>
          <w:lang w:val="en-US"/>
        </w:rPr>
      </w:pPr>
    </w:p>
    <w:p>
      <w:pPr>
        <w:pStyle w:val="Heading 1"/>
        <w:jc w:val="left"/>
        <w:rPr>
          <w:smallCaps w:val="1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smallCap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 xml:space="preserve">Awards  _______________________________________________________ </w:t>
      </w:r>
    </w:p>
    <w:p>
      <w:pPr>
        <w:pStyle w:val="Normal.0"/>
        <w:rPr>
          <w:outline w:val="0"/>
          <w:color w:val="ff4b4f"/>
          <w:u w:color="ff4b4f"/>
          <w:lang w:val="en-US"/>
          <w14:textFill>
            <w14:solidFill>
              <w14:srgbClr w14:val="FF4B4F"/>
            </w14:solidFill>
          </w14:textFill>
        </w:rPr>
      </w:pPr>
    </w:p>
    <w:p>
      <w:pPr>
        <w:pStyle w:val="Normal.0"/>
        <w:rPr>
          <w:b w:val="1"/>
          <w:bCs w:val="1"/>
          <w:smallCaps w:val="1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mallCaps w:val="1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Long Distance Running</w:t>
      </w:r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Bronze Medal</w:t>
        <w:tab/>
        <w:tab/>
        <w:tab/>
        <w:tab/>
        <w:tab/>
        <w:tab/>
        <w:tab/>
        <w:tab/>
        <w:tab/>
        <w:t xml:space="preserve">           </w:t>
      </w:r>
      <w:r>
        <w:rPr>
          <w:i w:val="1"/>
          <w:iCs w:val="1"/>
          <w:rtl w:val="0"/>
          <w:lang w:val="en-US"/>
        </w:rPr>
        <w:t>Apr 2014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Dean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Trophy Road Race, IIT Madras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Team Record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Longest Distance (87 km) on a Treadmill</w:t>
        <w:tab/>
        <w:tab/>
        <w:tab/>
        <w:t xml:space="preserve">          </w:t>
      </w:r>
      <w:r>
        <w:rPr>
          <w:i w:val="1"/>
          <w:iCs w:val="1"/>
          <w:rtl w:val="0"/>
          <w:lang w:val="en-US"/>
        </w:rPr>
        <w:t>Mar 2014</w:t>
      </w:r>
    </w:p>
    <w:p>
      <w:pPr>
        <w:pStyle w:val="Normal.0"/>
        <w:ind w:left="720" w:firstLine="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Treadathon, Chennai</w:t>
      </w:r>
    </w:p>
    <w:p>
      <w:pPr>
        <w:pStyle w:val="Normal.0"/>
        <w:rPr>
          <w:sz w:val="32"/>
          <w:szCs w:val="32"/>
          <w:lang w:val="en-US"/>
        </w:rPr>
      </w:pPr>
    </w:p>
    <w:p>
      <w:pPr>
        <w:pStyle w:val="Heading 1"/>
        <w:jc w:val="left"/>
        <w:rPr>
          <w:smallCaps w:val="1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smallCap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 xml:space="preserve">Service  _______________________________________________________ </w:t>
      </w:r>
    </w:p>
    <w:p>
      <w:pPr>
        <w:pStyle w:val="Normal.0"/>
        <w:rPr>
          <w:outline w:val="0"/>
          <w:color w:val="ff4b4f"/>
          <w:u w:color="ff4b4f"/>
          <w:lang w:val="en-US"/>
          <w14:textFill>
            <w14:solidFill>
              <w14:srgbClr w14:val="FF4B4F"/>
            </w14:solidFill>
          </w14:textFill>
        </w:rPr>
      </w:pPr>
    </w:p>
    <w:p>
      <w:pPr>
        <w:pStyle w:val="Normal.0"/>
        <w:rPr>
          <w:b w:val="1"/>
          <w:bCs w:val="1"/>
          <w:smallCaps w:val="1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mallCaps w:val="1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Institute Service</w:t>
      </w:r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Graduate Representative </w:t>
      </w:r>
      <w:r>
        <w:rPr>
          <w:rtl w:val="0"/>
          <w:lang w:val="en-US"/>
        </w:rPr>
        <w:tab/>
        <w:tab/>
        <w:tab/>
        <w:t xml:space="preserve">           </w:t>
        <w:tab/>
        <w:t xml:space="preserve">         </w:t>
        <w:tab/>
        <w:t xml:space="preserve">                                </w:t>
      </w:r>
      <w:r>
        <w:rPr>
          <w:i w:val="1"/>
          <w:iCs w:val="1"/>
          <w:rtl w:val="0"/>
          <w:lang w:val="en-US"/>
        </w:rPr>
        <w:t>Jan 2020 - present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School of Aerospace Engineering Student Advisory Council (SAESAC), Georgia Tech</w:t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Senator </w:t>
      </w:r>
      <w:r>
        <w:rPr>
          <w:rtl w:val="0"/>
          <w:lang w:val="en-US"/>
        </w:rPr>
        <w:t>(Aerospace Engineering)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ab/>
        <w:tab/>
        <w:tab/>
        <w:t xml:space="preserve">           </w:t>
        <w:tab/>
        <w:t xml:space="preserve">         </w:t>
        <w:tab/>
        <w:t xml:space="preserve">                </w:t>
      </w:r>
      <w:r>
        <w:rPr>
          <w:i w:val="1"/>
          <w:iCs w:val="1"/>
          <w:rtl w:val="0"/>
          <w:lang w:val="en-US"/>
        </w:rPr>
        <w:t xml:space="preserve">Jan 2020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>Aug 2020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>Graduate Student Government Association (Grad SGA), Georgia Tech</w:t>
      </w:r>
    </w:p>
    <w:p>
      <w:pPr>
        <w:pStyle w:val="Normal.0"/>
        <w:rPr>
          <w:lang w:val="en-US"/>
        </w:rPr>
      </w:pPr>
    </w:p>
    <w:p>
      <w:pPr>
        <w:pStyle w:val="Normal.0"/>
        <w:rPr>
          <w:b w:val="1"/>
          <w:bCs w:val="1"/>
          <w:smallCaps w:val="1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mallCaps w:val="1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Event Organization</w:t>
      </w:r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Lectures Series on Learning and Control</w:t>
      </w:r>
      <w:r>
        <w:rPr>
          <w:rtl w:val="0"/>
          <w:lang w:val="en-US"/>
        </w:rPr>
        <w:tab/>
        <w:t xml:space="preserve">                                                    </w:t>
      </w:r>
      <w:r>
        <w:rPr>
          <w:i w:val="1"/>
          <w:iCs w:val="1"/>
          <w:rtl w:val="0"/>
          <w:lang w:val="en-US"/>
        </w:rPr>
        <w:t xml:space="preserve">Nov 2020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>Jan 2021</w:t>
      </w:r>
    </w:p>
    <w:p>
      <w:pPr>
        <w:pStyle w:val="Normal.0"/>
        <w:ind w:left="720" w:firstLine="0"/>
        <w:rPr>
          <w:lang w:val="en-US"/>
        </w:rPr>
      </w:pPr>
      <w:r>
        <w:rPr>
          <w:i w:val="1"/>
          <w:iCs w:val="1"/>
          <w:rtl w:val="0"/>
          <w:lang w:val="en-US"/>
        </w:rPr>
        <w:t xml:space="preserve">Virtual event </w:t>
      </w:r>
    </w:p>
    <w:p>
      <w:pPr>
        <w:pStyle w:val="Normal.0"/>
        <w:rPr>
          <w:b w:val="1"/>
          <w:bCs w:val="1"/>
          <w:smallCaps w:val="1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</w:pPr>
      <w:bookmarkStart w:name="_Hlk52188896" w:id="2"/>
    </w:p>
    <w:p>
      <w:pPr>
        <w:pStyle w:val="Normal.0"/>
        <w:rPr>
          <w:b w:val="1"/>
          <w:bCs w:val="1"/>
          <w:smallCaps w:val="1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mallCaps w:val="1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Reviewer</w:t>
      </w:r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bookmarkEnd w:id="2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Automatica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IEEE Transactions on Automatic Control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IEEE Transactions on Robotics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IEEE Robotics and Automation Letters 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Dynamic Games and Applications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Journal of Aerospace Information Systems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Journal of Air Transportation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IEEE International Conference on Robotics and Automation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IEEE Conference on Decision and Control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American Control Conference 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AIAA SciTech Forum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Advances in Control and Optimization of Dynamical Systems</w:t>
      </w:r>
    </w:p>
    <w:p>
      <w:pPr>
        <w:pStyle w:val="Normal.0"/>
        <w:jc w:val="both"/>
        <w:rPr>
          <w:lang w:val="en-US"/>
        </w:rPr>
      </w:pPr>
    </w:p>
    <w:p>
      <w:pPr>
        <w:pStyle w:val="Normal.0"/>
        <w:rPr>
          <w:b w:val="1"/>
          <w:bCs w:val="1"/>
          <w:smallCaps w:val="1"/>
          <w:outline w:val="0"/>
          <w:color w:val="2f5496"/>
          <w:u w:color="2f5496"/>
          <w:lang w:val="en-US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mallCaps w:val="1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Other</w:t>
      </w:r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Consultant</w:t>
        <w:tab/>
        <w:tab/>
        <w:tab/>
        <w:tab/>
        <w:tab/>
        <w:tab/>
        <w:tab/>
        <w:t xml:space="preserve">                               </w:t>
      </w:r>
      <w:r>
        <w:rPr>
          <w:b w:val="0"/>
          <w:bCs w:val="0"/>
          <w:i w:val="1"/>
          <w:iCs w:val="1"/>
          <w:rtl w:val="0"/>
          <w:lang w:val="en-US"/>
        </w:rPr>
        <w:t xml:space="preserve">Jun 2019 </w:t>
      </w:r>
      <w:r>
        <w:rPr>
          <w:b w:val="0"/>
          <w:bCs w:val="0"/>
          <w:i w:val="1"/>
          <w:iCs w:val="1"/>
          <w:rtl w:val="0"/>
          <w:lang w:val="en-US"/>
        </w:rPr>
        <w:t xml:space="preserve">– </w:t>
      </w:r>
      <w:r>
        <w:rPr>
          <w:b w:val="0"/>
          <w:bCs w:val="0"/>
          <w:i w:val="1"/>
          <w:iCs w:val="1"/>
          <w:rtl w:val="0"/>
          <w:lang w:val="en-US"/>
        </w:rPr>
        <w:t>present</w:t>
      </w:r>
    </w:p>
    <w:p>
      <w:pPr>
        <w:pStyle w:val="Normal.0"/>
        <w:ind w:left="720" w:firstLine="0"/>
        <w:jc w:val="both"/>
      </w:pPr>
      <w:r>
        <w:rPr>
          <w:i w:val="1"/>
          <w:iCs w:val="1"/>
          <w:rtl w:val="0"/>
          <w:lang w:val="en-US"/>
        </w:rPr>
        <w:t>Office of the Principal Scientific Adviser to Government of India</w:t>
      </w:r>
      <w:r>
        <w:rPr>
          <w:lang w:val="en-US"/>
        </w:rPr>
      </w:r>
    </w:p>
    <w:sectPr>
      <w:type w:val="continuous"/>
      <w:pgSz w:w="12240" w:h="15840" w:orient="portrait"/>
      <w:pgMar w:top="1170" w:right="1008" w:bottom="900" w:left="1008" w:header="576" w:footer="14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Emoj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6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7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1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1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3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7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9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2f5496"/>
      <w:u w:color="2f5496"/>
      <w:lang w:val="en-US"/>
      <w14:textFill>
        <w14:solidFill>
          <w14:srgbClr w14:val="2F5496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