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Именованным каналом называется объект ядра операционной системы,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который обеспечивает обмен данными между процессами, выполняющимися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компьютерах в одной локальной сети.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Процесс, создающий именованный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канал, называется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>сервером именованного канала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Процессы, которые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связываются с именованным каналом, называются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клиентами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>именованного канала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Виды: дуплексный, полудуплексный.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Обмен данными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может быть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синхронным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>асинхронным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функции интерфейса располагаются в библиотеке KERNEL32.DLL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04055" cy="2363470"/>
            <wp:effectExtent l="0" t="0" r="698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378835" cy="2900045"/>
            <wp:effectExtent l="0" t="0" r="444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создании именованного канала, создается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дескриптор (HANDEL),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 окончании работы  дескрипторы закрыть с помощью функции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CloseHandle Win32 API.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Функции и параметры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808095" cy="1608455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677285" cy="2740660"/>
            <wp:effectExtent l="0" t="0" r="1079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302760" cy="728345"/>
            <wp:effectExtent l="0" t="0" r="1016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418330" cy="209486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Прежде чем соединиться с именованным каналом, клиент может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определить: доступен ли какой либо экземпляр этого канала. С этой целью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клиент может вызывать функцию WaitNamedPipe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757930" cy="216725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После обнаружения свободного канала, клиент может установить связь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 каналом помощью функции CreateFile </w:t>
      </w:r>
    </w:p>
    <w:p>
      <w:pPr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095750" cy="3688715"/>
            <wp:effectExtent l="0" t="0" r="381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Далее обмен данными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125595" cy="2174240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150995" cy="2168525"/>
            <wp:effectExtent l="0" t="0" r="952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Функция PeekNamedPipe копирует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данные из канала в буфер. При этом данные не извлекаются и их еще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можно считать (извлечь) с помощью функции ReadFile.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526155" cy="1061720"/>
            <wp:effectExtent l="0" t="0" r="952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обмена сообщениями по сети может использоваться функция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TansactNamedPipe (рисунок 4.6.1), которая объединяет операции чтения и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записи в одну операцию. Такую объединенную операцию называют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транзакцией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именованного канала. Функция TansactNamedPipe может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быть использована только в том случае, если сервер именованного канала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установил флаг PIPE_TYPE_MESSAGE.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316730" cy="2480310"/>
            <wp:effectExtent l="0" t="0" r="11430" b="38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Часто взаимодействие сервера и клиента сводится к простому запросу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клиента к серверу для получения некоторого сервиса. После выполнения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запрошенной клиентом сервисной услуги, сервер информирует клиента о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результате своей работы. Т.е. речь идет об одиночных эпизодических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транзакциях.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Если требуется передать только одну транзакцию, то используют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функцию CallNamedPipe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Сначала осуществляется установка связи с именованным каналом, имя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которого указывается в параметрах функции. При этом именованный канал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должен быть открыт в режиме данных сообщениями. После установки связи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функция пересылает в канал единственное сообщение и получает одно сообщение в ответ. После обмена данным</w:t>
      </w:r>
      <w:bookmarkStart w:id="0" w:name="_GoBack"/>
      <w:bookmarkEnd w:id="0"/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 осуществляется разрыв связи с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именованным каналом.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050030" cy="2194560"/>
            <wp:effectExtent l="0" t="0" r="381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Инфа о канале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93970" cy="3107055"/>
            <wp:effectExtent l="0" t="0" r="11430" b="190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52595" cy="3274695"/>
            <wp:effectExtent l="0" t="0" r="14605" b="190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361180" cy="1877695"/>
            <wp:effectExtent l="0" t="0" r="12700" b="1206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083957"/>
    <w:rsid w:val="5E083957"/>
    <w:rsid w:val="6735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2022-11-10T14:57:00Z</dcterms:created>
  <dc:creator>Юля</dc:creator>
  <cp:lastModifiedBy>Юля</cp:lastModifiedBy>
  <dcterms:modified xsi:type="dcterms:W3CDTF">2022-11-10T16:26:48Z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85B212FFED974671B59FDCC315470AFC</vt:lpwstr>
  </property>
</Properties>
</file>