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ПРИМЕР ОФОРМЛЕНИЯ ТЕСТА</w:t>
      </w:r>
    </w:p>
    <w:p>
      <w:r>
        <w:t>Тема: Типовые патологические процессы</w:t>
      </w:r>
    </w:p>
    <w:p>
      <w:r>
        <w:t>1. Какой механизм дистрофии связан с избыточным поступлением вещества в клетку?</w:t>
      </w:r>
    </w:p>
    <w:p>
      <w:r>
        <w:t>• Инфильтрация</w:t>
      </w:r>
    </w:p>
    <w:p>
      <w:r>
        <w:t>• Декомпозиция (фанероз)</w:t>
      </w:r>
    </w:p>
    <w:p>
      <w:r>
        <w:t>• Трансформация</w:t>
      </w:r>
    </w:p>
    <w:p>
      <w:r>
        <w:t>• Извращённый синтез</w:t>
      </w:r>
    </w:p>
    <w:p>
      <w:r>
        <w:t>Правильный ответ: Инфильтрация</w:t>
      </w:r>
    </w:p>
    <w:p>
      <w:r>
        <w:t>Пояснение: При инфильтрации вещество поступает и накапливается в клетке или межклеточном веществе. Остальные механизмы связаны соответственно с распадом структур, превращением веществ и образованием необычных продуктов синтеза.</w:t>
      </w:r>
    </w:p>
    <w:p/>
    <w:p>
      <w:r>
        <w:t>2. Какой процесс характеризуется распадом ультраструктур клетки?</w:t>
      </w:r>
    </w:p>
    <w:p>
      <w:r>
        <w:t>1. Трансформация</w:t>
      </w:r>
    </w:p>
    <w:p>
      <w:r>
        <w:t>2. Инфильтрация</w:t>
      </w:r>
    </w:p>
    <w:p>
      <w:r>
        <w:t>3. Декомпозиция (фанероз)</w:t>
      </w:r>
    </w:p>
    <w:p>
      <w:r>
        <w:t>4. Извращённый синтез</w:t>
      </w:r>
    </w:p>
    <w:p>
      <w:r>
        <w:t>Правильный ответ: Декомпозиция (фанероз)</w:t>
      </w:r>
    </w:p>
    <w:p>
      <w:r>
        <w:t>Пояснение: Декомпозиция означает распад клеточных структур. Инфильтрация связана с поступлением веществ, трансформация — с превращением одних веществ в другие, а извращённый синтез — с образованием аномальных продуктов.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