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8D061" w14:textId="5AD60B53" w:rsidR="00EA382D" w:rsidRDefault="00C96047" w:rsidP="00613F5A">
      <w:pPr>
        <w:pStyle w:val="Ttulo"/>
        <w:spacing w:after="0"/>
        <w:rPr>
          <w:b/>
          <w:bCs w:val="0"/>
        </w:rPr>
      </w:pPr>
      <w:bookmarkStart w:id="0" w:name="_Hlk52877113"/>
      <w:r w:rsidRPr="00AA1194">
        <w:rPr>
          <w:b/>
          <w:bCs w:val="0"/>
        </w:rPr>
        <w:t>The Berlin Multi-Facet Personality Inventory: A</w:t>
      </w:r>
      <w:r w:rsidR="00997031" w:rsidRPr="00AA1194">
        <w:rPr>
          <w:b/>
          <w:bCs w:val="0"/>
        </w:rPr>
        <w:t xml:space="preserve"> </w:t>
      </w:r>
      <w:r w:rsidR="002900F9" w:rsidRPr="00AA1194">
        <w:rPr>
          <w:b/>
          <w:bCs w:val="0"/>
        </w:rPr>
        <w:t>C</w:t>
      </w:r>
      <w:r w:rsidR="00997031" w:rsidRPr="00AA1194">
        <w:rPr>
          <w:b/>
          <w:bCs w:val="0"/>
        </w:rPr>
        <w:t xml:space="preserve">omprehensive </w:t>
      </w:r>
      <w:r w:rsidR="002900F9" w:rsidRPr="00AA1194">
        <w:rPr>
          <w:b/>
          <w:bCs w:val="0"/>
        </w:rPr>
        <w:t xml:space="preserve">Measure </w:t>
      </w:r>
      <w:r w:rsidRPr="00AA1194">
        <w:rPr>
          <w:b/>
          <w:bCs w:val="0"/>
        </w:rPr>
        <w:t xml:space="preserve">of Big Five </w:t>
      </w:r>
      <w:r w:rsidR="002900F9" w:rsidRPr="00AA1194">
        <w:rPr>
          <w:b/>
          <w:bCs w:val="0"/>
        </w:rPr>
        <w:t>Personality Facets</w:t>
      </w:r>
    </w:p>
    <w:p w14:paraId="607D5C8C" w14:textId="44544831" w:rsidR="003E4049" w:rsidRDefault="003E4049" w:rsidP="003E4049">
      <w:pPr>
        <w:pStyle w:val="Textoindependiente"/>
      </w:pPr>
    </w:p>
    <w:p w14:paraId="706257C4" w14:textId="1DDC269B" w:rsidR="003E4049" w:rsidRDefault="003E4049" w:rsidP="003E4049">
      <w:pPr>
        <w:pStyle w:val="Textoindependiente"/>
      </w:pPr>
    </w:p>
    <w:p w14:paraId="21C1DB42" w14:textId="77777777" w:rsidR="003E4049" w:rsidRPr="003E4049" w:rsidRDefault="003E4049" w:rsidP="003E4049">
      <w:pPr>
        <w:pStyle w:val="Textoindependiente"/>
      </w:pPr>
    </w:p>
    <w:p w14:paraId="291ACC7A" w14:textId="302CA497" w:rsidR="00462C27" w:rsidRPr="008E112D" w:rsidRDefault="00462C27" w:rsidP="00A866E2">
      <w:pPr>
        <w:pStyle w:val="Textoindependiente"/>
        <w:spacing w:after="0"/>
        <w:jc w:val="center"/>
        <w:rPr>
          <w:b/>
          <w:bCs/>
        </w:rPr>
      </w:pPr>
      <w:bookmarkStart w:id="1" w:name="_Hlk52877124"/>
      <w:bookmarkEnd w:id="0"/>
      <w:r w:rsidRPr="008E112D">
        <w:rPr>
          <w:b/>
        </w:rPr>
        <w:t>Abstract</w:t>
      </w:r>
    </w:p>
    <w:p w14:paraId="04233FF6" w14:textId="77777777" w:rsidR="00462C27" w:rsidRDefault="00462C27" w:rsidP="00462C27">
      <w:pPr>
        <w:pStyle w:val="Textoindependiente"/>
      </w:pPr>
      <w:r>
        <w:t>A novel personality inventory is presented in this article, named the Berlin multi-facet personality inventory. This tool has been developed to comprise the maximum possible number of non-redundant narrow constructs below each of the Big Five domains. Two versions of the same inventory have been elaborated in two different languages (English and German) in order to facilitate international usability. In addition to the construction of the inventory, this work presents promising evidence of its psychometric properties in two different populations across two different studies. This inventory is freely available online.</w:t>
      </w:r>
    </w:p>
    <w:bookmarkEnd w:id="1"/>
    <w:p w14:paraId="58584ABF" w14:textId="59EF66F4" w:rsidR="00F87D96" w:rsidRDefault="00F87D96" w:rsidP="008E112D">
      <w:pPr>
        <w:pStyle w:val="Textoindependiente"/>
        <w:ind w:left="680" w:firstLine="0"/>
      </w:pPr>
      <w:r w:rsidRPr="008E112D">
        <w:rPr>
          <w:i/>
          <w:iCs/>
        </w:rPr>
        <w:t>Keywords</w:t>
      </w:r>
      <w:r>
        <w:t>: Personality, Big Five, facet models.</w:t>
      </w:r>
    </w:p>
    <w:p w14:paraId="2A06C892" w14:textId="77777777" w:rsidR="00750B16" w:rsidRPr="00750B16" w:rsidRDefault="00750B16" w:rsidP="00FC3B1C">
      <w:pPr>
        <w:pStyle w:val="Ttulo"/>
        <w:spacing w:before="0" w:after="0"/>
        <w:rPr>
          <w:b/>
          <w:bCs w:val="0"/>
        </w:rPr>
      </w:pPr>
      <w:bookmarkStart w:id="2" w:name="introduction"/>
      <w:bookmarkStart w:id="3" w:name="_Hlk52877224"/>
      <w:bookmarkEnd w:id="2"/>
      <w:r w:rsidRPr="00750B16">
        <w:rPr>
          <w:b/>
          <w:bCs w:val="0"/>
        </w:rPr>
        <w:lastRenderedPageBreak/>
        <w:t>The Berlin Multi-Facet Personality Inventory: A Comprehensive Measure of Big Five Personality Facets</w:t>
      </w:r>
    </w:p>
    <w:p w14:paraId="6FD885D1" w14:textId="015C67C0" w:rsidR="00F87D96" w:rsidRDefault="00C96047" w:rsidP="00FC3B1C">
      <w:pPr>
        <w:pStyle w:val="FirstParagraph"/>
        <w:spacing w:before="0" w:after="0"/>
      </w:pPr>
      <w:r>
        <w:t xml:space="preserve">Over the last decades, the Five Factor </w:t>
      </w:r>
      <w:r w:rsidR="00E64175">
        <w:t xml:space="preserve">Model </w:t>
      </w:r>
      <w:r w:rsidR="00997031">
        <w:t xml:space="preserve">(Costa </w:t>
      </w:r>
      <w:r w:rsidR="003567D3">
        <w:t>et al.</w:t>
      </w:r>
      <w:r w:rsidR="00997031">
        <w:t xml:space="preserve">, </w:t>
      </w:r>
      <w:r w:rsidR="00227AA1">
        <w:t>1992</w:t>
      </w:r>
      <w:r w:rsidR="00997031">
        <w:t xml:space="preserve">) </w:t>
      </w:r>
      <w:r>
        <w:t xml:space="preserve">as well as the Big Five </w:t>
      </w:r>
      <w:r w:rsidR="00997031">
        <w:t xml:space="preserve">(Goldberg, 1990) </w:t>
      </w:r>
      <w:r>
        <w:t xml:space="preserve">have become widely accepted </w:t>
      </w:r>
      <w:r w:rsidR="00E64175">
        <w:t xml:space="preserve">models </w:t>
      </w:r>
      <w:r>
        <w:t>for describing general attributes of personality</w:t>
      </w:r>
      <w:r w:rsidR="00997031">
        <w:rPr>
          <w:rStyle w:val="Refdenotaalpie"/>
        </w:rPr>
        <w:footnoteReference w:id="1"/>
      </w:r>
      <w:r>
        <w:t xml:space="preserve">. </w:t>
      </w:r>
      <w:r w:rsidR="002900F9">
        <w:t xml:space="preserve">In both cases, personality is </w:t>
      </w:r>
      <w:r w:rsidR="00E64175">
        <w:t>conceived</w:t>
      </w:r>
      <w:r w:rsidR="002900F9">
        <w:t xml:space="preserve"> </w:t>
      </w:r>
      <w:r w:rsidR="00E64175">
        <w:t>as</w:t>
      </w:r>
      <w:r w:rsidR="002900F9">
        <w:t xml:space="preserve"> </w:t>
      </w:r>
      <w:r>
        <w:t xml:space="preserve">a hierarchical model which describes individual differences in personality at the dispositional level: </w:t>
      </w:r>
      <w:r w:rsidR="00997031">
        <w:t>O</w:t>
      </w:r>
      <w:r>
        <w:t xml:space="preserve">ne of the most basic, universal, </w:t>
      </w:r>
      <w:proofErr w:type="gramStart"/>
      <w:r>
        <w:t>biologically-influenced</w:t>
      </w:r>
      <w:proofErr w:type="gramEnd"/>
      <w:r w:rsidR="0002767F">
        <w:t>,</w:t>
      </w:r>
      <w:r>
        <w:t xml:space="preserve"> and stable </w:t>
      </w:r>
      <w:bookmarkStart w:id="4" w:name="OLE_LINK5"/>
      <w:bookmarkStart w:id="5" w:name="OLE_LINK6"/>
      <w:r>
        <w:t xml:space="preserve">layer </w:t>
      </w:r>
      <w:bookmarkEnd w:id="4"/>
      <w:bookmarkEnd w:id="5"/>
      <w:r>
        <w:t>of inter-individual differences in behavior, cognition</w:t>
      </w:r>
      <w:r w:rsidR="00C72964">
        <w:t>,</w:t>
      </w:r>
      <w:r>
        <w:t xml:space="preserve"> and feeling (McAdams </w:t>
      </w:r>
      <w:r w:rsidR="003567D3">
        <w:t>et al.</w:t>
      </w:r>
      <w:r>
        <w:t xml:space="preserve">, 2006). </w:t>
      </w:r>
      <w:r w:rsidR="005A2DA6">
        <w:t>This</w:t>
      </w:r>
      <w:r>
        <w:t xml:space="preserve"> hierarchical conception is relevant to acknowledge behavior from the most specific (nuances) to the </w:t>
      </w:r>
      <w:r w:rsidR="00E229D7">
        <w:t>more general</w:t>
      </w:r>
      <w:r>
        <w:t xml:space="preserve"> </w:t>
      </w:r>
      <w:r w:rsidR="00B272EF">
        <w:t>(</w:t>
      </w:r>
      <w:r w:rsidR="00E229D7">
        <w:t>domains</w:t>
      </w:r>
      <w:r w:rsidR="00B272EF">
        <w:t xml:space="preserve">) </w:t>
      </w:r>
      <w:r>
        <w:t xml:space="preserve">differences in </w:t>
      </w:r>
      <w:r w:rsidR="00E229D7">
        <w:t>personality</w:t>
      </w:r>
      <w:r w:rsidR="00B272EF">
        <w:t xml:space="preserve">, </w:t>
      </w:r>
      <w:r>
        <w:t xml:space="preserve">through a varying number of mid-level characteristics (facets). Most of the research concerning criterion validity of </w:t>
      </w:r>
      <w:r w:rsidR="00C72964">
        <w:t xml:space="preserve">scores from </w:t>
      </w:r>
      <w:r>
        <w:t xml:space="preserve">Big Five inventories has focused on the covariation between Big Five </w:t>
      </w:r>
      <w:r w:rsidR="00C72964">
        <w:t xml:space="preserve">scores </w:t>
      </w:r>
      <w:r>
        <w:t>and relevant external outcomes. However, specific dispositional characteristics captured on the facet level might be of utility to provide more complex descriptions of individuality and to predict life outcomes to a major extent (Lounsbury</w:t>
      </w:r>
      <w:r w:rsidR="00B37879">
        <w:t xml:space="preserve"> et al.</w:t>
      </w:r>
      <w:r>
        <w:t xml:space="preserve">, 2002; Paunonen </w:t>
      </w:r>
      <w:r w:rsidR="003567D3">
        <w:t>et al.</w:t>
      </w:r>
      <w:r>
        <w:t>, 2001</w:t>
      </w:r>
      <w:r w:rsidR="00F50E95">
        <w:t>; Ziegler et al., 2014; Ziegler</w:t>
      </w:r>
      <w:r w:rsidR="00B37879">
        <w:t xml:space="preserve"> et al.</w:t>
      </w:r>
      <w:r w:rsidR="00F50E95">
        <w:t>, 2010</w:t>
      </w:r>
      <w:r w:rsidR="0045179F">
        <w:t>; Kretschmar</w:t>
      </w:r>
      <w:r w:rsidR="00D16A55">
        <w:t xml:space="preserve"> et al.</w:t>
      </w:r>
      <w:r w:rsidR="0045179F">
        <w:t>, 2018</w:t>
      </w:r>
      <w:r>
        <w:t xml:space="preserve">). Unfortunately, the number and nature of facets below the Big Five </w:t>
      </w:r>
      <w:r w:rsidR="00E229D7">
        <w:t xml:space="preserve">domains </w:t>
      </w:r>
      <w:r>
        <w:t xml:space="preserve">is far from being consensual. In fact, </w:t>
      </w:r>
      <w:r w:rsidR="00B272EF">
        <w:t xml:space="preserve">many </w:t>
      </w:r>
      <w:r>
        <w:t xml:space="preserve">different </w:t>
      </w:r>
      <w:r w:rsidR="00B272EF">
        <w:t>sets of facets</w:t>
      </w:r>
      <w:r>
        <w:t xml:space="preserve"> have been proposed</w:t>
      </w:r>
      <w:r w:rsidR="003D06F9">
        <w:t xml:space="preserve">. </w:t>
      </w:r>
      <w:r>
        <w:t xml:space="preserve">One potential reason for this </w:t>
      </w:r>
      <w:r w:rsidR="00B272EF">
        <w:t xml:space="preserve">proliferation </w:t>
      </w:r>
      <w:r>
        <w:t>could be that many facet</w:t>
      </w:r>
      <w:r w:rsidR="00B272EF">
        <w:t>-</w:t>
      </w:r>
      <w:r>
        <w:t xml:space="preserve">level models were developed as an elaboration or extension to an existing </w:t>
      </w:r>
      <w:r w:rsidR="00C72964">
        <w:t xml:space="preserve">domain level </w:t>
      </w:r>
      <w:r>
        <w:t xml:space="preserve">measure. </w:t>
      </w:r>
      <w:r w:rsidR="00B272EF">
        <w:t>This ad-hoc inception</w:t>
      </w:r>
      <w:r>
        <w:t xml:space="preserve"> has the disadvantage of potentially limiting the search space </w:t>
      </w:r>
      <w:r w:rsidR="002900F9">
        <w:t xml:space="preserve">for </w:t>
      </w:r>
      <w:r>
        <w:t>possible facets</w:t>
      </w:r>
      <w:r w:rsidR="00C72964">
        <w:t xml:space="preserve">. The current research project was </w:t>
      </w:r>
      <w:r w:rsidR="00C72964">
        <w:lastRenderedPageBreak/>
        <w:t>conducted in order to overcome such limitations and develop a facet set spanning an extensive behavior space.</w:t>
      </w:r>
      <w:bookmarkStart w:id="6" w:name="a-short-history-of-the-big-five"/>
      <w:bookmarkEnd w:id="6"/>
    </w:p>
    <w:p w14:paraId="4413FAFE" w14:textId="033510DD" w:rsidR="00EA382D" w:rsidRPr="00F87D96" w:rsidRDefault="002900F9" w:rsidP="00FC3B1C">
      <w:pPr>
        <w:pStyle w:val="FirstParagraph"/>
        <w:spacing w:before="0" w:after="0"/>
        <w:ind w:firstLine="0"/>
        <w:rPr>
          <w:b/>
          <w:bCs/>
        </w:rPr>
      </w:pPr>
      <w:r w:rsidRPr="00F87D96">
        <w:rPr>
          <w:b/>
          <w:bCs/>
        </w:rPr>
        <w:t xml:space="preserve">Different </w:t>
      </w:r>
      <w:bookmarkStart w:id="7" w:name="facet-structures"/>
      <w:bookmarkEnd w:id="7"/>
      <w:r w:rsidR="00C96047" w:rsidRPr="00F87D96">
        <w:rPr>
          <w:b/>
          <w:bCs/>
        </w:rPr>
        <w:t xml:space="preserve">Facet </w:t>
      </w:r>
      <w:r w:rsidRPr="00F87D96">
        <w:rPr>
          <w:b/>
          <w:bCs/>
        </w:rPr>
        <w:t xml:space="preserve">Models </w:t>
      </w:r>
    </w:p>
    <w:p w14:paraId="6362C61C" w14:textId="69F91AB7" w:rsidR="00140102" w:rsidRDefault="00B272EF" w:rsidP="00FC3B1C">
      <w:pPr>
        <w:pStyle w:val="FirstParagraph"/>
        <w:spacing w:before="0" w:after="0"/>
      </w:pPr>
      <w:r>
        <w:t xml:space="preserve">As </w:t>
      </w:r>
      <w:r w:rsidR="00FE60E9">
        <w:t>outlined</w:t>
      </w:r>
      <w:r>
        <w:t xml:space="preserve"> above, t</w:t>
      </w:r>
      <w:r w:rsidR="00C96047">
        <w:t xml:space="preserve">here are a number of models that include a facet structure below the five broad domains. </w:t>
      </w:r>
      <w:r w:rsidR="00223DCE">
        <w:t>Among them, probably</w:t>
      </w:r>
      <w:r w:rsidR="00361A9D">
        <w:t xml:space="preserve"> t</w:t>
      </w:r>
      <w:r w:rsidR="00C96047">
        <w:t>he most widely known is the</w:t>
      </w:r>
      <w:r w:rsidR="00C72964">
        <w:t xml:space="preserve"> one proposed </w:t>
      </w:r>
      <w:r w:rsidR="00C96047">
        <w:t>by Costa and McCrae (199</w:t>
      </w:r>
      <w:r w:rsidR="00A375AC">
        <w:t>5</w:t>
      </w:r>
      <w:r w:rsidR="00C96047">
        <w:t>), the NEO-PI-R model</w:t>
      </w:r>
      <w:r w:rsidR="009147BD">
        <w:t>, which defines six facets per domain</w:t>
      </w:r>
      <w:r w:rsidR="00C96047">
        <w:t xml:space="preserve">. Other popular models </w:t>
      </w:r>
      <w:r w:rsidR="00223DCE">
        <w:t>include</w:t>
      </w:r>
      <w:r w:rsidR="00C96047">
        <w:t xml:space="preserve"> </w:t>
      </w:r>
      <w:r>
        <w:t>t</w:t>
      </w:r>
      <w:r w:rsidR="00C96047">
        <w:t xml:space="preserve">he Big Five Inventory 2 (BFI-2; Soto </w:t>
      </w:r>
      <w:r w:rsidR="003567D3">
        <w:t>et al.</w:t>
      </w:r>
      <w:r w:rsidR="00C96047">
        <w:t>, 201</w:t>
      </w:r>
      <w:r w:rsidR="00215078">
        <w:t>7</w:t>
      </w:r>
      <w:r w:rsidR="00C96047">
        <w:t xml:space="preserve">), the IPIP (Goldberg et al., 2006), and the HEXACO model (Lee </w:t>
      </w:r>
      <w:r w:rsidR="003567D3">
        <w:t>et al.</w:t>
      </w:r>
      <w:r w:rsidR="00C96047">
        <w:t>, 2016</w:t>
      </w:r>
      <w:r w:rsidR="009147BD">
        <w:t>;</w:t>
      </w:r>
      <w:r w:rsidR="00C96047">
        <w:t xml:space="preserve"> which assumes six broad domains</w:t>
      </w:r>
      <w:r w:rsidR="009147BD">
        <w:t>)</w:t>
      </w:r>
      <w:r w:rsidR="00C96047">
        <w:t xml:space="preserve">. </w:t>
      </w:r>
      <w:r w:rsidR="006409DC">
        <w:t xml:space="preserve">A table is available in the supplemental materials </w:t>
      </w:r>
      <w:r w:rsidR="006409DC">
        <w:rPr>
          <w:iCs/>
        </w:rPr>
        <w:t>(</w:t>
      </w:r>
      <w:r w:rsidR="006409DC" w:rsidRPr="00A8729B">
        <w:rPr>
          <w:i/>
        </w:rPr>
        <w:t>Table A.1.</w:t>
      </w:r>
      <w:r w:rsidR="006409DC">
        <w:rPr>
          <w:iCs/>
        </w:rPr>
        <w:t>)</w:t>
      </w:r>
      <w:r w:rsidR="00A8729B">
        <w:rPr>
          <w:iCs/>
        </w:rPr>
        <w:t>,</w:t>
      </w:r>
      <w:r w:rsidR="006409DC">
        <w:rPr>
          <w:iCs/>
        </w:rPr>
        <w:t xml:space="preserve"> </w:t>
      </w:r>
      <w:r w:rsidR="00787DA6">
        <w:t>provid</w:t>
      </w:r>
      <w:r w:rsidR="003D06F9">
        <w:t>ing</w:t>
      </w:r>
      <w:r w:rsidR="00C96047">
        <w:t xml:space="preserve"> an overview of </w:t>
      </w:r>
      <w:r w:rsidR="00697604">
        <w:t xml:space="preserve">these </w:t>
      </w:r>
      <w:r w:rsidR="00C96047">
        <w:t xml:space="preserve">different </w:t>
      </w:r>
      <w:r w:rsidR="007B2232">
        <w:t>elaborations</w:t>
      </w:r>
      <w:r w:rsidR="009147BD">
        <w:t>,</w:t>
      </w:r>
      <w:r w:rsidR="00C96047">
        <w:t xml:space="preserve"> </w:t>
      </w:r>
      <w:r w:rsidR="003D06F9">
        <w:t xml:space="preserve">and </w:t>
      </w:r>
      <w:r w:rsidR="00C96047">
        <w:t xml:space="preserve">listing </w:t>
      </w:r>
      <w:r w:rsidR="009147BD">
        <w:t>psychometric information such as internal consistency</w:t>
      </w:r>
      <w:r w:rsidR="00C72964">
        <w:t xml:space="preserve"> estimates</w:t>
      </w:r>
      <w:r w:rsidR="009147BD">
        <w:t xml:space="preserve"> and correlations with external constructs</w:t>
      </w:r>
      <w:r w:rsidR="00C96047">
        <w:t>.</w:t>
      </w:r>
      <w:r w:rsidR="00490AAA">
        <w:t xml:space="preserve"> Other </w:t>
      </w:r>
      <w:r w:rsidR="00223DCE">
        <w:t>models</w:t>
      </w:r>
      <w:r w:rsidR="00490AAA">
        <w:t xml:space="preserve"> have </w:t>
      </w:r>
      <w:r w:rsidR="00223DCE">
        <w:t xml:space="preserve">also </w:t>
      </w:r>
      <w:r w:rsidR="00641218">
        <w:t xml:space="preserve">been </w:t>
      </w:r>
      <w:r w:rsidR="001653F1">
        <w:t>developed,</w:t>
      </w:r>
      <w:r>
        <w:t xml:space="preserve"> </w:t>
      </w:r>
      <w:r w:rsidR="001653F1">
        <w:t>such as the Faceted Inventory of the Five-Factor Model by Watson</w:t>
      </w:r>
      <w:r w:rsidR="00B37879">
        <w:t xml:space="preserve"> et al.</w:t>
      </w:r>
      <w:r w:rsidR="001653F1">
        <w:t xml:space="preserve"> (2017)</w:t>
      </w:r>
      <w:r w:rsidR="0083154C">
        <w:t>, or the Big Five Aspect Scales by DeYoung</w:t>
      </w:r>
      <w:r w:rsidR="00B37879">
        <w:t xml:space="preserve"> et al.</w:t>
      </w:r>
      <w:r w:rsidR="0083154C">
        <w:t xml:space="preserve"> (2007)</w:t>
      </w:r>
      <w:r w:rsidR="003247B3">
        <w:t>.</w:t>
      </w:r>
    </w:p>
    <w:p w14:paraId="14F9E07C" w14:textId="6C1D4B56" w:rsidR="00223DCE" w:rsidRDefault="00A8729B" w:rsidP="003247B3">
      <w:pPr>
        <w:pStyle w:val="Textoindependiente"/>
        <w:spacing w:before="0" w:after="0"/>
      </w:pPr>
      <w:r w:rsidRPr="00A8729B">
        <w:t>The</w:t>
      </w:r>
      <w:r w:rsidR="00FF2D6A">
        <w:rPr>
          <w:iCs/>
        </w:rPr>
        <w:t xml:space="preserve"> abundance </w:t>
      </w:r>
      <w:r w:rsidR="007B3609">
        <w:rPr>
          <w:iCs/>
        </w:rPr>
        <w:t xml:space="preserve">of proposed facets related to each of the Big Five domains </w:t>
      </w:r>
      <w:r w:rsidR="00D3216C">
        <w:rPr>
          <w:iCs/>
        </w:rPr>
        <w:t>evidenc</w:t>
      </w:r>
      <w:r>
        <w:rPr>
          <w:iCs/>
        </w:rPr>
        <w:t>es</w:t>
      </w:r>
      <w:r w:rsidR="007B3609">
        <w:rPr>
          <w:iCs/>
        </w:rPr>
        <w:t xml:space="preserve"> the reality of a topic that is not consensual and that gives rise to many different elaborations.</w:t>
      </w:r>
      <w:r w:rsidR="00C96047">
        <w:t xml:space="preserve"> </w:t>
      </w:r>
      <w:r w:rsidR="00246C35">
        <w:t>Despite these differences</w:t>
      </w:r>
      <w:r w:rsidR="00C96047">
        <w:t xml:space="preserve">, </w:t>
      </w:r>
      <w:r w:rsidR="007B3609">
        <w:t xml:space="preserve">however, </w:t>
      </w:r>
      <w:r w:rsidR="00C96047">
        <w:t xml:space="preserve">there is still </w:t>
      </w:r>
      <w:r w:rsidR="00246C35">
        <w:t>some</w:t>
      </w:r>
      <w:r w:rsidR="00C96047">
        <w:t xml:space="preserve"> degree of overlap. </w:t>
      </w:r>
    </w:p>
    <w:p w14:paraId="7E7B76D3" w14:textId="6111C769" w:rsidR="00B645B9" w:rsidRDefault="00C96047" w:rsidP="00FC3B1C">
      <w:pPr>
        <w:pStyle w:val="Textoindependiente"/>
        <w:spacing w:before="0" w:after="0"/>
      </w:pPr>
      <w:r>
        <w:t xml:space="preserve">Soto </w:t>
      </w:r>
      <w:r w:rsidR="003567D3">
        <w:t xml:space="preserve">et al. </w:t>
      </w:r>
      <w:r>
        <w:t xml:space="preserve">(2009) inspected the convergence between the NEO-PI-R and the first version of the BFI, suggesting that two constructs per domain were measured at the facet level by both inventories. The constructs defined by Soto </w:t>
      </w:r>
      <w:r w:rsidR="003567D3">
        <w:t xml:space="preserve">et al. </w:t>
      </w:r>
      <w:r>
        <w:t xml:space="preserve">(2009) were: </w:t>
      </w:r>
      <w:r>
        <w:rPr>
          <w:i/>
        </w:rPr>
        <w:t>Altruism</w:t>
      </w:r>
      <w:r>
        <w:t xml:space="preserve"> and </w:t>
      </w:r>
      <w:r>
        <w:rPr>
          <w:i/>
        </w:rPr>
        <w:t>Compliance</w:t>
      </w:r>
      <w:r>
        <w:t xml:space="preserve"> for </w:t>
      </w:r>
      <w:r w:rsidR="002D40B3">
        <w:t>a</w:t>
      </w:r>
      <w:r>
        <w:t xml:space="preserve">greeableness; </w:t>
      </w:r>
      <w:r>
        <w:rPr>
          <w:i/>
        </w:rPr>
        <w:t>Anxiety</w:t>
      </w:r>
      <w:r>
        <w:t xml:space="preserve"> and </w:t>
      </w:r>
      <w:r>
        <w:rPr>
          <w:i/>
        </w:rPr>
        <w:t>Depression</w:t>
      </w:r>
      <w:r>
        <w:t xml:space="preserve"> for </w:t>
      </w:r>
      <w:r w:rsidR="002D40B3">
        <w:t>n</w:t>
      </w:r>
      <w:r>
        <w:t xml:space="preserve">euroticism; </w:t>
      </w:r>
      <w:r>
        <w:rPr>
          <w:i/>
        </w:rPr>
        <w:t>Order</w:t>
      </w:r>
      <w:r>
        <w:t xml:space="preserve"> and </w:t>
      </w:r>
      <w:r>
        <w:rPr>
          <w:i/>
        </w:rPr>
        <w:t>Self-Discipline</w:t>
      </w:r>
      <w:r>
        <w:t xml:space="preserve"> for </w:t>
      </w:r>
      <w:r w:rsidR="002D40B3">
        <w:t>c</w:t>
      </w:r>
      <w:r>
        <w:t xml:space="preserve">onscientiousness; </w:t>
      </w:r>
      <w:r>
        <w:rPr>
          <w:i/>
        </w:rPr>
        <w:t>Assertiveness</w:t>
      </w:r>
      <w:r>
        <w:t xml:space="preserve"> and </w:t>
      </w:r>
      <w:r>
        <w:rPr>
          <w:i/>
        </w:rPr>
        <w:t>Activity</w:t>
      </w:r>
      <w:r>
        <w:t xml:space="preserve"> for </w:t>
      </w:r>
      <w:r w:rsidR="002D40B3">
        <w:t>e</w:t>
      </w:r>
      <w:r>
        <w:t xml:space="preserve">xtraversion; and </w:t>
      </w:r>
      <w:r>
        <w:rPr>
          <w:i/>
        </w:rPr>
        <w:t>Aesthetics</w:t>
      </w:r>
      <w:r>
        <w:t xml:space="preserve"> and </w:t>
      </w:r>
      <w:r>
        <w:rPr>
          <w:i/>
        </w:rPr>
        <w:t>Ideas</w:t>
      </w:r>
      <w:r>
        <w:t xml:space="preserve"> for </w:t>
      </w:r>
      <w:r w:rsidR="002D40B3">
        <w:t>o</w:t>
      </w:r>
      <w:r>
        <w:t xml:space="preserve">penness. </w:t>
      </w:r>
      <w:r w:rsidR="001E2BB0">
        <w:t>Likewise, the existence of such “core” constructs was also suggested by DeYoung</w:t>
      </w:r>
      <w:r w:rsidR="00B37879">
        <w:t xml:space="preserve"> et al.</w:t>
      </w:r>
      <w:r w:rsidR="001E2BB0">
        <w:t xml:space="preserve"> (2007), in what they termed aspects. </w:t>
      </w:r>
      <w:r w:rsidR="00223DCE">
        <w:t>Even though</w:t>
      </w:r>
      <w:r w:rsidR="001E2BB0">
        <w:t xml:space="preserve"> both contributions’ labels vary, they have a </w:t>
      </w:r>
      <w:r w:rsidR="001E2BB0">
        <w:lastRenderedPageBreak/>
        <w:t>substantial degree of similarity in terms of content</w:t>
      </w:r>
      <w:r w:rsidR="00223DCE">
        <w:t>.</w:t>
      </w:r>
      <w:r w:rsidR="00641218">
        <w:t xml:space="preserve"> Furthermore, these core constructs are present not only in the models which Soto </w:t>
      </w:r>
      <w:r w:rsidR="003567D3">
        <w:t xml:space="preserve">et al. </w:t>
      </w:r>
      <w:r w:rsidR="00641218">
        <w:t xml:space="preserve">(2009) analyzed, but also in all models listed in </w:t>
      </w:r>
      <w:r w:rsidR="00C72964">
        <w:rPr>
          <w:i/>
          <w:iCs/>
        </w:rPr>
        <w:t>T</w:t>
      </w:r>
      <w:r w:rsidR="00641218" w:rsidRPr="00641218">
        <w:rPr>
          <w:i/>
          <w:iCs/>
        </w:rPr>
        <w:t xml:space="preserve">able </w:t>
      </w:r>
      <w:r w:rsidR="00802ECD">
        <w:rPr>
          <w:i/>
          <w:iCs/>
        </w:rPr>
        <w:t>A.</w:t>
      </w:r>
      <w:r w:rsidR="00641218" w:rsidRPr="00641218">
        <w:rPr>
          <w:i/>
          <w:iCs/>
        </w:rPr>
        <w:t>1</w:t>
      </w:r>
      <w:r w:rsidR="00641218">
        <w:t>.</w:t>
      </w:r>
      <w:r w:rsidR="00223DCE">
        <w:t xml:space="preserve"> </w:t>
      </w:r>
      <w:r>
        <w:t>Some of the</w:t>
      </w:r>
      <w:r w:rsidR="00641218">
        <w:t>se</w:t>
      </w:r>
      <w:r>
        <w:t xml:space="preserve"> constructs are explicitly covered (</w:t>
      </w:r>
      <w:proofErr w:type="gramStart"/>
      <w:r>
        <w:t>e.g.</w:t>
      </w:r>
      <w:proofErr w:type="gramEnd"/>
      <w:r>
        <w:t> </w:t>
      </w:r>
      <w:r w:rsidRPr="00140102">
        <w:rPr>
          <w:i/>
          <w:iCs/>
        </w:rPr>
        <w:t>Anxiety</w:t>
      </w:r>
      <w:r>
        <w:t>)</w:t>
      </w:r>
      <w:r w:rsidR="00B645B9">
        <w:t xml:space="preserve">, </w:t>
      </w:r>
      <w:r>
        <w:t xml:space="preserve">while others are implicitly </w:t>
      </w:r>
      <w:r w:rsidR="00B645B9">
        <w:t>encompassed, especially when given attention to the items’ content</w:t>
      </w:r>
      <w:r w:rsidR="00140102">
        <w:t xml:space="preserve"> </w:t>
      </w:r>
      <w:r>
        <w:t>(e.g. </w:t>
      </w:r>
      <w:r w:rsidRPr="00140102">
        <w:rPr>
          <w:i/>
          <w:iCs/>
        </w:rPr>
        <w:t>Liveliness</w:t>
      </w:r>
      <w:r>
        <w:t xml:space="preserve"> in HEXACO resembles the “core” construct </w:t>
      </w:r>
      <w:r w:rsidRPr="00140102">
        <w:rPr>
          <w:i/>
          <w:iCs/>
        </w:rPr>
        <w:t>Activity</w:t>
      </w:r>
      <w:r>
        <w:t xml:space="preserve">, present in all other instruments). </w:t>
      </w:r>
    </w:p>
    <w:p w14:paraId="551E0AD7" w14:textId="3785B6ED" w:rsidR="00EA382D" w:rsidRDefault="00450622" w:rsidP="00FC3B1C">
      <w:pPr>
        <w:pStyle w:val="Textoindependiente"/>
        <w:spacing w:before="0" w:after="0"/>
      </w:pPr>
      <w:r>
        <w:t>While the majority of models based on the Big Five include these “core” constructs, there is still an abundanc</w:t>
      </w:r>
      <w:r w:rsidR="00C72964">
        <w:t>e</w:t>
      </w:r>
      <w:r>
        <w:t xml:space="preserve"> of other constructs which could be </w:t>
      </w:r>
      <w:r w:rsidR="00331796">
        <w:t>termed</w:t>
      </w:r>
      <w:r>
        <w:t xml:space="preserve"> “peripheral”</w:t>
      </w:r>
      <w:r w:rsidR="00C72964">
        <w:t>,</w:t>
      </w:r>
      <w:r>
        <w:t xml:space="preserve"> whose inclusion is more variable. </w:t>
      </w:r>
      <w:r w:rsidR="00C96047">
        <w:t xml:space="preserve">Soto </w:t>
      </w:r>
      <w:r w:rsidR="003567D3">
        <w:t xml:space="preserve">et al. </w:t>
      </w:r>
      <w:r w:rsidR="00223DCE">
        <w:t>(</w:t>
      </w:r>
      <w:r w:rsidR="00C96047">
        <w:t>201</w:t>
      </w:r>
      <w:r w:rsidR="00D23D7D">
        <w:t>7, page 118</w:t>
      </w:r>
      <w:r w:rsidR="00C96047">
        <w:t xml:space="preserve">) </w:t>
      </w:r>
      <w:r w:rsidR="00223DCE">
        <w:t xml:space="preserve">referred to this </w:t>
      </w:r>
      <w:r w:rsidR="002C0934">
        <w:t xml:space="preserve">diversity of constructs </w:t>
      </w:r>
      <w:r w:rsidR="00223DCE">
        <w:t xml:space="preserve">by saying that </w:t>
      </w:r>
      <w:r w:rsidR="00C96047">
        <w:t xml:space="preserve">the Big Five </w:t>
      </w:r>
      <w:r w:rsidR="00143933">
        <w:t xml:space="preserve">dimensions </w:t>
      </w:r>
      <w:r w:rsidR="00C96047">
        <w:rPr>
          <w:i/>
        </w:rPr>
        <w:t>“can be conceptualized and assessed more broadly or more narrowly”</w:t>
      </w:r>
      <w:r w:rsidR="00C96047">
        <w:t xml:space="preserve">, either </w:t>
      </w:r>
      <w:r w:rsidR="00331796">
        <w:t xml:space="preserve">by </w:t>
      </w:r>
      <w:r w:rsidR="00C96047">
        <w:t xml:space="preserve">focusing </w:t>
      </w:r>
      <w:r w:rsidR="00557AEB">
        <w:t>o</w:t>
      </w:r>
      <w:r w:rsidR="00C96047">
        <w:t xml:space="preserve">n central or </w:t>
      </w:r>
      <w:r w:rsidR="00490818">
        <w:t>o</w:t>
      </w:r>
      <w:r w:rsidR="00C96047">
        <w:t xml:space="preserve">n peripheral facets, depending </w:t>
      </w:r>
      <w:r w:rsidR="009725FD">
        <w:t xml:space="preserve">on </w:t>
      </w:r>
      <w:r w:rsidR="00C96047">
        <w:t>the interest</w:t>
      </w:r>
      <w:r w:rsidR="00140102">
        <w:t xml:space="preserve"> of research</w:t>
      </w:r>
      <w:r w:rsidR="00C96047">
        <w:t>.</w:t>
      </w:r>
      <w:r w:rsidR="00C72964">
        <w:t xml:space="preserve"> </w:t>
      </w:r>
      <w:r w:rsidR="00595811">
        <w:t xml:space="preserve">It is due to this multiplicity of peripheral constructs that an effort to convey different models </w:t>
      </w:r>
      <w:r w:rsidR="003D6CF6">
        <w:t>would be beneficial</w:t>
      </w:r>
      <w:r w:rsidR="00595811">
        <w:t xml:space="preserve">, in order to obtain a comprehensive inventory which subsumes </w:t>
      </w:r>
      <w:r w:rsidR="00C72964">
        <w:t xml:space="preserve">a </w:t>
      </w:r>
      <w:r w:rsidR="00595811">
        <w:t>maximum possible of these peripheral facets</w:t>
      </w:r>
      <w:r w:rsidR="008B1AA2">
        <w:t>, as well as including the essential core facets.</w:t>
      </w:r>
      <w:r w:rsidR="00595811">
        <w:t xml:space="preserve"> </w:t>
      </w:r>
    </w:p>
    <w:p w14:paraId="25CE5CE7" w14:textId="213BDBE4" w:rsidR="00EA382D" w:rsidRDefault="008B1AA2" w:rsidP="00FC3B1C">
      <w:pPr>
        <w:pStyle w:val="Textoindependiente"/>
        <w:spacing w:before="0" w:after="0"/>
      </w:pPr>
      <w:r>
        <w:t xml:space="preserve">An important step towards building </w:t>
      </w:r>
      <w:r w:rsidR="00E20180">
        <w:t xml:space="preserve">such </w:t>
      </w:r>
      <w:r w:rsidR="001A783B">
        <w:t>inventory</w:t>
      </w:r>
      <w:r w:rsidR="00C72964">
        <w:t xml:space="preserve"> </w:t>
      </w:r>
      <w:r>
        <w:t xml:space="preserve">is to ensure that the proposed set of facets predict consequential outcomes. One of the most classical approaches to relate the </w:t>
      </w:r>
      <w:r w:rsidR="001A783B">
        <w:t xml:space="preserve">measured </w:t>
      </w:r>
      <w:r>
        <w:t xml:space="preserve">constructs with external constructs is </w:t>
      </w:r>
      <w:r w:rsidR="00E20180">
        <w:t>to</w:t>
      </w:r>
      <w:r>
        <w:t xml:space="preserve"> defin</w:t>
      </w:r>
      <w:r w:rsidR="00E20180">
        <w:t>e</w:t>
      </w:r>
      <w:r>
        <w:t xml:space="preserve"> a nomological network</w:t>
      </w:r>
      <w:r w:rsidR="00E20180">
        <w:t xml:space="preserve"> between the personality traits and external outcomes</w:t>
      </w:r>
      <w:r>
        <w:t xml:space="preserve"> (Cronbach </w:t>
      </w:r>
      <w:r w:rsidR="003567D3">
        <w:t>et al.</w:t>
      </w:r>
      <w:r>
        <w:t xml:space="preserve">, 1955). </w:t>
      </w:r>
      <w:r w:rsidR="00787DA6">
        <w:t>N</w:t>
      </w:r>
      <w:r w:rsidR="00C96047">
        <w:t>omological network</w:t>
      </w:r>
      <w:r w:rsidR="00787DA6">
        <w:t>s</w:t>
      </w:r>
      <w:r w:rsidR="00C96047">
        <w:t xml:space="preserve"> </w:t>
      </w:r>
      <w:r>
        <w:t>can</w:t>
      </w:r>
      <w:r w:rsidR="00223DCE">
        <w:t xml:space="preserve"> be drawn from a hierarchical perspective</w:t>
      </w:r>
      <w:r w:rsidR="001A783B">
        <w:t xml:space="preserve"> too</w:t>
      </w:r>
      <w:r w:rsidR="00253E95">
        <w:t xml:space="preserve">. </w:t>
      </w:r>
      <w:r w:rsidR="00C96047">
        <w:t xml:space="preserve">Relying on </w:t>
      </w:r>
      <w:r w:rsidR="00143933">
        <w:t xml:space="preserve">dimensions </w:t>
      </w:r>
      <w:r w:rsidR="00C96047">
        <w:t xml:space="preserve">to </w:t>
      </w:r>
      <w:r w:rsidR="00641218">
        <w:t>describe behavior</w:t>
      </w:r>
      <w:r w:rsidR="00C96047">
        <w:t xml:space="preserve"> and </w:t>
      </w:r>
      <w:r w:rsidR="0053132A">
        <w:t xml:space="preserve">to </w:t>
      </w:r>
      <w:r w:rsidR="00C96047">
        <w:t xml:space="preserve">predict </w:t>
      </w:r>
      <w:r w:rsidR="00641218">
        <w:t xml:space="preserve">external outcomes </w:t>
      </w:r>
      <w:r w:rsidR="00C96047">
        <w:t>can benefit from ease of interpretability.</w:t>
      </w:r>
      <w:r w:rsidR="00C86C20">
        <w:t xml:space="preserve"> However, the domain </w:t>
      </w:r>
      <w:r w:rsidR="00253E95">
        <w:t>level</w:t>
      </w:r>
      <w:r w:rsidR="00C86C20">
        <w:t xml:space="preserve"> is </w:t>
      </w:r>
      <w:r w:rsidR="00EB78C8">
        <w:t xml:space="preserve">sometimes </w:t>
      </w:r>
      <w:r w:rsidR="00C86C20">
        <w:t xml:space="preserve">too </w:t>
      </w:r>
      <w:r w:rsidR="00EB78C8">
        <w:t>distal</w:t>
      </w:r>
      <w:r w:rsidR="00C86C20">
        <w:t xml:space="preserve"> to </w:t>
      </w:r>
      <w:r w:rsidR="00EB78C8">
        <w:t xml:space="preserve">depict </w:t>
      </w:r>
      <w:r w:rsidR="00C86C20">
        <w:t xml:space="preserve">behavioral mechanisms underlying </w:t>
      </w:r>
      <w:r w:rsidR="00EB78C8">
        <w:t>personality-to-outcome associations</w:t>
      </w:r>
      <w:r w:rsidR="00253E95">
        <w:t xml:space="preserve"> thoroughly</w:t>
      </w:r>
      <w:r w:rsidR="00C86C20">
        <w:t xml:space="preserve">. </w:t>
      </w:r>
      <w:r w:rsidR="00EB78C8">
        <w:t>Convers</w:t>
      </w:r>
      <w:r w:rsidR="00AE4A9C">
        <w:t>e</w:t>
      </w:r>
      <w:r w:rsidR="00EB78C8">
        <w:t>ly</w:t>
      </w:r>
      <w:r w:rsidR="00C96047">
        <w:t xml:space="preserve">, using nuances to predict behavior might yield </w:t>
      </w:r>
      <w:r w:rsidR="005A2DA6">
        <w:t xml:space="preserve">a </w:t>
      </w:r>
      <w:r w:rsidR="00C96047">
        <w:t>strong</w:t>
      </w:r>
      <w:r w:rsidR="00EB78C8">
        <w:t>er</w:t>
      </w:r>
      <w:r w:rsidR="00C96047">
        <w:t xml:space="preserve"> predictive </w:t>
      </w:r>
      <w:r w:rsidR="00FC5A68">
        <w:t xml:space="preserve">power </w:t>
      </w:r>
      <w:r w:rsidR="00C96047">
        <w:t xml:space="preserve">(Seeboth </w:t>
      </w:r>
      <w:r w:rsidR="003567D3">
        <w:t>et al.</w:t>
      </w:r>
      <w:r w:rsidR="00C96047">
        <w:t xml:space="preserve">, 2018), </w:t>
      </w:r>
      <w:r w:rsidR="00253E95">
        <w:t xml:space="preserve">as specificity to situations and contexts is enhanced (Ziegler </w:t>
      </w:r>
      <w:r w:rsidR="003567D3">
        <w:t>et al.</w:t>
      </w:r>
      <w:r w:rsidR="00253E95">
        <w:t xml:space="preserve">, 2016). Nonetheless, using nuances in the prediction of external outcomes can have </w:t>
      </w:r>
      <w:r w:rsidR="00253E95">
        <w:lastRenderedPageBreak/>
        <w:t xml:space="preserve">the disadvantage of </w:t>
      </w:r>
      <w:r w:rsidR="005A2DA6">
        <w:t>dealing</w:t>
      </w:r>
      <w:r w:rsidR="00253E95">
        <w:t xml:space="preserve"> with extreme complexity</w:t>
      </w:r>
      <w:r w:rsidR="00C96047">
        <w:t xml:space="preserve">. Facets </w:t>
      </w:r>
      <w:r w:rsidR="005A2DA6">
        <w:t>are by definition</w:t>
      </w:r>
      <w:r w:rsidR="00C96047">
        <w:t xml:space="preserve"> </w:t>
      </w:r>
      <w:r w:rsidR="00EB78C8">
        <w:t>i</w:t>
      </w:r>
      <w:r w:rsidR="00C96047">
        <w:t xml:space="preserve">n a middle ground between nuances and </w:t>
      </w:r>
      <w:r w:rsidR="00143933">
        <w:t>dimensions</w:t>
      </w:r>
      <w:r w:rsidR="00C96047">
        <w:t xml:space="preserve">, in a compromise between specificity and sensitivity in the bandwidth-fidelity dilemma. This aggregation </w:t>
      </w:r>
      <w:r w:rsidR="00EB78C8">
        <w:t xml:space="preserve">could </w:t>
      </w:r>
      <w:r w:rsidR="00C96047">
        <w:t>satisf</w:t>
      </w:r>
      <w:r w:rsidR="00EB78C8">
        <w:t>y</w:t>
      </w:r>
      <w:r w:rsidR="00C96047">
        <w:t xml:space="preserve"> the specificity of predictions</w:t>
      </w:r>
      <w:r w:rsidR="00EB78C8">
        <w:t xml:space="preserve"> while</w:t>
      </w:r>
      <w:r w:rsidR="005A2DA6">
        <w:t xml:space="preserve"> at the same time</w:t>
      </w:r>
      <w:r w:rsidR="00EB78C8">
        <w:t xml:space="preserve"> enhanc</w:t>
      </w:r>
      <w:r w:rsidR="00641218">
        <w:t>e</w:t>
      </w:r>
      <w:r w:rsidR="00C96047">
        <w:t xml:space="preserve"> the ease of interpretability </w:t>
      </w:r>
      <w:r w:rsidR="00EB78C8">
        <w:t>of</w:t>
      </w:r>
      <w:r w:rsidR="00C96047">
        <w:t xml:space="preserve"> personality</w:t>
      </w:r>
      <w:r w:rsidR="005A2DA6">
        <w:t>-</w:t>
      </w:r>
      <w:r w:rsidR="00253E95">
        <w:t>to</w:t>
      </w:r>
      <w:r w:rsidR="005A2DA6">
        <w:t>-</w:t>
      </w:r>
      <w:r w:rsidR="00253E95">
        <w:t>outcome</w:t>
      </w:r>
      <w:r w:rsidR="00C96047">
        <w:t xml:space="preserve"> </w:t>
      </w:r>
      <w:r w:rsidR="00253E95">
        <w:t>associations</w:t>
      </w:r>
      <w:r w:rsidR="00C96047">
        <w:t>.</w:t>
      </w:r>
    </w:p>
    <w:p w14:paraId="4F184877" w14:textId="2A6416DA" w:rsidR="004139F0" w:rsidRDefault="0056373E" w:rsidP="00FC3B1C">
      <w:pPr>
        <w:pStyle w:val="Ttulo2"/>
        <w:spacing w:before="0" w:after="0"/>
      </w:pPr>
      <w:r>
        <w:t xml:space="preserve">Facets </w:t>
      </w:r>
      <w:r w:rsidR="001C2053">
        <w:t xml:space="preserve">associated with </w:t>
      </w:r>
      <w:r>
        <w:t>consequential outcomes</w:t>
      </w:r>
    </w:p>
    <w:p w14:paraId="4CB87FE3" w14:textId="4BF08BB1" w:rsidR="003D6CF6" w:rsidRPr="003D6CF6" w:rsidRDefault="003D6CF6" w:rsidP="00FC3B1C">
      <w:pPr>
        <w:pStyle w:val="Textoindependiente"/>
        <w:spacing w:before="0" w:after="0"/>
      </w:pPr>
      <w:r>
        <w:t xml:space="preserve">The question of whether narrow measures have a superior predictive power over broad measures </w:t>
      </w:r>
      <w:r w:rsidR="00481FD1">
        <w:t xml:space="preserve">has </w:t>
      </w:r>
      <w:r>
        <w:t>enjoy</w:t>
      </w:r>
      <w:r w:rsidR="00481FD1">
        <w:t>ed</w:t>
      </w:r>
      <w:r>
        <w:t xml:space="preserve"> a lively debate. Research summarized below suggests an advantage for scores derived from more narrow measures. Nonetheless, other lines of research point at the opposite direction (Salgado, 2017; Chen, 2012).  It falls out of the scope of this study to provide evidence which could fuel this debate further. Still, we believe that the inventory presented here will be useful to forthcoming contributions on this topic. </w:t>
      </w:r>
    </w:p>
    <w:p w14:paraId="042A2031" w14:textId="106F6E5B" w:rsidR="002E4B6B" w:rsidRDefault="002E4B6B" w:rsidP="00FC3B1C">
      <w:pPr>
        <w:pStyle w:val="Textoindependiente"/>
        <w:spacing w:before="0" w:after="0"/>
      </w:pPr>
      <w:r>
        <w:t xml:space="preserve">The following section </w:t>
      </w:r>
      <w:r w:rsidR="000332C3">
        <w:t xml:space="preserve">provides an overview of </w:t>
      </w:r>
      <w:r w:rsidR="007B2232">
        <w:t>evidence for</w:t>
      </w:r>
      <w:r w:rsidR="000332C3">
        <w:t xml:space="preserve"> relation</w:t>
      </w:r>
      <w:r w:rsidR="002265FA">
        <w:t>s</w:t>
      </w:r>
      <w:r w:rsidR="005A2DA6">
        <w:t xml:space="preserve"> </w:t>
      </w:r>
      <w:r w:rsidR="000332C3">
        <w:t xml:space="preserve">between domains, facets, and three consequential outcomes that are of interest to researchers. </w:t>
      </w:r>
    </w:p>
    <w:p w14:paraId="7AE7D314" w14:textId="651E780E" w:rsidR="006504A7" w:rsidRPr="00106295" w:rsidRDefault="006504A7" w:rsidP="00FC3B1C">
      <w:pPr>
        <w:pStyle w:val="Textoindependiente"/>
        <w:spacing w:before="0" w:after="0"/>
        <w:rPr>
          <w:b/>
        </w:rPr>
      </w:pPr>
      <w:r w:rsidRPr="00106295">
        <w:rPr>
          <w:b/>
        </w:rPr>
        <w:t>Satisfaction with Life</w:t>
      </w:r>
    </w:p>
    <w:p w14:paraId="78CED72A" w14:textId="6D3D4457" w:rsidR="00EA382D" w:rsidRDefault="007B549A" w:rsidP="00FC3B1C">
      <w:pPr>
        <w:pStyle w:val="Textoindependiente"/>
        <w:spacing w:before="0" w:after="0"/>
      </w:pPr>
      <w:r>
        <w:t xml:space="preserve">One of the outcomes that has been largely evidenced to be predicted by personality is </w:t>
      </w:r>
      <w:r w:rsidR="0054068C">
        <w:t>s</w:t>
      </w:r>
      <w:r w:rsidR="00C96047">
        <w:t>atisfaction with life (SWL</w:t>
      </w:r>
      <w:r w:rsidR="0054068C">
        <w:t>)</w:t>
      </w:r>
      <w:r w:rsidR="00C96047">
        <w:t xml:space="preserve">. </w:t>
      </w:r>
      <w:r w:rsidR="003567D3">
        <w:t>There is a consensus on s</w:t>
      </w:r>
      <w:r w:rsidR="0039479D">
        <w:t>ignaling emotional stability and extraversion as the most important domains when predicting SWL</w:t>
      </w:r>
      <w:r w:rsidR="00A93416">
        <w:t xml:space="preserve"> (</w:t>
      </w:r>
      <w:r w:rsidR="003567D3">
        <w:t>Heller et al. 2004; and Steel et al. 2008</w:t>
      </w:r>
      <w:r w:rsidR="00A93416">
        <w:t xml:space="preserve">). </w:t>
      </w:r>
      <w:r w:rsidR="001A783B">
        <w:t xml:space="preserve">At the facet level, </w:t>
      </w:r>
      <w:r w:rsidR="00A93416">
        <w:t xml:space="preserve">Steel et al. (2008) </w:t>
      </w:r>
      <w:r w:rsidR="001A783B">
        <w:t>and Schimmack et al. (200</w:t>
      </w:r>
      <w:r w:rsidR="00A8729B">
        <w:t>2</w:t>
      </w:r>
      <w:r w:rsidR="001A783B">
        <w:t xml:space="preserve">) </w:t>
      </w:r>
      <w:r w:rsidR="00DC4373">
        <w:t>identif</w:t>
      </w:r>
      <w:r w:rsidR="001A783B">
        <w:t>ied</w:t>
      </w:r>
      <w:r w:rsidR="00DC4373">
        <w:t xml:space="preserve"> the NEO facets of </w:t>
      </w:r>
      <w:r w:rsidR="00DC4373" w:rsidRPr="003567D3">
        <w:rPr>
          <w:i/>
          <w:iCs/>
        </w:rPr>
        <w:t>Depression</w:t>
      </w:r>
      <w:r w:rsidR="00DC4373">
        <w:t xml:space="preserve"> and </w:t>
      </w:r>
      <w:r w:rsidR="00DC4373" w:rsidRPr="003567D3">
        <w:rPr>
          <w:i/>
          <w:iCs/>
        </w:rPr>
        <w:t>Positive emotions</w:t>
      </w:r>
      <w:r w:rsidR="00DC4373">
        <w:t xml:space="preserve"> as the most important predictors, with </w:t>
      </w:r>
      <w:r w:rsidR="001A783B">
        <w:t>medium sized regression coefficients</w:t>
      </w:r>
      <w:r w:rsidR="00DC4373">
        <w:t xml:space="preserve">. </w:t>
      </w:r>
      <w:bookmarkStart w:id="8" w:name="OLE_LINK13"/>
      <w:bookmarkStart w:id="9" w:name="OLE_LINK14"/>
      <w:r w:rsidR="0054068C">
        <w:t>In line with these findings</w:t>
      </w:r>
      <w:r w:rsidR="006719BE">
        <w:t xml:space="preserve">, we </w:t>
      </w:r>
      <w:r w:rsidR="0054068C">
        <w:t>hypothesize</w:t>
      </w:r>
      <w:r w:rsidR="006719BE">
        <w:t xml:space="preserve"> that</w:t>
      </w:r>
      <w:r w:rsidR="00783625">
        <w:t xml:space="preserve"> t</w:t>
      </w:r>
      <w:bookmarkEnd w:id="8"/>
      <w:bookmarkEnd w:id="9"/>
      <w:r w:rsidR="0000015E">
        <w:t xml:space="preserve">he </w:t>
      </w:r>
      <w:r w:rsidR="0054068C">
        <w:t xml:space="preserve">set of </w:t>
      </w:r>
      <w:r w:rsidR="0000015E">
        <w:t xml:space="preserve">facets which measure </w:t>
      </w:r>
      <w:r w:rsidR="002D40B3">
        <w:t>e</w:t>
      </w:r>
      <w:r w:rsidR="0000015E">
        <w:t xml:space="preserve">motional </w:t>
      </w:r>
      <w:r w:rsidR="002D40B3">
        <w:t>s</w:t>
      </w:r>
      <w:r w:rsidR="0000015E">
        <w:t xml:space="preserve">tability </w:t>
      </w:r>
      <w:r w:rsidR="004E3634">
        <w:t xml:space="preserve">and </w:t>
      </w:r>
      <w:r w:rsidR="002D40B3">
        <w:t>e</w:t>
      </w:r>
      <w:r w:rsidR="004E3634">
        <w:t xml:space="preserve">xtraversion </w:t>
      </w:r>
      <w:r w:rsidR="0000015E">
        <w:t xml:space="preserve">in our inventory </w:t>
      </w:r>
      <w:r w:rsidR="00481FD1">
        <w:t>sh</w:t>
      </w:r>
      <w:r w:rsidR="0000015E">
        <w:t xml:space="preserve">ould significantly correlate with SWL, with a </w:t>
      </w:r>
      <w:r w:rsidR="005A2DA6">
        <w:t>moderate</w:t>
      </w:r>
      <w:r w:rsidR="0000015E">
        <w:t xml:space="preserve"> to </w:t>
      </w:r>
      <w:r w:rsidR="005A2DA6">
        <w:t>big</w:t>
      </w:r>
      <w:r w:rsidR="0000015E">
        <w:t xml:space="preserve"> effect size.</w:t>
      </w:r>
    </w:p>
    <w:p w14:paraId="6A71F33B" w14:textId="55184AEE" w:rsidR="006504A7" w:rsidRPr="00FF5824" w:rsidRDefault="006504A7" w:rsidP="00FC3B1C">
      <w:pPr>
        <w:pStyle w:val="Textoindependiente"/>
        <w:spacing w:before="0" w:after="0"/>
        <w:rPr>
          <w:b/>
        </w:rPr>
      </w:pPr>
      <w:r w:rsidRPr="00FF5824">
        <w:rPr>
          <w:b/>
        </w:rPr>
        <w:t>Academic Performance</w:t>
      </w:r>
    </w:p>
    <w:p w14:paraId="10300778" w14:textId="7B7F7346" w:rsidR="00FC5A68" w:rsidRDefault="00C96047" w:rsidP="00FC3B1C">
      <w:pPr>
        <w:pStyle w:val="Textoindependiente"/>
        <w:spacing w:before="0" w:after="0"/>
        <w:jc w:val="both"/>
      </w:pPr>
      <w:r>
        <w:lastRenderedPageBreak/>
        <w:t>Another relevant outcome</w:t>
      </w:r>
      <w:r w:rsidR="004A672B">
        <w:t xml:space="preserve"> that has being typically predicted by personality </w:t>
      </w:r>
      <w:r>
        <w:t>is academic achievement.</w:t>
      </w:r>
      <w:r w:rsidR="00B43D5F">
        <w:t xml:space="preserve"> Conscientiousness has been recognized </w:t>
      </w:r>
      <w:r w:rsidR="00E459C2">
        <w:t xml:space="preserve">as the strongest </w:t>
      </w:r>
      <w:r w:rsidR="0054068C">
        <w:t xml:space="preserve">Big Five </w:t>
      </w:r>
      <w:r w:rsidR="006D2DD3">
        <w:t xml:space="preserve">domain </w:t>
      </w:r>
      <w:r w:rsidR="0054068C">
        <w:t xml:space="preserve">to </w:t>
      </w:r>
      <w:r w:rsidR="00E459C2">
        <w:t xml:space="preserve">predict </w:t>
      </w:r>
      <w:r w:rsidR="004A672B">
        <w:t>this outcome</w:t>
      </w:r>
      <w:r w:rsidR="00C57EF8">
        <w:t xml:space="preserve"> (Poropat, 2009; 2014)</w:t>
      </w:r>
      <w:r w:rsidR="007D4134">
        <w:t>.</w:t>
      </w:r>
      <w:r w:rsidR="00E459C2">
        <w:t xml:space="preserve"> </w:t>
      </w:r>
      <w:r w:rsidR="007D4134">
        <w:t>A</w:t>
      </w:r>
      <w:r w:rsidR="00E459C2">
        <w:t>t the facet level</w:t>
      </w:r>
      <w:r w:rsidR="0054068C">
        <w:t>,</w:t>
      </w:r>
      <w:r>
        <w:t xml:space="preserve"> De Fruyt </w:t>
      </w:r>
      <w:r w:rsidR="003567D3">
        <w:t xml:space="preserve">et al. </w:t>
      </w:r>
      <w:r>
        <w:t xml:space="preserve">(1996) hypothesized </w:t>
      </w:r>
      <w:r w:rsidR="0054068C">
        <w:t>that</w:t>
      </w:r>
      <w:r>
        <w:t xml:space="preserve"> facets of </w:t>
      </w:r>
      <w:r w:rsidR="002D40B3">
        <w:t>c</w:t>
      </w:r>
      <w:r>
        <w:t xml:space="preserve">onscientiousness </w:t>
      </w:r>
      <w:r w:rsidR="0054068C">
        <w:t xml:space="preserve">related to volition </w:t>
      </w:r>
      <w:r>
        <w:t xml:space="preserve">would be </w:t>
      </w:r>
      <w:r w:rsidR="004A672B">
        <w:t>more strongly related</w:t>
      </w:r>
      <w:r>
        <w:t xml:space="preserve"> with academic achievement. </w:t>
      </w:r>
      <w:r w:rsidR="004A672B">
        <w:t>There</w:t>
      </w:r>
      <w:r>
        <w:t xml:space="preserve"> is a collection of research </w:t>
      </w:r>
      <w:r w:rsidR="004A672B">
        <w:t xml:space="preserve">that is consistent with this idea, linking academic performance with facets such as </w:t>
      </w:r>
      <w:r>
        <w:rPr>
          <w:i/>
        </w:rPr>
        <w:t>Achievement-striving</w:t>
      </w:r>
      <w:r>
        <w:t xml:space="preserve"> (O’Connor </w:t>
      </w:r>
      <w:r w:rsidR="003567D3">
        <w:t>et al.</w:t>
      </w:r>
      <w:r>
        <w:t xml:space="preserve">, 2007; </w:t>
      </w:r>
      <w:r w:rsidR="009A504F">
        <w:t>Gray</w:t>
      </w:r>
      <w:r>
        <w:t xml:space="preserve"> </w:t>
      </w:r>
      <w:r w:rsidR="003567D3">
        <w:t>et al.</w:t>
      </w:r>
      <w:r>
        <w:t xml:space="preserve">, 2002) or </w:t>
      </w:r>
      <w:r>
        <w:rPr>
          <w:i/>
        </w:rPr>
        <w:t>Work drive</w:t>
      </w:r>
      <w:r>
        <w:t xml:space="preserve"> (Lounsbury et al., 2002). Nonetheless, other </w:t>
      </w:r>
      <w:r w:rsidR="002D40B3">
        <w:t>c</w:t>
      </w:r>
      <w:r>
        <w:t>onscientiousness facet</w:t>
      </w:r>
      <w:r w:rsidR="00F568DE">
        <w:t>s</w:t>
      </w:r>
      <w:r w:rsidR="00FC5A68">
        <w:t xml:space="preserve"> </w:t>
      </w:r>
      <w:r>
        <w:t>more related to dut</w:t>
      </w:r>
      <w:r w:rsidR="005A2DA6">
        <w:t>y</w:t>
      </w:r>
      <w:r>
        <w:t xml:space="preserve"> or moral </w:t>
      </w:r>
      <w:r w:rsidR="00F568DE">
        <w:t xml:space="preserve">behavior </w:t>
      </w:r>
      <w:r>
        <w:t>have been found to predict GPA</w:t>
      </w:r>
      <w:r w:rsidR="00FC5A68">
        <w:t>:</w:t>
      </w:r>
      <w:r>
        <w:t xml:space="preserve"> </w:t>
      </w:r>
      <w:r w:rsidR="00F568DE">
        <w:t xml:space="preserve">for </w:t>
      </w:r>
      <w:proofErr w:type="gramStart"/>
      <w:r w:rsidR="00F568DE">
        <w:t>instance</w:t>
      </w:r>
      <w:proofErr w:type="gramEnd"/>
      <w:r w:rsidR="00F568DE">
        <w:t xml:space="preserve"> </w:t>
      </w:r>
      <w:r>
        <w:rPr>
          <w:i/>
        </w:rPr>
        <w:t>Self-discipline</w:t>
      </w:r>
      <w:r>
        <w:t xml:space="preserve"> (O’Connor </w:t>
      </w:r>
      <w:r w:rsidR="003567D3">
        <w:t>et al.</w:t>
      </w:r>
      <w:r>
        <w:t xml:space="preserve">, 2007; </w:t>
      </w:r>
      <w:r w:rsidR="009A504F">
        <w:t>Gray</w:t>
      </w:r>
      <w:r>
        <w:t xml:space="preserve"> </w:t>
      </w:r>
      <w:r w:rsidR="003567D3">
        <w:t>et al.</w:t>
      </w:r>
      <w:r>
        <w:t>, 2002)</w:t>
      </w:r>
      <w:r w:rsidR="00F568DE">
        <w:t>,</w:t>
      </w:r>
      <w:r>
        <w:t xml:space="preserve"> or </w:t>
      </w:r>
      <w:r>
        <w:rPr>
          <w:i/>
        </w:rPr>
        <w:t>Dutifulness</w:t>
      </w:r>
      <w:r>
        <w:t xml:space="preserve"> (O’Connor </w:t>
      </w:r>
      <w:r w:rsidR="003567D3">
        <w:t>et al.</w:t>
      </w:r>
      <w:r>
        <w:t xml:space="preserve">, 2007). The relation of academic achievement with </w:t>
      </w:r>
      <w:r w:rsidR="002D40B3">
        <w:t>o</w:t>
      </w:r>
      <w:r>
        <w:t xml:space="preserve">penness </w:t>
      </w:r>
      <w:r w:rsidR="00E459C2">
        <w:t xml:space="preserve">at the </w:t>
      </w:r>
      <w:r w:rsidR="006D2DD3">
        <w:t xml:space="preserve">domain </w:t>
      </w:r>
      <w:r w:rsidR="00E459C2">
        <w:t xml:space="preserve">level </w:t>
      </w:r>
      <w:r>
        <w:t>has been more variant</w:t>
      </w:r>
      <w:r w:rsidR="00E459C2">
        <w:t xml:space="preserve">, in part because the facets of </w:t>
      </w:r>
      <w:r w:rsidR="002D40B3">
        <w:t>o</w:t>
      </w:r>
      <w:r w:rsidR="00E459C2">
        <w:t xml:space="preserve">penness </w:t>
      </w:r>
      <w:r w:rsidR="00F568DE">
        <w:t xml:space="preserve">can be related </w:t>
      </w:r>
      <w:r w:rsidR="00E459C2">
        <w:t>in opposite directions</w:t>
      </w:r>
      <w:r w:rsidR="00F568DE">
        <w:t xml:space="preserve"> with this outcome</w:t>
      </w:r>
      <w:r>
        <w:t xml:space="preserve">. Paunonen </w:t>
      </w:r>
      <w:r w:rsidR="003567D3">
        <w:t xml:space="preserve">et al. </w:t>
      </w:r>
      <w:r>
        <w:t xml:space="preserve">(2001) found that the </w:t>
      </w:r>
      <w:r w:rsidR="002D40B3">
        <w:t>o</w:t>
      </w:r>
      <w:r>
        <w:t>penness facet</w:t>
      </w:r>
      <w:r w:rsidR="00FC5A68">
        <w:t xml:space="preserve"> </w:t>
      </w:r>
      <w:r>
        <w:rPr>
          <w:i/>
        </w:rPr>
        <w:t>Understanding</w:t>
      </w:r>
      <w:r>
        <w:t xml:space="preserve"> correlates with academic achievement. Noftle </w:t>
      </w:r>
      <w:r w:rsidR="003567D3">
        <w:t>et al.</w:t>
      </w:r>
      <w:r>
        <w:t xml:space="preserve"> (2007) identified a set of NEO-PI-R and HEXACO </w:t>
      </w:r>
      <w:r w:rsidR="002D40B3">
        <w:t>o</w:t>
      </w:r>
      <w:r>
        <w:t>penness facet</w:t>
      </w:r>
      <w:r w:rsidR="00F568DE">
        <w:t xml:space="preserve">s </w:t>
      </w:r>
      <w:r>
        <w:t xml:space="preserve">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r w:rsidR="001A3F10">
        <w:rPr>
          <w:iCs/>
        </w:rPr>
        <w:t>, also see Ziegler et al., 2010</w:t>
      </w:r>
      <w:r>
        <w:t xml:space="preserve">). </w:t>
      </w:r>
      <w:r w:rsidR="005A2DA6">
        <w:t xml:space="preserve">In line with these findings, </w:t>
      </w:r>
      <w:r w:rsidR="006719BE">
        <w:t xml:space="preserve">we </w:t>
      </w:r>
      <w:r w:rsidR="00F568DE">
        <w:t>hypothesize</w:t>
      </w:r>
      <w:r w:rsidR="006719BE">
        <w:t xml:space="preserve"> that</w:t>
      </w:r>
      <w:r w:rsidR="00783625">
        <w:t xml:space="preserve"> t</w:t>
      </w:r>
      <w:r w:rsidR="0000015E">
        <w:t xml:space="preserve">he facets which entail the </w:t>
      </w:r>
      <w:r w:rsidR="002D40B3">
        <w:t>c</w:t>
      </w:r>
      <w:r w:rsidR="0000015E">
        <w:t xml:space="preserve">onscientiousness </w:t>
      </w:r>
      <w:r w:rsidR="006D2DD3">
        <w:t xml:space="preserve">domain </w:t>
      </w:r>
      <w:r w:rsidR="0000015E">
        <w:t>in our inventory would consistently predict academic performance, with a small to moderate effect size</w:t>
      </w:r>
      <w:r w:rsidR="00F568DE">
        <w:t xml:space="preserve">, and that </w:t>
      </w:r>
      <w:r w:rsidR="002D40B3">
        <w:t>o</w:t>
      </w:r>
      <w:r w:rsidR="00F568DE">
        <w:t xml:space="preserve">penness to </w:t>
      </w:r>
      <w:r w:rsidR="002D40B3">
        <w:t>e</w:t>
      </w:r>
      <w:r w:rsidR="00F568DE">
        <w:t>xperience will yield a mixed pattern</w:t>
      </w:r>
      <w:r w:rsidR="005A2DA6">
        <w:t xml:space="preserve"> at the facet level</w:t>
      </w:r>
      <w:r w:rsidR="0000015E">
        <w:t>.</w:t>
      </w:r>
    </w:p>
    <w:p w14:paraId="32DB277F" w14:textId="7D8F316A" w:rsidR="006504A7" w:rsidRPr="00AD587A" w:rsidRDefault="006504A7" w:rsidP="00FC3B1C">
      <w:pPr>
        <w:pStyle w:val="Textoindependiente"/>
        <w:spacing w:before="0" w:after="0"/>
        <w:rPr>
          <w:b/>
        </w:rPr>
      </w:pPr>
      <w:r w:rsidRPr="00AD587A">
        <w:rPr>
          <w:b/>
        </w:rPr>
        <w:t>Academic Absent</w:t>
      </w:r>
      <w:r w:rsidR="00161B39">
        <w:rPr>
          <w:b/>
        </w:rPr>
        <w:t>ee</w:t>
      </w:r>
      <w:r w:rsidRPr="00AD587A">
        <w:rPr>
          <w:b/>
        </w:rPr>
        <w:t>ism</w:t>
      </w:r>
    </w:p>
    <w:p w14:paraId="7AFE5C10" w14:textId="70F17E64" w:rsidR="00EA382D" w:rsidRDefault="00112F15" w:rsidP="00FC3B1C">
      <w:pPr>
        <w:pStyle w:val="Textoindependiente"/>
        <w:spacing w:before="0" w:after="0"/>
      </w:pPr>
      <w:r>
        <w:t>P</w:t>
      </w:r>
      <w:r w:rsidR="00C96047">
        <w:t xml:space="preserve">ersonality </w:t>
      </w:r>
      <w:r w:rsidR="002265FA">
        <w:t>has</w:t>
      </w:r>
      <w:r w:rsidR="005E00D7">
        <w:t xml:space="preserve"> </w:t>
      </w:r>
      <w:r>
        <w:t xml:space="preserve">also </w:t>
      </w:r>
      <w:r w:rsidR="005E00D7">
        <w:t xml:space="preserve">been </w:t>
      </w:r>
      <w:r w:rsidR="002265FA">
        <w:t>reported</w:t>
      </w:r>
      <w:r w:rsidR="00DF78A7">
        <w:t xml:space="preserve"> </w:t>
      </w:r>
      <w:r w:rsidR="002265FA">
        <w:t>as</w:t>
      </w:r>
      <w:r w:rsidR="00C96047">
        <w:t xml:space="preserve"> </w:t>
      </w:r>
      <w:r w:rsidR="002265FA">
        <w:t xml:space="preserve">a </w:t>
      </w:r>
      <w:r w:rsidR="00CE0A7D">
        <w:t>robust</w:t>
      </w:r>
      <w:r w:rsidR="00C96047">
        <w:t xml:space="preserve"> predictor </w:t>
      </w:r>
      <w:r w:rsidR="000C47A5">
        <w:t xml:space="preserve">of </w:t>
      </w:r>
      <w:r w:rsidR="00C96047">
        <w:t>absent</w:t>
      </w:r>
      <w:r w:rsidR="00161B39">
        <w:t>ee</w:t>
      </w:r>
      <w:r w:rsidR="00C96047">
        <w:t>ism</w:t>
      </w:r>
      <w:r>
        <w:t xml:space="preserve">, with especial attention to inverse correlations between this outcome and the domain conscientiousness </w:t>
      </w:r>
      <w:r w:rsidR="00C96047">
        <w:t>(Judge</w:t>
      </w:r>
      <w:r w:rsidR="00B37879">
        <w:t xml:space="preserve"> et al.,</w:t>
      </w:r>
      <w:r w:rsidR="00C96047">
        <w:t xml:space="preserve"> 1997; </w:t>
      </w:r>
      <w:r>
        <w:t>Ones</w:t>
      </w:r>
      <w:r w:rsidR="00B37879">
        <w:t xml:space="preserve"> et al.,</w:t>
      </w:r>
      <w:r>
        <w:t xml:space="preserve"> 2003</w:t>
      </w:r>
      <w:r w:rsidR="00C96047">
        <w:t>)</w:t>
      </w:r>
      <w:r w:rsidR="00CE0A7D">
        <w:t>.</w:t>
      </w:r>
      <w:r>
        <w:t xml:space="preserve"> Some specific facets of conscientiousness have been highlighted, like </w:t>
      </w:r>
      <w:r w:rsidRPr="00112F15">
        <w:rPr>
          <w:i/>
          <w:iCs/>
        </w:rPr>
        <w:t>work drive</w:t>
      </w:r>
      <w:r w:rsidR="00CE0A7D">
        <w:t xml:space="preserve"> </w:t>
      </w:r>
      <w:r>
        <w:t xml:space="preserve">(Lounsbury et al., 2004) or </w:t>
      </w:r>
      <w:r w:rsidRPr="00112F15">
        <w:rPr>
          <w:i/>
          <w:iCs/>
        </w:rPr>
        <w:t>need for achievement</w:t>
      </w:r>
      <w:r>
        <w:t xml:space="preserve"> (</w:t>
      </w:r>
      <w:r w:rsidRPr="00112F15">
        <w:rPr>
          <w:rFonts w:ascii="Calibri" w:hAnsi="Calibri" w:cs="Calibri"/>
        </w:rPr>
        <w:t>﻿</w:t>
      </w:r>
      <w:r w:rsidRPr="00112F15">
        <w:t xml:space="preserve">Wegge </w:t>
      </w:r>
      <w:r w:rsidR="003567D3">
        <w:t>et al.</w:t>
      </w:r>
      <w:r w:rsidRPr="00112F15">
        <w:t>, 1993</w:t>
      </w:r>
      <w:r>
        <w:t>).</w:t>
      </w:r>
      <w:r w:rsidR="00931781">
        <w:t xml:space="preserve"> </w:t>
      </w:r>
      <w:r w:rsidR="00CE0A7D">
        <w:lastRenderedPageBreak/>
        <w:t>Chamorro-Premuzic et al. (2003)</w:t>
      </w:r>
      <w:r w:rsidR="0075781F">
        <w:t xml:space="preserve"> as well as </w:t>
      </w:r>
      <w:r w:rsidR="0075781F" w:rsidRPr="00CE0A7D">
        <w:rPr>
          <w:rFonts w:ascii="Calibri" w:hAnsi="Calibri" w:cs="Calibri"/>
        </w:rPr>
        <w:t>﻿</w:t>
      </w:r>
      <w:r w:rsidR="0075781F" w:rsidRPr="00CE0A7D">
        <w:t xml:space="preserve">Furnham </w:t>
      </w:r>
      <w:r w:rsidR="00A375AC">
        <w:t>et al.,</w:t>
      </w:r>
      <w:r w:rsidR="0075781F" w:rsidRPr="00CE0A7D">
        <w:t xml:space="preserve"> </w:t>
      </w:r>
      <w:r w:rsidR="0075781F">
        <w:t>(</w:t>
      </w:r>
      <w:r w:rsidR="0075781F" w:rsidRPr="00CE0A7D">
        <w:t>1995</w:t>
      </w:r>
      <w:r w:rsidR="0075781F">
        <w:t>)</w:t>
      </w:r>
      <w:r w:rsidR="00CE0A7D">
        <w:t xml:space="preserve"> found significant direct correlation</w:t>
      </w:r>
      <w:r w:rsidR="0075781F">
        <w:t>s</w:t>
      </w:r>
      <w:r w:rsidR="00CE0A7D">
        <w:t xml:space="preserve"> with </w:t>
      </w:r>
      <w:r>
        <w:t>o</w:t>
      </w:r>
      <w:r w:rsidR="00CE0A7D">
        <w:t xml:space="preserve">penness, </w:t>
      </w:r>
      <w:r>
        <w:t xml:space="preserve">while direct correlations with extraversion were reported by </w:t>
      </w:r>
      <w:r w:rsidR="00CE0A7D" w:rsidRPr="00CE0A7D">
        <w:rPr>
          <w:rFonts w:ascii="Calibri" w:hAnsi="Calibri" w:cs="Calibri"/>
        </w:rPr>
        <w:t>﻿</w:t>
      </w:r>
      <w:r w:rsidR="00CE0A7D" w:rsidRPr="00CE0A7D">
        <w:t>Judge</w:t>
      </w:r>
      <w:r w:rsidR="003567D3">
        <w:t xml:space="preserve"> et al.</w:t>
      </w:r>
      <w:r w:rsidR="00CE0A7D" w:rsidRPr="00CE0A7D">
        <w:t xml:space="preserve"> (1997)</w:t>
      </w:r>
      <w:r>
        <w:t xml:space="preserve">. </w:t>
      </w:r>
      <w:r w:rsidR="00931781">
        <w:t>The relation of abseentism with the personality at the domain level has been vaguer. We expect that</w:t>
      </w:r>
      <w:r>
        <w:t xml:space="preserve"> </w:t>
      </w:r>
      <w:r w:rsidR="0075781F">
        <w:t>this ambiguity could be resolved by switching the focus to the facet level</w:t>
      </w:r>
      <w:r w:rsidR="001A3F10">
        <w:t>.</w:t>
      </w:r>
    </w:p>
    <w:p w14:paraId="63B6BBBF" w14:textId="671BC36D" w:rsidR="00EA382D" w:rsidRDefault="00C96047" w:rsidP="00FC3B1C">
      <w:pPr>
        <w:pStyle w:val="Ttulo2"/>
        <w:spacing w:before="0" w:after="0"/>
      </w:pPr>
      <w:bookmarkStart w:id="10" w:name="the-big-five-and-personality-disorders"/>
      <w:bookmarkStart w:id="11" w:name="this-study"/>
      <w:bookmarkEnd w:id="10"/>
      <w:bookmarkEnd w:id="11"/>
      <w:r>
        <w:t xml:space="preserve">This </w:t>
      </w:r>
      <w:r w:rsidR="00FB0A97">
        <w:t>research</w:t>
      </w:r>
    </w:p>
    <w:p w14:paraId="091B369D" w14:textId="22B65FCF" w:rsidR="002265FA" w:rsidRDefault="002265FA" w:rsidP="00697604">
      <w:pPr>
        <w:pStyle w:val="Textoindependiente"/>
        <w:spacing w:before="0" w:after="0"/>
      </w:pPr>
      <w:r>
        <w:t xml:space="preserve">Attending to the multiplicity of facet models available in the personality literature and the resurgence of narrow constructs as relevant units of analysis </w:t>
      </w:r>
      <w:r w:rsidR="00F81A87">
        <w:t>to</w:t>
      </w:r>
      <w:r>
        <w:t xml:space="preserve"> describ</w:t>
      </w:r>
      <w:r w:rsidR="00F81A87">
        <w:t>e</w:t>
      </w:r>
      <w:r>
        <w:t xml:space="preserve"> personality and </w:t>
      </w:r>
      <w:r w:rsidR="00F81A87">
        <w:t xml:space="preserve">to </w:t>
      </w:r>
      <w:r>
        <w:t xml:space="preserve">predict </w:t>
      </w:r>
      <w:r w:rsidR="00F81A87">
        <w:t>important life outcomes</w:t>
      </w:r>
      <w:r>
        <w:t xml:space="preserve">, we </w:t>
      </w:r>
      <w:r w:rsidR="001A3F10">
        <w:t xml:space="preserve">strove to </w:t>
      </w:r>
      <w:r>
        <w:t>develop a comprehensive measure of personality facets which covers the content of the Big Five domains</w:t>
      </w:r>
      <w:r w:rsidR="00767735">
        <w:t xml:space="preserve"> to a major extent</w:t>
      </w:r>
      <w:r>
        <w:t xml:space="preserve">. </w:t>
      </w:r>
      <w:r w:rsidR="007764FF">
        <w:t>An antecedent to this study can be found in MacCann</w:t>
      </w:r>
      <w:r w:rsidR="00B37879">
        <w:t xml:space="preserve"> et al.</w:t>
      </w:r>
      <w:r w:rsidR="007764FF">
        <w:t xml:space="preserve"> (2009), where </w:t>
      </w:r>
      <w:r w:rsidR="001A3F10">
        <w:t xml:space="preserve">part of the </w:t>
      </w:r>
      <w:r w:rsidR="00697604">
        <w:t>stimuli set</w:t>
      </w:r>
      <w:r w:rsidR="00931781">
        <w:t xml:space="preserve"> presented here</w:t>
      </w:r>
      <w:r w:rsidR="00697604">
        <w:t xml:space="preserve"> </w:t>
      </w:r>
      <w:r w:rsidR="00931781">
        <w:t>was</w:t>
      </w:r>
      <w:r w:rsidR="007764FF">
        <w:t xml:space="preserve"> used in order to design a measure of </w:t>
      </w:r>
      <w:r w:rsidR="002D40B3">
        <w:t>c</w:t>
      </w:r>
      <w:r w:rsidR="007764FF">
        <w:t xml:space="preserve">onscientiousness containing </w:t>
      </w:r>
      <w:r w:rsidR="001A3F10">
        <w:t xml:space="preserve">a </w:t>
      </w:r>
      <w:r w:rsidR="007764FF">
        <w:t xml:space="preserve">maximum number of relevant facets. This research extends MacCann et al. (2009) to </w:t>
      </w:r>
      <w:r w:rsidR="001A3F10">
        <w:t>all</w:t>
      </w:r>
      <w:r w:rsidR="007764FF">
        <w:t xml:space="preserve"> Big Five domains. </w:t>
      </w:r>
      <w:r w:rsidR="00F81A87">
        <w:t>Furthermore, the inventory presented here has been developed with the scope of being open source</w:t>
      </w:r>
      <w:r w:rsidR="00AA2BDB">
        <w:t>,</w:t>
      </w:r>
      <w:r w:rsidR="00F81A87">
        <w:t xml:space="preserve"> by making it available to researchers and practitioners at no cost</w:t>
      </w:r>
      <w:r w:rsidR="007764FF">
        <w:t>;</w:t>
      </w:r>
      <w:r w:rsidR="00F81A87">
        <w:t xml:space="preserve"> and with the intention of facilitating internationally usage by testing its applicability </w:t>
      </w:r>
      <w:r w:rsidR="007764FF">
        <w:t>in</w:t>
      </w:r>
      <w:r w:rsidR="00F81A87">
        <w:t xml:space="preserve"> two different cultures. </w:t>
      </w:r>
    </w:p>
    <w:p w14:paraId="611EC82C" w14:textId="0882247C" w:rsidR="00F81A87" w:rsidRDefault="007764FF" w:rsidP="00FC3B1C">
      <w:pPr>
        <w:pStyle w:val="Textoindependiente"/>
        <w:spacing w:before="0" w:after="0"/>
      </w:pPr>
      <w:r>
        <w:t>In order to evidence its applicability among cultures, t</w:t>
      </w:r>
      <w:r w:rsidR="00F81A87">
        <w:t xml:space="preserve">his research has been conducted in two studies using two independent samples from </w:t>
      </w:r>
      <w:r>
        <w:t xml:space="preserve">two different countries: the </w:t>
      </w:r>
      <w:r w:rsidR="00F81A87">
        <w:t>USA and Germany. In the first study, using the US</w:t>
      </w:r>
      <w:r>
        <w:t xml:space="preserve"> sample</w:t>
      </w:r>
      <w:r w:rsidR="00F81A87">
        <w:t xml:space="preserve">, we </w:t>
      </w:r>
      <w:r w:rsidR="001A3F10">
        <w:t xml:space="preserve">empirically defined a facet model, </w:t>
      </w:r>
      <w:r>
        <w:t>select</w:t>
      </w:r>
      <w:r w:rsidR="001A3F10">
        <w:t>ed</w:t>
      </w:r>
      <w:r>
        <w:t xml:space="preserve"> </w:t>
      </w:r>
      <w:r w:rsidR="00EB2AE1">
        <w:t>items</w:t>
      </w:r>
      <w:r w:rsidR="001A3F10">
        <w:t>,</w:t>
      </w:r>
      <w:r w:rsidR="00EB2AE1">
        <w:t xml:space="preserve"> </w:t>
      </w:r>
      <w:r>
        <w:t xml:space="preserve">and </w:t>
      </w:r>
      <w:r w:rsidR="001A3F10">
        <w:t xml:space="preserve">tested the facets’ psychometric properties with regard to factorial validity evidence, </w:t>
      </w:r>
      <w:r w:rsidR="00EB2AE1">
        <w:t xml:space="preserve">internal </w:t>
      </w:r>
      <w:r>
        <w:t>consistency</w:t>
      </w:r>
      <w:r w:rsidR="00EB2AE1">
        <w:t>,</w:t>
      </w:r>
      <w:r>
        <w:t xml:space="preserve"> </w:t>
      </w:r>
      <w:r w:rsidR="00EB2AE1">
        <w:t xml:space="preserve">and </w:t>
      </w:r>
      <w:r w:rsidR="001A3F10">
        <w:t>test-criterion correlations</w:t>
      </w:r>
      <w:r w:rsidR="00EB2AE1">
        <w:t xml:space="preserve">. In </w:t>
      </w:r>
      <w:r w:rsidR="001A3F10">
        <w:t>S</w:t>
      </w:r>
      <w:r w:rsidR="00EB2AE1">
        <w:t xml:space="preserve">tudy </w:t>
      </w:r>
      <w:r w:rsidR="001A3F10">
        <w:t>2</w:t>
      </w:r>
      <w:r w:rsidR="00EB2AE1">
        <w:t xml:space="preserve">, we replicated </w:t>
      </w:r>
      <w:r w:rsidR="001A3F10">
        <w:t xml:space="preserve">the </w:t>
      </w:r>
      <w:r w:rsidR="00EB2AE1">
        <w:t xml:space="preserve">findings with a </w:t>
      </w:r>
      <w:r w:rsidR="001A3F10">
        <w:t xml:space="preserve">German </w:t>
      </w:r>
      <w:r w:rsidR="00EB2AE1">
        <w:t xml:space="preserve">sample, and further tested the measurement equivalence of the suggested models. </w:t>
      </w:r>
      <w:r w:rsidR="002A43D4">
        <w:t>M</w:t>
      </w:r>
      <w:r w:rsidR="009729D1">
        <w:t>ethods and results section</w:t>
      </w:r>
      <w:r w:rsidR="002A43D4">
        <w:t>s</w:t>
      </w:r>
      <w:r w:rsidR="009729D1">
        <w:t xml:space="preserve"> are</w:t>
      </w:r>
      <w:r w:rsidR="002A43D4">
        <w:t xml:space="preserve"> presented separately for each study.</w:t>
      </w:r>
      <w:r w:rsidR="00825DB2">
        <w:t xml:space="preserve"> G</w:t>
      </w:r>
      <w:r w:rsidR="00E26566">
        <w:t>eneral</w:t>
      </w:r>
      <w:r w:rsidR="002A43D4">
        <w:t xml:space="preserve"> discussion and conclusion section</w:t>
      </w:r>
      <w:r w:rsidR="00825DB2">
        <w:t>s</w:t>
      </w:r>
      <w:r w:rsidR="002A43D4">
        <w:t xml:space="preserve"> are provided at the end of this manuscript. </w:t>
      </w:r>
    </w:p>
    <w:p w14:paraId="2B38C3E7" w14:textId="5B8BDACB" w:rsidR="002A43D4" w:rsidRPr="002A43D4" w:rsidRDefault="002A43D4" w:rsidP="00E04764">
      <w:pPr>
        <w:pStyle w:val="Ttulo2"/>
        <w:keepNext w:val="0"/>
        <w:keepLines w:val="0"/>
        <w:widowControl w:val="0"/>
        <w:spacing w:before="0" w:after="0"/>
        <w:jc w:val="center"/>
      </w:pPr>
      <w:r w:rsidRPr="009729D1">
        <w:lastRenderedPageBreak/>
        <w:t>Study 1</w:t>
      </w:r>
    </w:p>
    <w:p w14:paraId="0EE80668" w14:textId="643A6C01" w:rsidR="002A43D4" w:rsidRPr="002A43D4" w:rsidRDefault="00C96047" w:rsidP="00E04764">
      <w:pPr>
        <w:pStyle w:val="Ttulo3"/>
        <w:keepNext w:val="0"/>
        <w:keepLines w:val="0"/>
        <w:widowControl w:val="0"/>
        <w:spacing w:before="0" w:after="0"/>
        <w:jc w:val="center"/>
      </w:pPr>
      <w:bookmarkStart w:id="12" w:name="methods"/>
      <w:bookmarkEnd w:id="12"/>
      <w:r>
        <w:t>Methods</w:t>
      </w:r>
    </w:p>
    <w:p w14:paraId="45FB21CE" w14:textId="047A2705" w:rsidR="00EA382D" w:rsidRPr="00FC3B1C" w:rsidRDefault="00C96047" w:rsidP="00E04764">
      <w:pPr>
        <w:pStyle w:val="Ttulo4"/>
        <w:keepNext w:val="0"/>
        <w:keepLines w:val="0"/>
        <w:widowControl w:val="0"/>
        <w:spacing w:before="0" w:after="0"/>
        <w:rPr>
          <w:b w:val="0"/>
          <w:bCs w:val="0"/>
          <w:i w:val="0"/>
          <w:iCs/>
        </w:rPr>
      </w:pPr>
      <w:bookmarkStart w:id="13" w:name="study-1---us-american-sample"/>
      <w:bookmarkStart w:id="14" w:name="participants"/>
      <w:bookmarkEnd w:id="13"/>
      <w:bookmarkEnd w:id="14"/>
      <w:r>
        <w:t>Participants</w:t>
      </w:r>
      <w:r w:rsidR="00FC3B1C">
        <w:t xml:space="preserve">. </w:t>
      </w:r>
      <w:r w:rsidRPr="00FC3B1C">
        <w:rPr>
          <w:b w:val="0"/>
          <w:bCs w:val="0"/>
          <w:i w:val="0"/>
          <w:iCs/>
        </w:rPr>
        <w:t>Th</w:t>
      </w:r>
      <w:r w:rsidR="001A3F10" w:rsidRPr="00FC3B1C">
        <w:rPr>
          <w:b w:val="0"/>
          <w:bCs w:val="0"/>
          <w:i w:val="0"/>
          <w:iCs/>
        </w:rPr>
        <w:t>is</w:t>
      </w:r>
      <w:r w:rsidRPr="00FC3B1C">
        <w:rPr>
          <w:b w:val="0"/>
          <w:bCs w:val="0"/>
          <w:i w:val="0"/>
          <w:iCs/>
        </w:rPr>
        <w:t xml:space="preserve"> sample consisted </w:t>
      </w:r>
      <w:proofErr w:type="gramStart"/>
      <w:r w:rsidRPr="00FC3B1C">
        <w:rPr>
          <w:b w:val="0"/>
          <w:bCs w:val="0"/>
          <w:i w:val="0"/>
          <w:iCs/>
        </w:rPr>
        <w:t>o</w:t>
      </w:r>
      <w:r w:rsidR="00AE3331" w:rsidRPr="00FC3B1C">
        <w:rPr>
          <w:b w:val="0"/>
          <w:bCs w:val="0"/>
          <w:i w:val="0"/>
          <w:iCs/>
        </w:rPr>
        <w:t>n</w:t>
      </w:r>
      <w:proofErr w:type="gramEnd"/>
      <w:r w:rsidRPr="00FC3B1C">
        <w:rPr>
          <w:b w:val="0"/>
          <w:bCs w:val="0"/>
          <w:i w:val="0"/>
          <w:iCs/>
        </w:rPr>
        <w:t xml:space="preserve"> 722 American undergraduate students (59.30% male) who </w:t>
      </w:r>
      <w:r w:rsidR="00FE0C39" w:rsidRPr="00FC3B1C">
        <w:rPr>
          <w:b w:val="0"/>
          <w:bCs w:val="0"/>
          <w:i w:val="0"/>
          <w:iCs/>
        </w:rPr>
        <w:t>gave voluntary acceptance to their inclusion in this research</w:t>
      </w:r>
      <w:r w:rsidRPr="00FC3B1C">
        <w:rPr>
          <w:b w:val="0"/>
          <w:bCs w:val="0"/>
          <w:i w:val="0"/>
          <w:iCs/>
        </w:rPr>
        <w:t>. The</w:t>
      </w:r>
      <w:r w:rsidR="00AE3331" w:rsidRPr="00FC3B1C">
        <w:rPr>
          <w:b w:val="0"/>
          <w:bCs w:val="0"/>
          <w:i w:val="0"/>
          <w:iCs/>
        </w:rPr>
        <w:t>ir</w:t>
      </w:r>
      <w:r w:rsidRPr="00FC3B1C">
        <w:rPr>
          <w:b w:val="0"/>
          <w:bCs w:val="0"/>
          <w:i w:val="0"/>
          <w:iCs/>
        </w:rPr>
        <w:t xml:space="preserve"> mean age was 21.60 years (SD = 5.90)</w:t>
      </w:r>
      <w:r w:rsidR="00FE0C39" w:rsidRPr="00FC3B1C">
        <w:rPr>
          <w:b w:val="0"/>
          <w:bCs w:val="0"/>
          <w:i w:val="0"/>
          <w:iCs/>
        </w:rPr>
        <w:t>, and 59% of them were female</w:t>
      </w:r>
      <w:r w:rsidRPr="00FC3B1C">
        <w:rPr>
          <w:b w:val="0"/>
          <w:bCs w:val="0"/>
          <w:i w:val="0"/>
          <w:iCs/>
        </w:rPr>
        <w:t>. Students were e</w:t>
      </w:r>
      <w:r w:rsidR="00AE3331" w:rsidRPr="00FC3B1C">
        <w:rPr>
          <w:b w:val="0"/>
          <w:bCs w:val="0"/>
          <w:i w:val="0"/>
          <w:iCs/>
        </w:rPr>
        <w:t>-</w:t>
      </w:r>
      <w:r w:rsidRPr="00FC3B1C">
        <w:rPr>
          <w:b w:val="0"/>
          <w:bCs w:val="0"/>
          <w:i w:val="0"/>
          <w:iCs/>
        </w:rPr>
        <w:t xml:space="preserve">mailed </w:t>
      </w:r>
      <w:r w:rsidR="00AE3331" w:rsidRPr="00FC3B1C">
        <w:rPr>
          <w:b w:val="0"/>
          <w:bCs w:val="0"/>
          <w:i w:val="0"/>
          <w:iCs/>
        </w:rPr>
        <w:t>a</w:t>
      </w:r>
      <w:r w:rsidRPr="00FC3B1C">
        <w:rPr>
          <w:b w:val="0"/>
          <w:bCs w:val="0"/>
          <w:i w:val="0"/>
          <w:iCs/>
        </w:rPr>
        <w:t xml:space="preserve"> link to a computerized assessment battery that included the items as well as several other tests not reported in this paper. The data set was randomly split into two equally sized s</w:t>
      </w:r>
      <w:r w:rsidR="00257C85" w:rsidRPr="00FC3B1C">
        <w:rPr>
          <w:b w:val="0"/>
          <w:bCs w:val="0"/>
          <w:i w:val="0"/>
          <w:iCs/>
        </w:rPr>
        <w:t>ubs</w:t>
      </w:r>
      <w:r w:rsidRPr="00FC3B1C">
        <w:rPr>
          <w:b w:val="0"/>
          <w:bCs w:val="0"/>
          <w:i w:val="0"/>
          <w:iCs/>
        </w:rPr>
        <w:t>amples. Both s</w:t>
      </w:r>
      <w:r w:rsidR="00257C85" w:rsidRPr="00FC3B1C">
        <w:rPr>
          <w:b w:val="0"/>
          <w:bCs w:val="0"/>
          <w:i w:val="0"/>
          <w:iCs/>
        </w:rPr>
        <w:t>ubs</w:t>
      </w:r>
      <w:r w:rsidRPr="00FC3B1C">
        <w:rPr>
          <w:b w:val="0"/>
          <w:bCs w:val="0"/>
          <w:i w:val="0"/>
          <w:iCs/>
        </w:rPr>
        <w:t>amples were matched in relation to missing values, outliers</w:t>
      </w:r>
      <w:r w:rsidR="00257C85" w:rsidRPr="00FC3B1C">
        <w:rPr>
          <w:b w:val="0"/>
          <w:bCs w:val="0"/>
          <w:i w:val="0"/>
          <w:iCs/>
        </w:rPr>
        <w:t>,</w:t>
      </w:r>
      <w:r w:rsidRPr="00FC3B1C">
        <w:rPr>
          <w:b w:val="0"/>
          <w:bCs w:val="0"/>
          <w:i w:val="0"/>
          <w:iCs/>
        </w:rPr>
        <w:t xml:space="preserve"> and extreme values. </w:t>
      </w:r>
      <w:r w:rsidR="00E047FE" w:rsidRPr="00FC3B1C">
        <w:rPr>
          <w:b w:val="0"/>
          <w:bCs w:val="0"/>
          <w:i w:val="0"/>
          <w:iCs/>
        </w:rPr>
        <w:t>S</w:t>
      </w:r>
      <w:r w:rsidR="00257C85" w:rsidRPr="00FC3B1C">
        <w:rPr>
          <w:b w:val="0"/>
          <w:bCs w:val="0"/>
          <w:i w:val="0"/>
          <w:iCs/>
        </w:rPr>
        <w:t>ubs</w:t>
      </w:r>
      <w:r w:rsidRPr="00FC3B1C">
        <w:rPr>
          <w:b w:val="0"/>
          <w:bCs w:val="0"/>
          <w:i w:val="0"/>
          <w:iCs/>
        </w:rPr>
        <w:t>ample 1</w:t>
      </w:r>
      <w:r w:rsidR="00E047FE" w:rsidRPr="00FC3B1C">
        <w:rPr>
          <w:b w:val="0"/>
          <w:bCs w:val="0"/>
          <w:i w:val="0"/>
          <w:iCs/>
        </w:rPr>
        <w:t>’s</w:t>
      </w:r>
      <w:r w:rsidRPr="00FC3B1C">
        <w:rPr>
          <w:b w:val="0"/>
          <w:bCs w:val="0"/>
          <w:i w:val="0"/>
          <w:iCs/>
        </w:rPr>
        <w:t xml:space="preserve"> mean age was 21.80 years (SD= 6.30), </w:t>
      </w:r>
      <w:r w:rsidR="00257C85" w:rsidRPr="00FC3B1C">
        <w:rPr>
          <w:b w:val="0"/>
          <w:bCs w:val="0"/>
          <w:i w:val="0"/>
          <w:iCs/>
        </w:rPr>
        <w:t>subs</w:t>
      </w:r>
      <w:r w:rsidRPr="00FC3B1C">
        <w:rPr>
          <w:b w:val="0"/>
          <w:bCs w:val="0"/>
          <w:i w:val="0"/>
          <w:iCs/>
        </w:rPr>
        <w:t>ample 2</w:t>
      </w:r>
      <w:r w:rsidR="00E047FE" w:rsidRPr="00FC3B1C">
        <w:rPr>
          <w:b w:val="0"/>
          <w:bCs w:val="0"/>
          <w:i w:val="0"/>
          <w:iCs/>
        </w:rPr>
        <w:t>’s</w:t>
      </w:r>
      <w:r w:rsidRPr="00FC3B1C">
        <w:rPr>
          <w:b w:val="0"/>
          <w:bCs w:val="0"/>
          <w:i w:val="0"/>
          <w:iCs/>
        </w:rPr>
        <w:t xml:space="preserve"> mean age was 21.50 years (SD=5.60).</w:t>
      </w:r>
    </w:p>
    <w:p w14:paraId="79DDDE2C" w14:textId="51A7BB7B" w:rsidR="00EA382D" w:rsidRPr="00FC3B1C" w:rsidRDefault="00C96047" w:rsidP="00FC3B1C">
      <w:pPr>
        <w:pStyle w:val="Ttulo4"/>
        <w:spacing w:before="0" w:after="0"/>
        <w:rPr>
          <w:b w:val="0"/>
          <w:bCs w:val="0"/>
          <w:i w:val="0"/>
          <w:iCs/>
        </w:rPr>
      </w:pPr>
      <w:bookmarkStart w:id="15" w:name="measures"/>
      <w:bookmarkEnd w:id="15"/>
      <w:r>
        <w:t>Measures</w:t>
      </w:r>
      <w:bookmarkStart w:id="16" w:name="items-from-the-international-personality"/>
      <w:bookmarkEnd w:id="16"/>
      <w:r w:rsidR="00FC3B1C">
        <w:t xml:space="preserve">. </w:t>
      </w:r>
      <w:r w:rsidRPr="00FC3B1C">
        <w:rPr>
          <w:b w:val="0"/>
          <w:bCs w:val="0"/>
          <w:i w:val="0"/>
          <w:iCs/>
        </w:rPr>
        <w:t xml:space="preserve">Altogether, 525 items from the IPIP were used </w:t>
      </w:r>
      <w:r w:rsidR="005A4A29" w:rsidRPr="00FC3B1C">
        <w:rPr>
          <w:b w:val="0"/>
          <w:bCs w:val="0"/>
          <w:i w:val="0"/>
          <w:iCs/>
        </w:rPr>
        <w:t>in this study, as indicators of the Big Five domains</w:t>
      </w:r>
      <w:r w:rsidRPr="00FC3B1C">
        <w:rPr>
          <w:b w:val="0"/>
          <w:bCs w:val="0"/>
          <w:i w:val="0"/>
          <w:iCs/>
        </w:rPr>
        <w:t xml:space="preserve">. The IPIP is an </w:t>
      </w:r>
      <w:proofErr w:type="gramStart"/>
      <w:r w:rsidRPr="00FC3B1C">
        <w:rPr>
          <w:b w:val="0"/>
          <w:bCs w:val="0"/>
          <w:i w:val="0"/>
          <w:iCs/>
        </w:rPr>
        <w:t>open source</w:t>
      </w:r>
      <w:proofErr w:type="gramEnd"/>
      <w:r w:rsidRPr="00FC3B1C">
        <w:rPr>
          <w:b w:val="0"/>
          <w:bCs w:val="0"/>
          <w:i w:val="0"/>
          <w:iCs/>
        </w:rPr>
        <w:t xml:space="preserve"> database of personality items, launched in 1996 and </w:t>
      </w:r>
      <w:r w:rsidR="00AE3331" w:rsidRPr="00FC3B1C">
        <w:rPr>
          <w:b w:val="0"/>
          <w:bCs w:val="0"/>
          <w:i w:val="0"/>
          <w:iCs/>
        </w:rPr>
        <w:t>containing</w:t>
      </w:r>
      <w:r w:rsidRPr="00FC3B1C">
        <w:rPr>
          <w:b w:val="0"/>
          <w:bCs w:val="0"/>
          <w:i w:val="0"/>
          <w:iCs/>
        </w:rPr>
        <w:t xml:space="preserve"> over 2000 items (Goldberg et al., 2006). Participants were asked to </w:t>
      </w:r>
      <w:r w:rsidR="005A4A29" w:rsidRPr="00FC3B1C">
        <w:rPr>
          <w:b w:val="0"/>
          <w:bCs w:val="0"/>
          <w:i w:val="0"/>
          <w:iCs/>
        </w:rPr>
        <w:t xml:space="preserve">provide self-ratings of personality items </w:t>
      </w:r>
      <w:r w:rsidRPr="00FC3B1C">
        <w:rPr>
          <w:b w:val="0"/>
          <w:bCs w:val="0"/>
          <w:i w:val="0"/>
          <w:iCs/>
        </w:rPr>
        <w:t xml:space="preserve">on a 5-point </w:t>
      </w:r>
      <w:r w:rsidR="00257C85" w:rsidRPr="00FC3B1C">
        <w:rPr>
          <w:b w:val="0"/>
          <w:bCs w:val="0"/>
          <w:i w:val="0"/>
          <w:iCs/>
        </w:rPr>
        <w:t xml:space="preserve">rating </w:t>
      </w:r>
      <w:r w:rsidRPr="00FC3B1C">
        <w:rPr>
          <w:b w:val="0"/>
          <w:bCs w:val="0"/>
          <w:i w:val="0"/>
          <w:iCs/>
        </w:rPr>
        <w:t>scale, ranging from 1 (“Not all like me”) to 5 (“Very much like me”).</w:t>
      </w:r>
    </w:p>
    <w:p w14:paraId="6A1E7581" w14:textId="777375A4" w:rsidR="003247B3" w:rsidRDefault="001A3F10" w:rsidP="003247B3">
      <w:pPr>
        <w:pStyle w:val="Textoindependiente"/>
        <w:widowControl w:val="0"/>
        <w:spacing w:before="0" w:after="0"/>
      </w:pPr>
      <w:r>
        <w:t>The item set used originates from a complex item reduction conducted before. Here</w:t>
      </w:r>
      <w:r w:rsidR="00CC606D">
        <w:t>,</w:t>
      </w:r>
      <w:r>
        <w:t xml:space="preserve"> all IPIP items were rated regarding their prototypicality for a Big Five domain. Based on these ratings, items for the current study were selected. More details can be found in </w:t>
      </w:r>
      <w:r w:rsidR="00E047FE">
        <w:t>MacCann</w:t>
      </w:r>
      <w:r w:rsidR="00B37879">
        <w:t xml:space="preserve"> et al.</w:t>
      </w:r>
      <w:r w:rsidR="00E047FE">
        <w:t xml:space="preserve"> (2009). </w:t>
      </w:r>
    </w:p>
    <w:p w14:paraId="212FC017" w14:textId="728F9745" w:rsidR="00EA382D" w:rsidRPr="00F87D96" w:rsidRDefault="00C96047" w:rsidP="003247B3">
      <w:pPr>
        <w:pStyle w:val="Ttulo5"/>
        <w:keepNext w:val="0"/>
        <w:keepLines w:val="0"/>
        <w:widowControl w:val="0"/>
        <w:spacing w:before="0" w:after="0"/>
        <w:rPr>
          <w:i w:val="0"/>
          <w:iCs w:val="0"/>
        </w:rPr>
      </w:pPr>
      <w:bookmarkStart w:id="17" w:name="satisfaction-with-life-swl"/>
      <w:bookmarkEnd w:id="17"/>
      <w:r>
        <w:t xml:space="preserve">Satisfaction </w:t>
      </w:r>
      <w:r w:rsidR="005A4A29">
        <w:t>w</w:t>
      </w:r>
      <w:r>
        <w:t xml:space="preserve">ith </w:t>
      </w:r>
      <w:r w:rsidR="005A4A29">
        <w:t>l</w:t>
      </w:r>
      <w:r>
        <w:t>ife (SWL)</w:t>
      </w:r>
      <w:r w:rsidR="00FC3B1C">
        <w:t>.</w:t>
      </w:r>
      <w:r w:rsidR="000519B2">
        <w:t xml:space="preserve"> </w:t>
      </w:r>
      <w:r w:rsidRPr="00F87D96">
        <w:rPr>
          <w:i w:val="0"/>
          <w:iCs w:val="0"/>
        </w:rPr>
        <w:t xml:space="preserve">Measured with a </w:t>
      </w:r>
      <w:r w:rsidR="00E906E3" w:rsidRPr="00F87D96">
        <w:rPr>
          <w:i w:val="0"/>
          <w:iCs w:val="0"/>
        </w:rPr>
        <w:t>5-</w:t>
      </w:r>
      <w:r w:rsidRPr="00F87D96">
        <w:rPr>
          <w:i w:val="0"/>
          <w:iCs w:val="0"/>
        </w:rPr>
        <w:t>item composite defined in Diener</w:t>
      </w:r>
      <w:r w:rsidR="00B37879">
        <w:rPr>
          <w:i w:val="0"/>
          <w:iCs w:val="0"/>
        </w:rPr>
        <w:t xml:space="preserve"> et al.</w:t>
      </w:r>
      <w:r w:rsidRPr="00F87D96">
        <w:rPr>
          <w:i w:val="0"/>
          <w:iCs w:val="0"/>
        </w:rPr>
        <w:t xml:space="preserve"> (1985), in a </w:t>
      </w:r>
      <w:r w:rsidR="00E906E3" w:rsidRPr="00F87D96">
        <w:rPr>
          <w:i w:val="0"/>
          <w:iCs w:val="0"/>
        </w:rPr>
        <w:t>7-</w:t>
      </w:r>
      <w:r w:rsidRPr="00F87D96">
        <w:rPr>
          <w:i w:val="0"/>
          <w:iCs w:val="0"/>
        </w:rPr>
        <w:t xml:space="preserve">point scale ranging from 1 (strongly disagree) to 7 (strongly agree). </w:t>
      </w:r>
      <w:r w:rsidR="00E047FE" w:rsidRPr="00F87D96">
        <w:rPr>
          <w:i w:val="0"/>
          <w:iCs w:val="0"/>
        </w:rPr>
        <w:t>Items included</w:t>
      </w:r>
      <w:r w:rsidRPr="00F87D96">
        <w:rPr>
          <w:i w:val="0"/>
          <w:iCs w:val="0"/>
        </w:rPr>
        <w:t xml:space="preserve"> </w:t>
      </w:r>
      <w:proofErr w:type="gramStart"/>
      <w:r w:rsidRPr="00F87D96">
        <w:rPr>
          <w:i w:val="0"/>
          <w:iCs w:val="0"/>
        </w:rPr>
        <w:t>are:</w:t>
      </w:r>
      <w:proofErr w:type="gramEnd"/>
      <w:r w:rsidRPr="00F87D96">
        <w:rPr>
          <w:i w:val="0"/>
          <w:iCs w:val="0"/>
        </w:rPr>
        <w:t xml:space="preserve"> a)</w:t>
      </w:r>
      <w:r w:rsidR="00AE3331" w:rsidRPr="00F87D96">
        <w:rPr>
          <w:i w:val="0"/>
          <w:iCs w:val="0"/>
        </w:rPr>
        <w:t xml:space="preserve"> </w:t>
      </w:r>
      <w:r w:rsidRPr="00F87D96">
        <w:rPr>
          <w:i w:val="0"/>
          <w:iCs w:val="0"/>
        </w:rPr>
        <w:t xml:space="preserve">“In most ways my life is close to ideal”, b) “The conditions of my life are excellent”, c) “I am satisfied with my life”, d) “So far I have gotten the important things in my life”, and e) “If I could live my life over, I would change almost nothing”. Psychometric properties have been </w:t>
      </w:r>
      <w:r w:rsidRPr="00F87D96">
        <w:rPr>
          <w:i w:val="0"/>
          <w:iCs w:val="0"/>
        </w:rPr>
        <w:lastRenderedPageBreak/>
        <w:t xml:space="preserve">reported excellent. </w:t>
      </w:r>
      <w:r w:rsidR="00F54F72" w:rsidRPr="00F87D96">
        <w:rPr>
          <w:i w:val="0"/>
          <w:iCs w:val="0"/>
        </w:rPr>
        <w:t xml:space="preserve">In our sample, the reliability estimate </w:t>
      </w:r>
      <w:r w:rsidR="00E047FE" w:rsidRPr="00F87D96">
        <w:rPr>
          <w:i w:val="0"/>
          <w:iCs w:val="0"/>
        </w:rPr>
        <w:t>was</w:t>
      </w:r>
      <w:r w:rsidR="00F54F72" w:rsidRPr="00F87D96">
        <w:rPr>
          <w:i w:val="0"/>
          <w:iCs w:val="0"/>
        </w:rPr>
        <w:t xml:space="preserve"> </w:t>
      </w:r>
      <w:r w:rsidR="00F54F72" w:rsidRPr="00F87D96">
        <w:rPr>
          <w:rFonts w:cs="Times New Roman"/>
          <w:i w:val="0"/>
          <w:iCs w:val="0"/>
        </w:rPr>
        <w:t xml:space="preserve">α </w:t>
      </w:r>
      <w:r w:rsidR="00F54F72" w:rsidRPr="00F87D96">
        <w:rPr>
          <w:i w:val="0"/>
          <w:iCs w:val="0"/>
        </w:rPr>
        <w:t>= 0.88.</w:t>
      </w:r>
    </w:p>
    <w:p w14:paraId="4DBEE16C" w14:textId="78316C0C" w:rsidR="002A43D4" w:rsidRPr="00F87D96" w:rsidRDefault="00BD4C60" w:rsidP="003247B3">
      <w:pPr>
        <w:pStyle w:val="Ttulo5"/>
        <w:keepNext w:val="0"/>
        <w:keepLines w:val="0"/>
        <w:widowControl w:val="0"/>
        <w:spacing w:before="0" w:after="0"/>
        <w:rPr>
          <w:i w:val="0"/>
          <w:iCs w:val="0"/>
        </w:rPr>
      </w:pPr>
      <w:bookmarkStart w:id="18" w:name="gpa"/>
      <w:bookmarkEnd w:id="18"/>
      <w:r>
        <w:t>Graded point average (</w:t>
      </w:r>
      <w:r w:rsidR="00C96047">
        <w:t>GPA</w:t>
      </w:r>
      <w:r>
        <w:t>)</w:t>
      </w:r>
      <w:r w:rsidR="00FC3B1C">
        <w:t>.</w:t>
      </w:r>
      <w:r w:rsidR="000519B2">
        <w:t xml:space="preserve"> </w:t>
      </w:r>
      <w:r w:rsidR="00485490" w:rsidRPr="00F87D96">
        <w:rPr>
          <w:i w:val="0"/>
          <w:iCs w:val="0"/>
        </w:rPr>
        <w:t>To measure academic performance, p</w:t>
      </w:r>
      <w:r w:rsidR="0058762E" w:rsidRPr="00F87D96">
        <w:rPr>
          <w:i w:val="0"/>
          <w:iCs w:val="0"/>
        </w:rPr>
        <w:t>articipants reported their GPA</w:t>
      </w:r>
      <w:r w:rsidR="00485490" w:rsidRPr="00F87D96">
        <w:rPr>
          <w:i w:val="0"/>
          <w:iCs w:val="0"/>
        </w:rPr>
        <w:t xml:space="preserve"> scores at the end of high school.</w:t>
      </w:r>
      <w:r w:rsidR="0058762E" w:rsidRPr="00F87D96">
        <w:rPr>
          <w:i w:val="0"/>
          <w:iCs w:val="0"/>
        </w:rPr>
        <w:t xml:space="preserve"> </w:t>
      </w:r>
    </w:p>
    <w:p w14:paraId="3B352082" w14:textId="63786531" w:rsidR="002A43D4" w:rsidRPr="002A43D4" w:rsidRDefault="007A3D83" w:rsidP="003247B3">
      <w:pPr>
        <w:pStyle w:val="Ttulo5"/>
        <w:keepNext w:val="0"/>
        <w:keepLines w:val="0"/>
        <w:widowControl w:val="0"/>
        <w:spacing w:before="0" w:after="0"/>
      </w:pPr>
      <w:r w:rsidRPr="00456E3A">
        <w:t>Absences</w:t>
      </w:r>
      <w:bookmarkStart w:id="19" w:name="sat"/>
      <w:bookmarkEnd w:id="19"/>
      <w:r w:rsidR="000519B2">
        <w:t xml:space="preserve">: </w:t>
      </w:r>
      <w:r w:rsidR="00485490" w:rsidRPr="00F87D96">
        <w:rPr>
          <w:i w:val="0"/>
          <w:iCs w:val="0"/>
        </w:rPr>
        <w:t xml:space="preserve">Participants reported an estimation of days that were absent from college without justification. This was an item extracted from a larger set of student social behaviors indicators </w:t>
      </w:r>
      <w:r w:rsidR="00485490" w:rsidRPr="00F87D96">
        <w:rPr>
          <w:bCs/>
          <w:i w:val="0"/>
          <w:iCs w:val="0"/>
        </w:rPr>
        <w:t>(MacCann et al., 2009)</w:t>
      </w:r>
      <w:r w:rsidR="00485490" w:rsidRPr="00F87D96">
        <w:rPr>
          <w:i w:val="0"/>
          <w:iCs w:val="0"/>
        </w:rPr>
        <w:t xml:space="preserve">. </w:t>
      </w:r>
      <w:r w:rsidR="004E62D9" w:rsidRPr="00F87D96">
        <w:rPr>
          <w:i w:val="0"/>
          <w:iCs w:val="0"/>
        </w:rPr>
        <w:t xml:space="preserve">Absences were log transformed prior to analyses, </w:t>
      </w:r>
      <w:r w:rsidR="00485490" w:rsidRPr="00F87D96">
        <w:rPr>
          <w:i w:val="0"/>
          <w:iCs w:val="0"/>
        </w:rPr>
        <w:t>as proposed by</w:t>
      </w:r>
      <w:r w:rsidR="004E62D9" w:rsidRPr="00F87D96">
        <w:rPr>
          <w:i w:val="0"/>
          <w:iCs w:val="0"/>
        </w:rPr>
        <w:t xml:space="preserve"> Lounsbury et al. (2004).</w:t>
      </w:r>
    </w:p>
    <w:p w14:paraId="03F50E3D" w14:textId="4986426B" w:rsidR="00CC740D" w:rsidRDefault="00C46324" w:rsidP="003247B3">
      <w:pPr>
        <w:pStyle w:val="Ttulo4"/>
        <w:keepNext w:val="0"/>
        <w:keepLines w:val="0"/>
        <w:widowControl w:val="0"/>
        <w:spacing w:before="0" w:after="0"/>
      </w:pPr>
      <w:bookmarkStart w:id="20" w:name="procedure"/>
      <w:bookmarkEnd w:id="20"/>
      <w:r>
        <w:t>Statistical Analyses</w:t>
      </w:r>
    </w:p>
    <w:p w14:paraId="3EAEE1E1" w14:textId="114E4EBB" w:rsidR="00931781" w:rsidRDefault="00931781" w:rsidP="00931781">
      <w:pPr>
        <w:pStyle w:val="Textoindependiente"/>
      </w:pPr>
      <w:r>
        <w:t>Analyses in this study were conducted applying a split-sample method to separate its exploratory and confirmatory phases. An Exploratory Factor Analysis (EFA) was conducted with subsample one, in order to identify</w:t>
      </w:r>
      <w:r w:rsidR="009965B8">
        <w:t xml:space="preserve"> the number of components underlying the personality items in our dataset. </w:t>
      </w:r>
      <w:r w:rsidR="005A5D51">
        <w:t>S</w:t>
      </w:r>
      <w:r w:rsidR="009965B8">
        <w:t xml:space="preserve">ubsample two </w:t>
      </w:r>
      <w:r w:rsidR="005A5D51">
        <w:t xml:space="preserve">was used </w:t>
      </w:r>
      <w:r w:rsidR="009965B8">
        <w:t xml:space="preserve">in order to calculate reliability by means of internal consistency, </w:t>
      </w:r>
      <w:r w:rsidR="005A5D51">
        <w:t xml:space="preserve">to conduct </w:t>
      </w:r>
      <w:r w:rsidR="009965B8">
        <w:t>tests of unidimensionality with Confirmatory Factor Analysis (CFA), and to obtain evidence of structural validity with Exploratory Structural Equation Modelling (ESEM).</w:t>
      </w:r>
    </w:p>
    <w:p w14:paraId="1B2AB544" w14:textId="09F889F9" w:rsidR="009965B8" w:rsidRDefault="009965B8" w:rsidP="00931781">
      <w:pPr>
        <w:pStyle w:val="Textoindependiente"/>
      </w:pPr>
      <w:r>
        <w:t xml:space="preserve">Finally, a nomological network was built with subsample two, </w:t>
      </w:r>
      <w:r w:rsidR="00487F89">
        <w:t>i</w:t>
      </w:r>
      <w:r w:rsidR="00487F89" w:rsidRPr="00487F89">
        <w:t>n order to examine preliminary evidence of construct validity of our proposed facet model</w:t>
      </w:r>
      <w:r w:rsidRPr="00487F89">
        <w:t>.</w:t>
      </w:r>
      <w:r>
        <w:t xml:space="preserve"> </w:t>
      </w:r>
      <w:r w:rsidR="00487F89">
        <w:t xml:space="preserve">We elaborated the following hypotheses </w:t>
      </w:r>
      <w:r w:rsidR="007220DE">
        <w:t>regarding</w:t>
      </w:r>
      <w:r w:rsidR="00487F89">
        <w:t xml:space="preserve"> our nomological network.</w:t>
      </w:r>
    </w:p>
    <w:p w14:paraId="7569F5C6" w14:textId="09EA068B" w:rsidR="00487F89" w:rsidRDefault="00487F89" w:rsidP="00487F89">
      <w:pPr>
        <w:pStyle w:val="FirstParagraph"/>
        <w:widowControl w:val="0"/>
        <w:numPr>
          <w:ilvl w:val="0"/>
          <w:numId w:val="17"/>
        </w:numPr>
        <w:spacing w:before="0" w:after="0"/>
        <w:ind w:left="357" w:firstLine="0"/>
      </w:pPr>
      <w:r>
        <w:t xml:space="preserve">H1. SWL will be predicted by facets of emotional stability mimicking NEO-PI-R </w:t>
      </w:r>
      <w:r w:rsidRPr="005A0A3C">
        <w:rPr>
          <w:i/>
          <w:iCs/>
        </w:rPr>
        <w:t>depression</w:t>
      </w:r>
      <w:r>
        <w:t xml:space="preserve">, and facets of extraversion covering </w:t>
      </w:r>
      <w:r>
        <w:rPr>
          <w:i/>
          <w:iCs/>
        </w:rPr>
        <w:t>positive emotions</w:t>
      </w:r>
      <w:r>
        <w:t>, with a big to moderate effect size, in line with Schimmack et al. (200</w:t>
      </w:r>
      <w:r w:rsidR="00A8729B">
        <w:t>2</w:t>
      </w:r>
      <w:r>
        <w:t>). Emotional stability and extraversion will be most important domains in the personality-SWL association.</w:t>
      </w:r>
    </w:p>
    <w:p w14:paraId="7D0691D1" w14:textId="77777777" w:rsidR="00487F89" w:rsidRDefault="00487F89" w:rsidP="00487F89">
      <w:pPr>
        <w:pStyle w:val="Compact"/>
        <w:numPr>
          <w:ilvl w:val="0"/>
          <w:numId w:val="17"/>
        </w:numPr>
        <w:spacing w:before="0" w:after="0"/>
        <w:ind w:left="357" w:firstLine="0"/>
      </w:pPr>
      <w:r>
        <w:lastRenderedPageBreak/>
        <w:t>H2. Conscientiousness will be associated with academic achievement with a small to moderate effect size. Openness will entail facets with positive effects and facets with negative effects on GPA scores.</w:t>
      </w:r>
    </w:p>
    <w:p w14:paraId="546B0900" w14:textId="55A4FAA8" w:rsidR="00487F89" w:rsidRDefault="00487F89" w:rsidP="00487F89">
      <w:pPr>
        <w:pStyle w:val="Compact"/>
        <w:numPr>
          <w:ilvl w:val="0"/>
          <w:numId w:val="17"/>
        </w:numPr>
        <w:spacing w:before="0" w:after="0"/>
        <w:ind w:left="357" w:firstLine="0"/>
      </w:pPr>
      <w:r>
        <w:t xml:space="preserve">H3. Conscientiousness will yield the strongest associations with abseentism at the domain level, and facets tapping volitional components such as </w:t>
      </w:r>
      <w:r w:rsidRPr="001F650E">
        <w:rPr>
          <w:i/>
          <w:iCs/>
        </w:rPr>
        <w:t>goal orientation</w:t>
      </w:r>
      <w:r>
        <w:t xml:space="preserve"> or </w:t>
      </w:r>
      <w:r w:rsidRPr="001F650E">
        <w:rPr>
          <w:i/>
          <w:iCs/>
        </w:rPr>
        <w:t>wish to work</w:t>
      </w:r>
      <w:r>
        <w:t xml:space="preserve"> will outstand. Some specific facets of openness and of extraversion will also be significantly associated with abseentism. Overall, the facet level will provide a clearer picture to predict academic abseentism from personality than the domain level.</w:t>
      </w:r>
    </w:p>
    <w:p w14:paraId="5FDBE050" w14:textId="3BC1D379" w:rsidR="00487F89" w:rsidRPr="00931781" w:rsidRDefault="00487F89" w:rsidP="00931781">
      <w:pPr>
        <w:pStyle w:val="Textoindependiente"/>
      </w:pPr>
      <w:r>
        <w:t>A more detailed description of the statistical analysis can be found in the supplemental materials.</w:t>
      </w:r>
    </w:p>
    <w:p w14:paraId="39BB079C" w14:textId="4EE4CC53" w:rsidR="00F556BC" w:rsidRPr="00F556BC" w:rsidRDefault="00F556BC" w:rsidP="00FC3B1C">
      <w:pPr>
        <w:pStyle w:val="Ttulo2"/>
        <w:spacing w:before="0" w:after="0"/>
      </w:pPr>
      <w:bookmarkStart w:id="21" w:name="efa-with-subsample-1"/>
      <w:bookmarkEnd w:id="21"/>
      <w:r>
        <w:t>Results</w:t>
      </w:r>
    </w:p>
    <w:p w14:paraId="1701BD12" w14:textId="7D8972E3" w:rsidR="00F556BC" w:rsidRDefault="00456E3A" w:rsidP="002279DD">
      <w:pPr>
        <w:pStyle w:val="Ttulo5"/>
        <w:spacing w:before="0" w:after="0"/>
      </w:pPr>
      <w:r>
        <w:t>EFA</w:t>
      </w:r>
      <w:r w:rsidR="002279DD">
        <w:t xml:space="preserve">. </w:t>
      </w:r>
      <w:r w:rsidR="00AE4A9C" w:rsidRPr="002279DD">
        <w:rPr>
          <w:i w:val="0"/>
          <w:iCs w:val="0"/>
        </w:rPr>
        <w:t xml:space="preserve">Exploratory analysis revealed </w:t>
      </w:r>
      <w:r w:rsidR="00C46324" w:rsidRPr="002279DD">
        <w:rPr>
          <w:i w:val="0"/>
          <w:iCs w:val="0"/>
        </w:rPr>
        <w:t xml:space="preserve">that </w:t>
      </w:r>
      <w:r w:rsidR="0066150A" w:rsidRPr="002279DD">
        <w:rPr>
          <w:i w:val="0"/>
          <w:iCs w:val="0"/>
        </w:rPr>
        <w:t xml:space="preserve">the domains could be structured into </w:t>
      </w:r>
      <w:r w:rsidR="00AE4A9C" w:rsidRPr="002279DD">
        <w:rPr>
          <w:i w:val="0"/>
          <w:iCs w:val="0"/>
        </w:rPr>
        <w:t xml:space="preserve">eight to eleven </w:t>
      </w:r>
      <w:r w:rsidR="00C46324" w:rsidRPr="002279DD">
        <w:rPr>
          <w:i w:val="0"/>
          <w:iCs w:val="0"/>
        </w:rPr>
        <w:t>facets</w:t>
      </w:r>
      <w:r w:rsidR="0066150A" w:rsidRPr="002279DD">
        <w:rPr>
          <w:i w:val="0"/>
          <w:iCs w:val="0"/>
        </w:rPr>
        <w:t xml:space="preserve">. </w:t>
      </w:r>
      <w:r w:rsidR="00FF0FF2" w:rsidRPr="002279DD">
        <w:rPr>
          <w:i w:val="0"/>
          <w:iCs w:val="0"/>
        </w:rPr>
        <w:t>Model</w:t>
      </w:r>
      <w:r w:rsidR="00F556BC" w:rsidRPr="002279DD">
        <w:rPr>
          <w:i w:val="0"/>
          <w:iCs w:val="0"/>
        </w:rPr>
        <w:t xml:space="preserve"> fit</w:t>
      </w:r>
      <w:r w:rsidR="00FF0FF2" w:rsidRPr="002279DD">
        <w:rPr>
          <w:i w:val="0"/>
          <w:iCs w:val="0"/>
        </w:rPr>
        <w:t xml:space="preserve"> information for the EFA procedure</w:t>
      </w:r>
      <w:r w:rsidR="00487F89">
        <w:rPr>
          <w:i w:val="0"/>
          <w:iCs w:val="0"/>
        </w:rPr>
        <w:t>,</w:t>
      </w:r>
      <w:r w:rsidR="00FF0FF2" w:rsidRPr="002279DD">
        <w:rPr>
          <w:i w:val="0"/>
          <w:iCs w:val="0"/>
        </w:rPr>
        <w:t xml:space="preserve"> </w:t>
      </w:r>
      <w:r w:rsidR="00F556BC" w:rsidRPr="002279DD">
        <w:rPr>
          <w:i w:val="0"/>
          <w:iCs w:val="0"/>
        </w:rPr>
        <w:t>as well as Eigenvalues</w:t>
      </w:r>
      <w:r w:rsidR="00C46324" w:rsidRPr="002279DD">
        <w:rPr>
          <w:i w:val="0"/>
          <w:iCs w:val="0"/>
        </w:rPr>
        <w:t>,</w:t>
      </w:r>
      <w:r w:rsidR="00DC1293" w:rsidRPr="002279DD">
        <w:rPr>
          <w:i w:val="0"/>
          <w:iCs w:val="0"/>
        </w:rPr>
        <w:t xml:space="preserve"> </w:t>
      </w:r>
      <w:r w:rsidR="00F556BC" w:rsidRPr="002279DD">
        <w:rPr>
          <w:i w:val="0"/>
          <w:iCs w:val="0"/>
        </w:rPr>
        <w:t>and results from the MAP and PA</w:t>
      </w:r>
      <w:r w:rsidR="00DC1293" w:rsidRPr="002279DD">
        <w:rPr>
          <w:i w:val="0"/>
          <w:iCs w:val="0"/>
        </w:rPr>
        <w:t xml:space="preserve"> tests</w:t>
      </w:r>
      <w:r w:rsidR="00487F89">
        <w:rPr>
          <w:i w:val="0"/>
          <w:iCs w:val="0"/>
        </w:rPr>
        <w:t>, is</w:t>
      </w:r>
      <w:r w:rsidR="00487F89" w:rsidRPr="002279DD">
        <w:rPr>
          <w:i w:val="0"/>
          <w:iCs w:val="0"/>
        </w:rPr>
        <w:t xml:space="preserve"> presented</w:t>
      </w:r>
      <w:r w:rsidR="00487F89">
        <w:rPr>
          <w:i w:val="0"/>
          <w:iCs w:val="0"/>
        </w:rPr>
        <w:t xml:space="preserve"> in the supplemental materials. </w:t>
      </w:r>
      <w:r w:rsidR="00F556BC" w:rsidRPr="002279DD">
        <w:rPr>
          <w:i w:val="0"/>
          <w:iCs w:val="0"/>
        </w:rPr>
        <w:t xml:space="preserve">To ensure the homogeneity of the facets and to reduce the risk of cross domain loadings, items with factor loadings </w:t>
      </w:r>
      <w:r w:rsidR="00C46324" w:rsidRPr="002279DD">
        <w:rPr>
          <w:i w:val="0"/>
          <w:iCs w:val="0"/>
        </w:rPr>
        <w:t xml:space="preserve">of </w:t>
      </w:r>
      <w:r w:rsidR="00F556BC" w:rsidRPr="002279DD">
        <w:rPr>
          <w:i w:val="0"/>
          <w:iCs w:val="0"/>
        </w:rPr>
        <w:t xml:space="preserve">less than .30 and </w:t>
      </w:r>
      <w:r w:rsidR="00FF0FF2" w:rsidRPr="002279DD">
        <w:rPr>
          <w:i w:val="0"/>
          <w:iCs w:val="0"/>
        </w:rPr>
        <w:t>with non-central</w:t>
      </w:r>
      <w:r w:rsidR="00F556BC" w:rsidRPr="002279DD">
        <w:rPr>
          <w:i w:val="0"/>
          <w:iCs w:val="0"/>
        </w:rPr>
        <w:t xml:space="preserve"> content </w:t>
      </w:r>
      <w:r w:rsidR="00FF0FF2" w:rsidRPr="002279DD">
        <w:rPr>
          <w:i w:val="0"/>
          <w:iCs w:val="0"/>
        </w:rPr>
        <w:t>to the domain in question were eliminated</w:t>
      </w:r>
      <w:r w:rsidR="0066150A" w:rsidRPr="002279DD">
        <w:rPr>
          <w:i w:val="0"/>
          <w:iCs w:val="0"/>
        </w:rPr>
        <w:t xml:space="preserve"> (</w:t>
      </w:r>
      <w:r w:rsidR="00AE2CBC" w:rsidRPr="002279DD">
        <w:rPr>
          <w:i w:val="0"/>
          <w:iCs w:val="0"/>
        </w:rPr>
        <w:t>Ziegler, 2014</w:t>
      </w:r>
      <w:r w:rsidR="0066150A" w:rsidRPr="002279DD">
        <w:rPr>
          <w:i w:val="0"/>
          <w:iCs w:val="0"/>
        </w:rPr>
        <w:t>)</w:t>
      </w:r>
      <w:r w:rsidR="00FF0FF2" w:rsidRPr="002279DD">
        <w:rPr>
          <w:i w:val="0"/>
          <w:iCs w:val="0"/>
        </w:rPr>
        <w:t>.</w:t>
      </w:r>
      <w:r w:rsidR="00FF0FF2">
        <w:t xml:space="preserve"> </w:t>
      </w:r>
    </w:p>
    <w:p w14:paraId="540FEA70" w14:textId="77777777" w:rsidR="00DE72C1" w:rsidRDefault="00DE72C1" w:rsidP="00DE72C1">
      <w:pPr>
        <w:pStyle w:val="Textoindependiente"/>
        <w:widowControl w:val="0"/>
        <w:spacing w:before="0" w:after="0"/>
      </w:pPr>
      <w:r>
        <w:t xml:space="preserve">Eight facets were retained for the domain agreeableness, after two were eliminated due to weak loadings and clusters whose content was elusive. These facets were named </w:t>
      </w:r>
      <w:r>
        <w:rPr>
          <w:i/>
        </w:rPr>
        <w:t>Appreciation</w:t>
      </w:r>
      <w:r>
        <w:t xml:space="preserve">, </w:t>
      </w:r>
      <w:r>
        <w:rPr>
          <w:i/>
        </w:rPr>
        <w:t>Integrity</w:t>
      </w:r>
      <w:r>
        <w:t xml:space="preserve">, </w:t>
      </w:r>
      <w:r>
        <w:rPr>
          <w:i/>
        </w:rPr>
        <w:t>Low competitiveness</w:t>
      </w:r>
      <w:r>
        <w:t xml:space="preserve">, </w:t>
      </w:r>
      <w:r>
        <w:rPr>
          <w:i/>
        </w:rPr>
        <w:t>Readiness to give feedback</w:t>
      </w:r>
      <w:r>
        <w:t xml:space="preserve">, </w:t>
      </w:r>
      <w:r>
        <w:rPr>
          <w:i/>
        </w:rPr>
        <w:t>Search for support</w:t>
      </w:r>
      <w:r>
        <w:t xml:space="preserve">, </w:t>
      </w:r>
      <w:r>
        <w:rPr>
          <w:i/>
        </w:rPr>
        <w:t>Compliance</w:t>
      </w:r>
      <w:r>
        <w:t xml:space="preserve">, </w:t>
      </w:r>
      <w:r>
        <w:rPr>
          <w:i/>
        </w:rPr>
        <w:t>Genuineness,</w:t>
      </w:r>
      <w:r>
        <w:t xml:space="preserve"> and </w:t>
      </w:r>
      <w:r>
        <w:rPr>
          <w:i/>
        </w:rPr>
        <w:t>Altruism</w:t>
      </w:r>
      <w:r>
        <w:t>. Items corresponding to these and the following facets can be found in the Appendix.</w:t>
      </w:r>
    </w:p>
    <w:p w14:paraId="01A1AD39" w14:textId="77777777" w:rsidR="00DE72C1" w:rsidRDefault="00DE72C1" w:rsidP="00DE72C1">
      <w:pPr>
        <w:pStyle w:val="Textoindependiente"/>
        <w:widowControl w:val="0"/>
        <w:spacing w:before="0" w:after="0"/>
      </w:pPr>
      <w:r>
        <w:lastRenderedPageBreak/>
        <w:t xml:space="preserve">Conscientiousness consisted of nine facets after one facet with factor loadings below .30 was excluded, these were: </w:t>
      </w:r>
      <w:r>
        <w:rPr>
          <w:i/>
        </w:rPr>
        <w:t>Dominance</w:t>
      </w:r>
      <w:r>
        <w:t xml:space="preserve">, </w:t>
      </w:r>
      <w:r>
        <w:rPr>
          <w:i/>
        </w:rPr>
        <w:t>Persistence</w:t>
      </w:r>
      <w:r>
        <w:t xml:space="preserve">, </w:t>
      </w:r>
      <w:r>
        <w:rPr>
          <w:i/>
        </w:rPr>
        <w:t>Self-discipline</w:t>
      </w:r>
      <w:r>
        <w:t xml:space="preserve">, </w:t>
      </w:r>
      <w:r>
        <w:rPr>
          <w:i/>
        </w:rPr>
        <w:t>Task planning</w:t>
      </w:r>
      <w:r>
        <w:t xml:space="preserve">, </w:t>
      </w:r>
      <w:r>
        <w:rPr>
          <w:i/>
        </w:rPr>
        <w:t>Goal orientation</w:t>
      </w:r>
      <w:r>
        <w:t xml:space="preserve">, </w:t>
      </w:r>
      <w:r>
        <w:rPr>
          <w:i/>
        </w:rPr>
        <w:t>Carefulness</w:t>
      </w:r>
      <w:r>
        <w:t xml:space="preserve">, </w:t>
      </w:r>
      <w:r>
        <w:rPr>
          <w:i/>
        </w:rPr>
        <w:t>Orderliness</w:t>
      </w:r>
      <w:r>
        <w:t xml:space="preserve">, </w:t>
      </w:r>
      <w:proofErr w:type="gramStart"/>
      <w:r>
        <w:rPr>
          <w:i/>
        </w:rPr>
        <w:t>Wish</w:t>
      </w:r>
      <w:proofErr w:type="gramEnd"/>
      <w:r>
        <w:rPr>
          <w:i/>
        </w:rPr>
        <w:t xml:space="preserve"> to work</w:t>
      </w:r>
      <w:r>
        <w:t xml:space="preserve"> (to capacity), and </w:t>
      </w:r>
      <w:r>
        <w:rPr>
          <w:i/>
        </w:rPr>
        <w:t>Productivity</w:t>
      </w:r>
      <w:r>
        <w:t>.</w:t>
      </w:r>
    </w:p>
    <w:p w14:paraId="327F11B7" w14:textId="77777777" w:rsidR="00DE72C1" w:rsidRDefault="00DE72C1" w:rsidP="00DE72C1">
      <w:pPr>
        <w:pStyle w:val="Textoindependiente"/>
        <w:spacing w:before="0" w:after="0"/>
      </w:pPr>
      <w:r>
        <w:t>Extraversion was formed by nine facets. A new facet (</w:t>
      </w:r>
      <w:r>
        <w:rPr>
          <w:i/>
        </w:rPr>
        <w:t>Energy</w:t>
      </w:r>
      <w:r>
        <w:t xml:space="preserve">) was added in order to tap the physical component of extraversion, which was missing in the eight-facet solution the EFA suggested. These facets were labelled </w:t>
      </w:r>
      <w:r>
        <w:rPr>
          <w:i/>
        </w:rPr>
        <w:t>Sociability</w:t>
      </w:r>
      <w:r>
        <w:t xml:space="preserve">, </w:t>
      </w:r>
      <w:r>
        <w:rPr>
          <w:i/>
        </w:rPr>
        <w:t>Readiness to take risks</w:t>
      </w:r>
      <w:r>
        <w:t xml:space="preserve">, </w:t>
      </w:r>
      <w:r>
        <w:rPr>
          <w:i/>
        </w:rPr>
        <w:t>Wish for affiliation</w:t>
      </w:r>
      <w:r>
        <w:t xml:space="preserve">, </w:t>
      </w:r>
      <w:r>
        <w:rPr>
          <w:i/>
        </w:rPr>
        <w:t>Positive attitude</w:t>
      </w:r>
      <w:r>
        <w:t xml:space="preserve">, </w:t>
      </w:r>
      <w:r>
        <w:rPr>
          <w:i/>
        </w:rPr>
        <w:t>Forcefulness</w:t>
      </w:r>
      <w:r>
        <w:t xml:space="preserve">, </w:t>
      </w:r>
      <w:r>
        <w:rPr>
          <w:i/>
        </w:rPr>
        <w:t>Communicativeness</w:t>
      </w:r>
      <w:r>
        <w:t xml:space="preserve">, </w:t>
      </w:r>
      <w:r>
        <w:rPr>
          <w:i/>
        </w:rPr>
        <w:t>Humor</w:t>
      </w:r>
      <w:r>
        <w:t xml:space="preserve">, </w:t>
      </w:r>
      <w:r>
        <w:rPr>
          <w:i/>
        </w:rPr>
        <w:t>Conviviality,</w:t>
      </w:r>
      <w:r>
        <w:t xml:space="preserve"> and </w:t>
      </w:r>
      <w:r>
        <w:rPr>
          <w:i/>
        </w:rPr>
        <w:t>Energy</w:t>
      </w:r>
      <w:r>
        <w:t>.</w:t>
      </w:r>
    </w:p>
    <w:p w14:paraId="4FD76130" w14:textId="77777777" w:rsidR="00DE72C1" w:rsidRDefault="00DE72C1" w:rsidP="00DE72C1">
      <w:pPr>
        <w:pStyle w:val="Textoindependiente"/>
        <w:spacing w:before="0" w:after="0"/>
      </w:pPr>
      <w:r>
        <w:t xml:space="preserve">Neuroticism (interpreted here as emotional stability) consisted of seven facets. One facet was dropped due to poor interpretability and was therefore not included in the subsequent analyses. The final set of facets were named </w:t>
      </w:r>
      <w:r>
        <w:rPr>
          <w:i/>
        </w:rPr>
        <w:t>Equanimity</w:t>
      </w:r>
      <w:r>
        <w:t xml:space="preserve">,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and </w:t>
      </w:r>
      <w:r>
        <w:rPr>
          <w:i/>
        </w:rPr>
        <w:t>Self-attention</w:t>
      </w:r>
      <w:r>
        <w:t>.</w:t>
      </w:r>
    </w:p>
    <w:p w14:paraId="14B84D43" w14:textId="77777777" w:rsidR="00DE72C1" w:rsidRDefault="00DE72C1" w:rsidP="00DE72C1">
      <w:pPr>
        <w:pStyle w:val="Textoindependiente"/>
        <w:spacing w:before="0" w:after="0"/>
        <w:rPr>
          <w:i/>
        </w:rPr>
      </w:pPr>
      <w:r>
        <w:t>Openness to experience comprised nine facets. One facet was identified as a method factor and eliminated, as it solely contained negatively formulated items and no coherent underlying trait could be identified. Furthermore, an extra facet was added (</w:t>
      </w:r>
      <w:r>
        <w:rPr>
          <w:i/>
        </w:rPr>
        <w:t>Intellect</w:t>
      </w:r>
      <w:r>
        <w:t xml:space="preserve">), as it was not present in the EFA solution and represents a core construct in other important facet models. The final set of facets of the openness domain were named </w:t>
      </w:r>
      <w:r>
        <w:rPr>
          <w:i/>
        </w:rPr>
        <w:t>Creativity</w:t>
      </w:r>
      <w:r>
        <w:t xml:space="preserve">, </w:t>
      </w:r>
      <w:proofErr w:type="gramStart"/>
      <w:r>
        <w:rPr>
          <w:i/>
        </w:rPr>
        <w:t>Wish</w:t>
      </w:r>
      <w:proofErr w:type="gramEnd"/>
      <w:r>
        <w:rPr>
          <w:i/>
        </w:rPr>
        <w:t xml:space="preserve"> for variety</w:t>
      </w:r>
      <w:r>
        <w:t xml:space="preserve">, </w:t>
      </w:r>
      <w:r>
        <w:rPr>
          <w:i/>
        </w:rPr>
        <w:t>Open-mindedness</w:t>
      </w:r>
      <w:r>
        <w:t xml:space="preserve">, </w:t>
      </w:r>
      <w:r>
        <w:rPr>
          <w:i/>
        </w:rPr>
        <w:t>Interest in reading</w:t>
      </w:r>
      <w:r>
        <w:t xml:space="preserve">, </w:t>
      </w:r>
      <w:r>
        <w:rPr>
          <w:i/>
        </w:rPr>
        <w:t>Aesthetics</w:t>
      </w:r>
      <w:r>
        <w:t xml:space="preserve">, </w:t>
      </w:r>
      <w:r>
        <w:rPr>
          <w:i/>
        </w:rPr>
        <w:t>Wish to analyze</w:t>
      </w:r>
      <w:r>
        <w:t xml:space="preserve">, </w:t>
      </w:r>
      <w:r>
        <w:rPr>
          <w:i/>
        </w:rPr>
        <w:t>Willingness to learn</w:t>
      </w:r>
      <w:r>
        <w:t xml:space="preserve">, </w:t>
      </w:r>
      <w:r>
        <w:rPr>
          <w:i/>
        </w:rPr>
        <w:t>Sensitivity,</w:t>
      </w:r>
      <w:r>
        <w:t xml:space="preserve"> and </w:t>
      </w:r>
      <w:r>
        <w:rPr>
          <w:i/>
        </w:rPr>
        <w:t>Intellect.</w:t>
      </w:r>
    </w:p>
    <w:p w14:paraId="63DF8FAA" w14:textId="04526FCB" w:rsidR="00624FA1" w:rsidRPr="002279DD" w:rsidRDefault="00624FA1" w:rsidP="002279DD">
      <w:pPr>
        <w:pStyle w:val="Ttulo3"/>
        <w:keepNext w:val="0"/>
        <w:keepLines w:val="0"/>
        <w:widowControl w:val="0"/>
        <w:spacing w:before="0" w:after="0"/>
        <w:rPr>
          <w:b w:val="0"/>
          <w:bCs w:val="0"/>
          <w:i/>
          <w:iCs/>
        </w:rPr>
      </w:pPr>
      <w:r w:rsidRPr="002279DD">
        <w:rPr>
          <w:b w:val="0"/>
          <w:bCs w:val="0"/>
          <w:i/>
          <w:iCs/>
        </w:rPr>
        <w:t>Reliability</w:t>
      </w:r>
      <w:r w:rsidR="002279DD">
        <w:rPr>
          <w:b w:val="0"/>
          <w:bCs w:val="0"/>
          <w:i/>
          <w:iCs/>
        </w:rPr>
        <w:t xml:space="preserve">. </w:t>
      </w:r>
      <w:r w:rsidRPr="002279DD">
        <w:rPr>
          <w:b w:val="0"/>
          <w:bCs w:val="0"/>
        </w:rPr>
        <w:t xml:space="preserve">Reliability estimates for each of the facets </w:t>
      </w:r>
      <w:r w:rsidR="00C46324" w:rsidRPr="002279DD">
        <w:rPr>
          <w:b w:val="0"/>
          <w:bCs w:val="0"/>
        </w:rPr>
        <w:t xml:space="preserve">and all domains </w:t>
      </w:r>
      <w:r w:rsidRPr="002279DD">
        <w:rPr>
          <w:b w:val="0"/>
          <w:bCs w:val="0"/>
        </w:rPr>
        <w:t xml:space="preserve">were obtained using </w:t>
      </w:r>
      <w:r w:rsidR="00223D57" w:rsidRPr="00223D57">
        <w:rPr>
          <w:rFonts w:cs="Times New Roman"/>
          <w:b w:val="0"/>
          <w:bCs w:val="0"/>
          <w:szCs w:val="24"/>
        </w:rPr>
        <w:t>Cronbach’s</w:t>
      </w:r>
      <w:r w:rsidRPr="00223D57">
        <w:rPr>
          <w:rFonts w:cs="Times New Roman"/>
          <w:b w:val="0"/>
          <w:bCs w:val="0"/>
          <w:szCs w:val="24"/>
        </w:rPr>
        <w:t xml:space="preserve"> </w:t>
      </w:r>
      <m:oMath>
        <m:r>
          <m:rPr>
            <m:sty m:val="bi"/>
          </m:rPr>
          <w:rPr>
            <w:rFonts w:ascii="Cambria Math" w:hAnsi="Cambria Math" w:cs="Times New Roman"/>
            <w:szCs w:val="24"/>
          </w:rPr>
          <m:t>α</m:t>
        </m:r>
      </m:oMath>
      <w:r w:rsidR="00223D57" w:rsidRPr="00223D57">
        <w:rPr>
          <w:rStyle w:val="Refdecomentario"/>
          <w:rFonts w:eastAsiaTheme="minorHAnsi" w:cs="Times New Roman"/>
          <w:b w:val="0"/>
          <w:bCs w:val="0"/>
          <w:sz w:val="24"/>
          <w:szCs w:val="24"/>
        </w:rPr>
        <w:t xml:space="preserve"> (Cronbach, 19</w:t>
      </w:r>
      <w:r w:rsidR="00223D57">
        <w:rPr>
          <w:rStyle w:val="Refdecomentario"/>
          <w:rFonts w:eastAsiaTheme="minorHAnsi" w:cs="Times New Roman"/>
          <w:b w:val="0"/>
          <w:bCs w:val="0"/>
          <w:sz w:val="24"/>
          <w:szCs w:val="24"/>
        </w:rPr>
        <w:t>51</w:t>
      </w:r>
      <w:r w:rsidR="00223D57" w:rsidRPr="00223D57">
        <w:rPr>
          <w:rStyle w:val="Refdecomentario"/>
          <w:rFonts w:eastAsiaTheme="minorHAnsi" w:cs="Times New Roman"/>
          <w:b w:val="0"/>
          <w:bCs w:val="0"/>
          <w:sz w:val="24"/>
          <w:szCs w:val="24"/>
        </w:rPr>
        <w:t>) a</w:t>
      </w:r>
      <w:r w:rsidRPr="00223D57">
        <w:rPr>
          <w:rFonts w:cs="Times New Roman"/>
          <w:b w:val="0"/>
          <w:bCs w:val="0"/>
          <w:szCs w:val="24"/>
        </w:rPr>
        <w:t>nd</w:t>
      </w:r>
      <w:r w:rsidR="00223D57">
        <w:rPr>
          <w:rFonts w:cs="Times New Roman"/>
          <w:b w:val="0"/>
          <w:bCs w:val="0"/>
          <w:szCs w:val="24"/>
        </w:rPr>
        <w:t xml:space="preserve"> McDonald’s</w:t>
      </w:r>
      <w:r w:rsidRPr="002279DD">
        <w:rPr>
          <w:b w:val="0"/>
          <w:bCs w:val="0"/>
        </w:rPr>
        <w:t xml:space="preserve"> </w:t>
      </w:r>
      <m:oMath>
        <m:r>
          <m:rPr>
            <m:sty m:val="bi"/>
          </m:rPr>
          <w:rPr>
            <w:rFonts w:ascii="Cambria Math" w:hAnsi="Cambria Math"/>
          </w:rPr>
          <m:t>ω</m:t>
        </m:r>
      </m:oMath>
      <w:r w:rsidRPr="002279DD">
        <w:rPr>
          <w:rFonts w:eastAsiaTheme="minorEastAsia"/>
          <w:b w:val="0"/>
          <w:bCs w:val="0"/>
        </w:rPr>
        <w:t xml:space="preserve"> </w:t>
      </w:r>
      <w:r w:rsidR="00223D57">
        <w:rPr>
          <w:rFonts w:eastAsiaTheme="minorEastAsia"/>
          <w:b w:val="0"/>
          <w:bCs w:val="0"/>
        </w:rPr>
        <w:t>(McDonald, 1991)</w:t>
      </w:r>
      <w:r w:rsidRPr="002279DD">
        <w:rPr>
          <w:b w:val="0"/>
          <w:bCs w:val="0"/>
        </w:rPr>
        <w:t xml:space="preserve">. 95% C.I. estimates of McDonald’s </w:t>
      </w:r>
      <m:oMath>
        <m:r>
          <m:rPr>
            <m:sty m:val="bi"/>
          </m:rPr>
          <w:rPr>
            <w:rFonts w:ascii="Cambria Math" w:hAnsi="Cambria Math"/>
          </w:rPr>
          <m:t>ω</m:t>
        </m:r>
      </m:oMath>
      <w:r w:rsidRPr="002279DD">
        <w:rPr>
          <w:b w:val="0"/>
          <w:bCs w:val="0"/>
        </w:rPr>
        <w:t xml:space="preserve"> for the domains were: </w:t>
      </w:r>
      <w:r w:rsidR="003216D5" w:rsidRPr="002279DD">
        <w:rPr>
          <w:b w:val="0"/>
          <w:bCs w:val="0"/>
        </w:rPr>
        <w:t>a</w:t>
      </w:r>
      <w:r w:rsidRPr="002279DD">
        <w:rPr>
          <w:b w:val="0"/>
          <w:bCs w:val="0"/>
        </w:rPr>
        <w:t>greeableness ranged from 0.8</w:t>
      </w:r>
      <w:r w:rsidR="00B545C2" w:rsidRPr="002279DD">
        <w:rPr>
          <w:b w:val="0"/>
          <w:bCs w:val="0"/>
        </w:rPr>
        <w:t>5</w:t>
      </w:r>
      <w:r w:rsidRPr="002279DD">
        <w:rPr>
          <w:b w:val="0"/>
          <w:bCs w:val="0"/>
        </w:rPr>
        <w:t xml:space="preserve"> to 0.</w:t>
      </w:r>
      <w:r w:rsidR="00B545C2" w:rsidRPr="002279DD">
        <w:rPr>
          <w:b w:val="0"/>
          <w:bCs w:val="0"/>
        </w:rPr>
        <w:t>91</w:t>
      </w:r>
      <w:r w:rsidRPr="002279DD">
        <w:rPr>
          <w:b w:val="0"/>
          <w:bCs w:val="0"/>
        </w:rPr>
        <w:t xml:space="preserve">, </w:t>
      </w:r>
      <w:r w:rsidR="003216D5" w:rsidRPr="002279DD">
        <w:rPr>
          <w:b w:val="0"/>
          <w:bCs w:val="0"/>
        </w:rPr>
        <w:t>c</w:t>
      </w:r>
      <w:r w:rsidRPr="002279DD">
        <w:rPr>
          <w:b w:val="0"/>
          <w:bCs w:val="0"/>
        </w:rPr>
        <w:t>onscientiousness ranged from 0.8</w:t>
      </w:r>
      <w:r w:rsidR="00B545C2" w:rsidRPr="002279DD">
        <w:rPr>
          <w:b w:val="0"/>
          <w:bCs w:val="0"/>
        </w:rPr>
        <w:t>3</w:t>
      </w:r>
      <w:r w:rsidRPr="002279DD">
        <w:rPr>
          <w:b w:val="0"/>
          <w:bCs w:val="0"/>
        </w:rPr>
        <w:t xml:space="preserve"> to 0.88, </w:t>
      </w:r>
      <w:r w:rsidR="003216D5" w:rsidRPr="002279DD">
        <w:rPr>
          <w:b w:val="0"/>
          <w:bCs w:val="0"/>
        </w:rPr>
        <w:t>o</w:t>
      </w:r>
      <w:r w:rsidRPr="002279DD">
        <w:rPr>
          <w:b w:val="0"/>
          <w:bCs w:val="0"/>
        </w:rPr>
        <w:t>penness</w:t>
      </w:r>
      <m:oMath>
        <m:r>
          <m:rPr>
            <m:sty m:val="bi"/>
          </m:rPr>
          <w:rPr>
            <w:rFonts w:ascii="Cambria Math" w:hAnsi="Cambria Math"/>
          </w:rPr>
          <m:t xml:space="preserve"> </m:t>
        </m:r>
      </m:oMath>
      <w:r w:rsidRPr="002279DD">
        <w:rPr>
          <w:b w:val="0"/>
          <w:bCs w:val="0"/>
        </w:rPr>
        <w:t>ranged from 0.</w:t>
      </w:r>
      <w:r w:rsidR="00B545C2" w:rsidRPr="002279DD">
        <w:rPr>
          <w:b w:val="0"/>
          <w:bCs w:val="0"/>
        </w:rPr>
        <w:t xml:space="preserve">91 </w:t>
      </w:r>
      <w:r w:rsidRPr="002279DD">
        <w:rPr>
          <w:b w:val="0"/>
          <w:bCs w:val="0"/>
        </w:rPr>
        <w:t>to 0.9</w:t>
      </w:r>
      <w:r w:rsidR="00B545C2" w:rsidRPr="002279DD">
        <w:rPr>
          <w:b w:val="0"/>
          <w:bCs w:val="0"/>
        </w:rPr>
        <w:t>4</w:t>
      </w:r>
      <w:r w:rsidRPr="002279DD">
        <w:rPr>
          <w:b w:val="0"/>
          <w:bCs w:val="0"/>
        </w:rPr>
        <w:t xml:space="preserve">, </w:t>
      </w:r>
      <w:r w:rsidR="003216D5" w:rsidRPr="002279DD">
        <w:rPr>
          <w:b w:val="0"/>
          <w:bCs w:val="0"/>
        </w:rPr>
        <w:t>e</w:t>
      </w:r>
      <w:r w:rsidRPr="002279DD">
        <w:rPr>
          <w:b w:val="0"/>
          <w:bCs w:val="0"/>
        </w:rPr>
        <w:t xml:space="preserve">motional </w:t>
      </w:r>
      <w:r w:rsidR="003216D5" w:rsidRPr="002279DD">
        <w:rPr>
          <w:b w:val="0"/>
          <w:bCs w:val="0"/>
        </w:rPr>
        <w:t>s</w:t>
      </w:r>
      <w:r w:rsidRPr="002279DD">
        <w:rPr>
          <w:b w:val="0"/>
          <w:bCs w:val="0"/>
        </w:rPr>
        <w:t>tability ranged from 0.</w:t>
      </w:r>
      <w:r w:rsidR="00B545C2" w:rsidRPr="002279DD">
        <w:rPr>
          <w:b w:val="0"/>
          <w:bCs w:val="0"/>
        </w:rPr>
        <w:t>90</w:t>
      </w:r>
      <w:r w:rsidRPr="002279DD">
        <w:rPr>
          <w:b w:val="0"/>
          <w:bCs w:val="0"/>
        </w:rPr>
        <w:t xml:space="preserve"> to 0.9</w:t>
      </w:r>
      <w:r w:rsidR="00B545C2" w:rsidRPr="002279DD">
        <w:rPr>
          <w:b w:val="0"/>
          <w:bCs w:val="0"/>
        </w:rPr>
        <w:t>3</w:t>
      </w:r>
      <w:r w:rsidRPr="002279DD">
        <w:rPr>
          <w:b w:val="0"/>
          <w:bCs w:val="0"/>
        </w:rPr>
        <w:t xml:space="preserve">, </w:t>
      </w:r>
      <w:r w:rsidR="003216D5" w:rsidRPr="002279DD">
        <w:rPr>
          <w:b w:val="0"/>
          <w:bCs w:val="0"/>
        </w:rPr>
        <w:t>e</w:t>
      </w:r>
      <w:r w:rsidRPr="002279DD">
        <w:rPr>
          <w:b w:val="0"/>
          <w:bCs w:val="0"/>
        </w:rPr>
        <w:t>xtraversion ranged from 0.8</w:t>
      </w:r>
      <w:r w:rsidR="00B545C2" w:rsidRPr="002279DD">
        <w:rPr>
          <w:b w:val="0"/>
          <w:bCs w:val="0"/>
        </w:rPr>
        <w:t>9</w:t>
      </w:r>
      <w:r w:rsidRPr="002279DD">
        <w:rPr>
          <w:b w:val="0"/>
          <w:bCs w:val="0"/>
        </w:rPr>
        <w:t xml:space="preserve"> to 0.9</w:t>
      </w:r>
      <w:r w:rsidR="00B545C2" w:rsidRPr="002279DD">
        <w:rPr>
          <w:b w:val="0"/>
          <w:bCs w:val="0"/>
        </w:rPr>
        <w:t>2</w:t>
      </w:r>
      <w:r w:rsidRPr="002279DD">
        <w:rPr>
          <w:b w:val="0"/>
          <w:bCs w:val="0"/>
        </w:rPr>
        <w:t>.</w:t>
      </w:r>
      <w:r w:rsidR="0074454A" w:rsidRPr="002279DD">
        <w:rPr>
          <w:b w:val="0"/>
          <w:bCs w:val="0"/>
        </w:rPr>
        <w:t xml:space="preserve"> All in all, reliability </w:t>
      </w:r>
      <w:r w:rsidR="0074454A" w:rsidRPr="002279DD">
        <w:rPr>
          <w:b w:val="0"/>
          <w:bCs w:val="0"/>
        </w:rPr>
        <w:lastRenderedPageBreak/>
        <w:t>coefficients were at least good (</w:t>
      </w:r>
      <m:oMath>
        <m:r>
          <m:rPr>
            <m:sty m:val="bi"/>
          </m:rPr>
          <w:rPr>
            <w:rFonts w:ascii="Cambria Math" w:hAnsi="Cambria Math"/>
          </w:rPr>
          <m:t>ω</m:t>
        </m:r>
      </m:oMath>
      <w:r w:rsidR="0074454A" w:rsidRPr="002279DD">
        <w:rPr>
          <w:b w:val="0"/>
          <w:bCs w:val="0"/>
        </w:rPr>
        <w:t xml:space="preserve">  &gt; 0.8) for all the domains</w:t>
      </w:r>
      <w:r w:rsidR="00071E57" w:rsidRPr="002279DD">
        <w:rPr>
          <w:b w:val="0"/>
          <w:bCs w:val="0"/>
        </w:rPr>
        <w:t>,</w:t>
      </w:r>
      <w:r w:rsidR="0074454A" w:rsidRPr="002279DD">
        <w:rPr>
          <w:b w:val="0"/>
          <w:bCs w:val="0"/>
        </w:rPr>
        <w:t xml:space="preserve"> and at least acceptable (</w:t>
      </w:r>
      <m:oMath>
        <m:r>
          <m:rPr>
            <m:sty m:val="bi"/>
          </m:rPr>
          <w:rPr>
            <w:rFonts w:ascii="Cambria Math" w:hAnsi="Cambria Math"/>
          </w:rPr>
          <m:t>ω</m:t>
        </m:r>
      </m:oMath>
      <w:r w:rsidR="0074454A" w:rsidRPr="002279DD">
        <w:rPr>
          <w:b w:val="0"/>
          <w:bCs w:val="0"/>
        </w:rPr>
        <w:t xml:space="preserve">  &gt; 0.7) for the majority of the facets (60%). </w:t>
      </w:r>
      <w:r w:rsidR="008231BD" w:rsidRPr="002279DD">
        <w:rPr>
          <w:b w:val="0"/>
          <w:bCs w:val="0"/>
        </w:rPr>
        <w:t>Only one facet had poor internal consistency (</w:t>
      </w:r>
      <w:r w:rsidR="008231BD" w:rsidRPr="002279DD">
        <w:rPr>
          <w:b w:val="0"/>
          <w:bCs w:val="0"/>
          <w:i/>
          <w:iCs/>
        </w:rPr>
        <w:t>Altruism</w:t>
      </w:r>
      <w:r w:rsidR="008231BD" w:rsidRPr="002279DD">
        <w:rPr>
          <w:b w:val="0"/>
          <w:bCs w:val="0"/>
        </w:rPr>
        <w:t xml:space="preserve">, </w:t>
      </w:r>
      <m:oMath>
        <m:r>
          <m:rPr>
            <m:sty m:val="bi"/>
          </m:rPr>
          <w:rPr>
            <w:rFonts w:ascii="Cambria Math" w:hAnsi="Cambria Math"/>
          </w:rPr>
          <m:t>ω= .52)</m:t>
        </m:r>
      </m:oMath>
      <w:r w:rsidR="008231BD" w:rsidRPr="002279DD">
        <w:rPr>
          <w:rFonts w:eastAsiaTheme="minorEastAsia"/>
          <w:b w:val="0"/>
          <w:bCs w:val="0"/>
        </w:rPr>
        <w:t>.</w:t>
      </w:r>
      <w:r w:rsidR="00223D57">
        <w:rPr>
          <w:rFonts w:eastAsiaTheme="minorEastAsia"/>
          <w:b w:val="0"/>
          <w:bCs w:val="0"/>
        </w:rPr>
        <w:t xml:space="preserve"> All internal consistency estimates for the facets can be found on Table </w:t>
      </w:r>
      <w:r w:rsidR="007220DE">
        <w:rPr>
          <w:rFonts w:eastAsiaTheme="minorEastAsia"/>
          <w:b w:val="0"/>
          <w:bCs w:val="0"/>
        </w:rPr>
        <w:t>1</w:t>
      </w:r>
      <w:r w:rsidR="00223D57">
        <w:rPr>
          <w:rFonts w:eastAsiaTheme="minorEastAsia"/>
          <w:b w:val="0"/>
          <w:bCs w:val="0"/>
        </w:rPr>
        <w:t>.</w:t>
      </w:r>
    </w:p>
    <w:p w14:paraId="1C7A3B44" w14:textId="234B83BC" w:rsidR="00F556BC" w:rsidRPr="002279DD" w:rsidRDefault="00F556BC" w:rsidP="002279DD">
      <w:pPr>
        <w:pStyle w:val="Ttulo3"/>
        <w:keepNext w:val="0"/>
        <w:keepLines w:val="0"/>
        <w:widowControl w:val="0"/>
        <w:spacing w:before="0" w:after="0"/>
        <w:rPr>
          <w:b w:val="0"/>
          <w:bCs w:val="0"/>
        </w:rPr>
      </w:pPr>
      <w:r w:rsidRPr="00613F5A">
        <w:rPr>
          <w:b w:val="0"/>
          <w:bCs w:val="0"/>
          <w:i/>
          <w:iCs/>
        </w:rPr>
        <w:t>CFA</w:t>
      </w:r>
      <w:r w:rsidR="002279DD">
        <w:t xml:space="preserve">. </w:t>
      </w:r>
      <w:r w:rsidR="00FF0FF2" w:rsidRPr="002279DD">
        <w:rPr>
          <w:b w:val="0"/>
          <w:bCs w:val="0"/>
        </w:rPr>
        <w:t xml:space="preserve">Confirmatory factor analysis was applied to </w:t>
      </w:r>
      <w:r w:rsidR="00AA2BDB" w:rsidRPr="002279DD">
        <w:rPr>
          <w:b w:val="0"/>
          <w:bCs w:val="0"/>
        </w:rPr>
        <w:t xml:space="preserve">each of the facets identified in the previous step, using </w:t>
      </w:r>
      <w:r w:rsidR="00FF0FF2" w:rsidRPr="002279DD">
        <w:rPr>
          <w:b w:val="0"/>
          <w:bCs w:val="0"/>
        </w:rPr>
        <w:t xml:space="preserve">the </w:t>
      </w:r>
      <w:r w:rsidR="00AA2BDB" w:rsidRPr="002279DD">
        <w:rPr>
          <w:b w:val="0"/>
          <w:bCs w:val="0"/>
        </w:rPr>
        <w:t>second American-based</w:t>
      </w:r>
      <w:r w:rsidR="00FF0FF2" w:rsidRPr="002279DD">
        <w:rPr>
          <w:b w:val="0"/>
          <w:bCs w:val="0"/>
        </w:rPr>
        <w:t xml:space="preserve"> </w:t>
      </w:r>
      <w:r w:rsidRPr="002279DD">
        <w:rPr>
          <w:b w:val="0"/>
          <w:bCs w:val="0"/>
        </w:rPr>
        <w:t>sample</w:t>
      </w:r>
      <w:r w:rsidR="00FF0FF2" w:rsidRPr="002279DD">
        <w:rPr>
          <w:b w:val="0"/>
          <w:bCs w:val="0"/>
        </w:rPr>
        <w:t>.</w:t>
      </w:r>
      <w:r w:rsidRPr="002279DD">
        <w:rPr>
          <w:b w:val="0"/>
          <w:bCs w:val="0"/>
        </w:rPr>
        <w:t xml:space="preserve"> All measurement models fitted well</w:t>
      </w:r>
      <w:r w:rsidR="00126B4A" w:rsidRPr="002279DD">
        <w:rPr>
          <w:b w:val="0"/>
          <w:bCs w:val="0"/>
        </w:rPr>
        <w:t xml:space="preserve"> according to goodness-of-fit indices</w:t>
      </w:r>
      <w:r w:rsidR="00FE6153" w:rsidRPr="002279DD">
        <w:rPr>
          <w:b w:val="0"/>
          <w:bCs w:val="0"/>
        </w:rPr>
        <w:t xml:space="preserve">. The fit information of three facets was not available as these models were </w:t>
      </w:r>
      <w:r w:rsidR="005A0A3C" w:rsidRPr="002279DD">
        <w:rPr>
          <w:b w:val="0"/>
          <w:bCs w:val="0"/>
        </w:rPr>
        <w:t xml:space="preserve">reflected by only three indicators and therefore </w:t>
      </w:r>
      <w:r w:rsidR="00FE6153" w:rsidRPr="002279DD">
        <w:rPr>
          <w:b w:val="0"/>
          <w:bCs w:val="0"/>
        </w:rPr>
        <w:t xml:space="preserve">saturated </w:t>
      </w:r>
      <w:r w:rsidR="00AA2BDB" w:rsidRPr="002279DD">
        <w:rPr>
          <w:b w:val="0"/>
          <w:bCs w:val="0"/>
        </w:rPr>
        <w:t>(</w:t>
      </w:r>
      <w:r w:rsidR="005A0A3C" w:rsidRPr="002279DD">
        <w:rPr>
          <w:b w:val="0"/>
          <w:bCs w:val="0"/>
          <w:i/>
          <w:iCs/>
        </w:rPr>
        <w:t>energy</w:t>
      </w:r>
      <w:r w:rsidR="005A0A3C" w:rsidRPr="002279DD">
        <w:rPr>
          <w:b w:val="0"/>
          <w:bCs w:val="0"/>
        </w:rPr>
        <w:t xml:space="preserve">, </w:t>
      </w:r>
      <w:r w:rsidR="005A0A3C" w:rsidRPr="002279DD">
        <w:rPr>
          <w:b w:val="0"/>
          <w:bCs w:val="0"/>
          <w:i/>
          <w:iCs/>
        </w:rPr>
        <w:t>self-attention</w:t>
      </w:r>
      <w:r w:rsidR="005A0A3C" w:rsidRPr="002279DD">
        <w:rPr>
          <w:b w:val="0"/>
          <w:bCs w:val="0"/>
        </w:rPr>
        <w:t xml:space="preserve">, and </w:t>
      </w:r>
      <w:r w:rsidR="005A0A3C" w:rsidRPr="002279DD">
        <w:rPr>
          <w:b w:val="0"/>
          <w:bCs w:val="0"/>
          <w:i/>
          <w:iCs/>
        </w:rPr>
        <w:t>intellect</w:t>
      </w:r>
      <w:r w:rsidR="00AA2BDB" w:rsidRPr="002279DD">
        <w:rPr>
          <w:b w:val="0"/>
          <w:bCs w:val="0"/>
        </w:rPr>
        <w:t xml:space="preserve">). Goodness of fit estimations for each facet are available in </w:t>
      </w:r>
      <w:r w:rsidR="00C46324" w:rsidRPr="002279DD">
        <w:rPr>
          <w:b w:val="0"/>
          <w:bCs w:val="0"/>
          <w:i/>
          <w:iCs/>
        </w:rPr>
        <w:t>T</w:t>
      </w:r>
      <w:r w:rsidR="00AA2BDB" w:rsidRPr="002279DD">
        <w:rPr>
          <w:b w:val="0"/>
          <w:bCs w:val="0"/>
          <w:i/>
          <w:iCs/>
        </w:rPr>
        <w:t xml:space="preserve">able </w:t>
      </w:r>
      <w:r w:rsidR="00B60D08">
        <w:rPr>
          <w:b w:val="0"/>
          <w:bCs w:val="0"/>
          <w:i/>
          <w:iCs/>
        </w:rPr>
        <w:t>1</w:t>
      </w:r>
      <w:r w:rsidR="00AA2BDB" w:rsidRPr="002279DD">
        <w:rPr>
          <w:b w:val="0"/>
          <w:bCs w:val="0"/>
          <w:i/>
          <w:iCs/>
        </w:rPr>
        <w:t xml:space="preserve">. </w:t>
      </w:r>
    </w:p>
    <w:p w14:paraId="012E590E" w14:textId="6E435895" w:rsidR="00456E3A" w:rsidRPr="002279DD" w:rsidRDefault="00624FA1" w:rsidP="002279DD">
      <w:pPr>
        <w:pStyle w:val="Ttulo3"/>
        <w:keepNext w:val="0"/>
        <w:keepLines w:val="0"/>
        <w:widowControl w:val="0"/>
        <w:spacing w:before="0" w:after="0"/>
        <w:rPr>
          <w:b w:val="0"/>
          <w:bCs w:val="0"/>
        </w:rPr>
      </w:pPr>
      <w:r w:rsidRPr="00613F5A">
        <w:rPr>
          <w:b w:val="0"/>
          <w:bCs w:val="0"/>
          <w:i/>
          <w:iCs/>
        </w:rPr>
        <w:t>ESEM</w:t>
      </w:r>
      <w:r w:rsidR="002279DD">
        <w:t xml:space="preserve">. </w:t>
      </w:r>
      <w:r w:rsidR="004F5F8A" w:rsidRPr="002279DD">
        <w:rPr>
          <w:b w:val="0"/>
          <w:bCs w:val="0"/>
        </w:rPr>
        <w:t xml:space="preserve">The final ESEM model was constructed after removing four facets that </w:t>
      </w:r>
      <w:r w:rsidR="00FA062C" w:rsidRPr="002279DD">
        <w:rPr>
          <w:b w:val="0"/>
          <w:bCs w:val="0"/>
        </w:rPr>
        <w:t xml:space="preserve">did not significantly load in their intended domain: </w:t>
      </w:r>
      <w:r w:rsidR="00651B54" w:rsidRPr="002279DD">
        <w:rPr>
          <w:b w:val="0"/>
          <w:bCs w:val="0"/>
          <w:i/>
          <w:iCs/>
        </w:rPr>
        <w:t>sensitivity</w:t>
      </w:r>
      <w:r w:rsidR="00FA062C" w:rsidRPr="002279DD">
        <w:rPr>
          <w:b w:val="0"/>
          <w:bCs w:val="0"/>
        </w:rPr>
        <w:t xml:space="preserve"> (expected to load on openness), </w:t>
      </w:r>
      <w:r w:rsidR="00651B54" w:rsidRPr="002279DD">
        <w:rPr>
          <w:b w:val="0"/>
          <w:bCs w:val="0"/>
          <w:i/>
          <w:iCs/>
        </w:rPr>
        <w:t xml:space="preserve">search for support </w:t>
      </w:r>
      <w:r w:rsidR="00FA062C" w:rsidRPr="002279DD">
        <w:rPr>
          <w:b w:val="0"/>
          <w:bCs w:val="0"/>
        </w:rPr>
        <w:t xml:space="preserve">and </w:t>
      </w:r>
      <w:r w:rsidR="00651B54" w:rsidRPr="002279DD">
        <w:rPr>
          <w:b w:val="0"/>
          <w:bCs w:val="0"/>
          <w:i/>
          <w:iCs/>
        </w:rPr>
        <w:t>readiness to give feedback</w:t>
      </w:r>
      <w:r w:rsidR="00FA062C" w:rsidRPr="002279DD">
        <w:rPr>
          <w:b w:val="0"/>
          <w:bCs w:val="0"/>
          <w:i/>
          <w:iCs/>
        </w:rPr>
        <w:t xml:space="preserve"> </w:t>
      </w:r>
      <w:r w:rsidR="00FA062C" w:rsidRPr="002279DD">
        <w:rPr>
          <w:b w:val="0"/>
          <w:bCs w:val="0"/>
        </w:rPr>
        <w:t>(expected to load on agree</w:t>
      </w:r>
      <w:r w:rsidR="00D3216C" w:rsidRPr="002279DD">
        <w:rPr>
          <w:b w:val="0"/>
          <w:bCs w:val="0"/>
        </w:rPr>
        <w:t>a</w:t>
      </w:r>
      <w:r w:rsidR="00FA062C" w:rsidRPr="002279DD">
        <w:rPr>
          <w:b w:val="0"/>
          <w:bCs w:val="0"/>
        </w:rPr>
        <w:t xml:space="preserve">bleness), and </w:t>
      </w:r>
      <w:r w:rsidR="00651B54" w:rsidRPr="002279DD">
        <w:rPr>
          <w:b w:val="0"/>
          <w:bCs w:val="0"/>
          <w:i/>
          <w:iCs/>
        </w:rPr>
        <w:t>readiness to take risks</w:t>
      </w:r>
      <w:r w:rsidR="00FA062C" w:rsidRPr="002279DD">
        <w:rPr>
          <w:b w:val="0"/>
          <w:bCs w:val="0"/>
        </w:rPr>
        <w:t xml:space="preserve"> (expected to load on extraversion). </w:t>
      </w:r>
      <w:r w:rsidR="00BE4F32" w:rsidRPr="002279DD">
        <w:rPr>
          <w:b w:val="0"/>
          <w:bCs w:val="0"/>
        </w:rPr>
        <w:t xml:space="preserve">Furthermore, two residuals were allowed to be correlated after inspection of modification indices: Emotional </w:t>
      </w:r>
      <w:r w:rsidR="0025521F" w:rsidRPr="002279DD">
        <w:rPr>
          <w:b w:val="0"/>
          <w:bCs w:val="0"/>
        </w:rPr>
        <w:t>s</w:t>
      </w:r>
      <w:r w:rsidR="00BE4F32" w:rsidRPr="002279DD">
        <w:rPr>
          <w:b w:val="0"/>
          <w:bCs w:val="0"/>
        </w:rPr>
        <w:t xml:space="preserve">tability’s facet </w:t>
      </w:r>
      <w:r w:rsidR="00BE4F32" w:rsidRPr="002279DD">
        <w:rPr>
          <w:b w:val="0"/>
          <w:bCs w:val="0"/>
          <w:i/>
          <w:iCs/>
        </w:rPr>
        <w:t>drive</w:t>
      </w:r>
      <w:r w:rsidR="00BE4F32" w:rsidRPr="002279DD">
        <w:rPr>
          <w:b w:val="0"/>
          <w:bCs w:val="0"/>
        </w:rPr>
        <w:t xml:space="preserve"> was correlated with </w:t>
      </w:r>
      <w:r w:rsidR="0025521F" w:rsidRPr="002279DD">
        <w:rPr>
          <w:b w:val="0"/>
          <w:bCs w:val="0"/>
        </w:rPr>
        <w:t>c</w:t>
      </w:r>
      <w:r w:rsidR="00BE4F32" w:rsidRPr="002279DD">
        <w:rPr>
          <w:b w:val="0"/>
          <w:bCs w:val="0"/>
        </w:rPr>
        <w:t xml:space="preserve">onscientiousness’ facet </w:t>
      </w:r>
      <w:r w:rsidR="00BE4F32" w:rsidRPr="002279DD">
        <w:rPr>
          <w:b w:val="0"/>
          <w:bCs w:val="0"/>
          <w:i/>
          <w:iCs/>
        </w:rPr>
        <w:t>persistence</w:t>
      </w:r>
      <w:r w:rsidR="00BE4F32" w:rsidRPr="002279DD">
        <w:rPr>
          <w:b w:val="0"/>
          <w:bCs w:val="0"/>
        </w:rPr>
        <w:t xml:space="preserve">, as well as </w:t>
      </w:r>
      <w:r w:rsidR="0025521F" w:rsidRPr="002279DD">
        <w:rPr>
          <w:b w:val="0"/>
          <w:bCs w:val="0"/>
        </w:rPr>
        <w:t>e</w:t>
      </w:r>
      <w:r w:rsidR="00BE4F32" w:rsidRPr="002279DD">
        <w:rPr>
          <w:b w:val="0"/>
          <w:bCs w:val="0"/>
        </w:rPr>
        <w:t xml:space="preserve">xtraversion’s facet </w:t>
      </w:r>
      <w:r w:rsidR="00BE4F32" w:rsidRPr="002279DD">
        <w:rPr>
          <w:b w:val="0"/>
          <w:bCs w:val="0"/>
          <w:i/>
          <w:iCs/>
        </w:rPr>
        <w:t>forcefulness</w:t>
      </w:r>
      <w:r w:rsidR="00BE4F32" w:rsidRPr="002279DD">
        <w:rPr>
          <w:b w:val="0"/>
          <w:bCs w:val="0"/>
        </w:rPr>
        <w:t xml:space="preserve"> with </w:t>
      </w:r>
      <w:r w:rsidR="0025521F" w:rsidRPr="002279DD">
        <w:rPr>
          <w:b w:val="0"/>
          <w:bCs w:val="0"/>
        </w:rPr>
        <w:t>c</w:t>
      </w:r>
      <w:r w:rsidR="00BE4F32" w:rsidRPr="002279DD">
        <w:rPr>
          <w:b w:val="0"/>
          <w:bCs w:val="0"/>
        </w:rPr>
        <w:t xml:space="preserve">onscientiousness’ facet </w:t>
      </w:r>
      <w:r w:rsidR="00BE4F32" w:rsidRPr="002279DD">
        <w:rPr>
          <w:b w:val="0"/>
          <w:bCs w:val="0"/>
          <w:i/>
          <w:iCs/>
        </w:rPr>
        <w:t>dominance</w:t>
      </w:r>
      <w:r w:rsidR="00BE4F32" w:rsidRPr="002279DD">
        <w:rPr>
          <w:b w:val="0"/>
          <w:bCs w:val="0"/>
        </w:rPr>
        <w:t>. The addition of these correlated residuals was consistent with the facet’s content and revealed that a significant amount of specific</w:t>
      </w:r>
      <w:r w:rsidR="00C46324" w:rsidRPr="002279DD">
        <w:rPr>
          <w:b w:val="0"/>
          <w:bCs w:val="0"/>
        </w:rPr>
        <w:t xml:space="preserve"> </w:t>
      </w:r>
      <w:r w:rsidR="00BE4F32" w:rsidRPr="002279DD">
        <w:rPr>
          <w:b w:val="0"/>
          <w:bCs w:val="0"/>
        </w:rPr>
        <w:t xml:space="preserve">variance was still present in the facets. </w:t>
      </w:r>
      <w:r w:rsidR="00F556BC" w:rsidRPr="002279DD">
        <w:rPr>
          <w:b w:val="0"/>
          <w:bCs w:val="0"/>
        </w:rPr>
        <w:t xml:space="preserve">The </w:t>
      </w:r>
      <w:r w:rsidR="00FA062C" w:rsidRPr="002279DD">
        <w:rPr>
          <w:b w:val="0"/>
          <w:bCs w:val="0"/>
        </w:rPr>
        <w:t xml:space="preserve">resulting </w:t>
      </w:r>
      <w:r w:rsidR="00F876DA" w:rsidRPr="002279DD">
        <w:rPr>
          <w:b w:val="0"/>
          <w:bCs w:val="0"/>
        </w:rPr>
        <w:t>model</w:t>
      </w:r>
      <w:r w:rsidR="00F556BC" w:rsidRPr="002279DD">
        <w:rPr>
          <w:b w:val="0"/>
          <w:bCs w:val="0"/>
        </w:rPr>
        <w:t xml:space="preserve"> </w:t>
      </w:r>
      <w:r w:rsidR="00FA062C" w:rsidRPr="002279DD">
        <w:rPr>
          <w:b w:val="0"/>
          <w:bCs w:val="0"/>
        </w:rPr>
        <w:t>comprised 3</w:t>
      </w:r>
      <w:r w:rsidR="00297D27" w:rsidRPr="002279DD">
        <w:rPr>
          <w:b w:val="0"/>
          <w:bCs w:val="0"/>
        </w:rPr>
        <w:t>8</w:t>
      </w:r>
      <w:r w:rsidR="00FA062C" w:rsidRPr="002279DD">
        <w:rPr>
          <w:b w:val="0"/>
          <w:bCs w:val="0"/>
        </w:rPr>
        <w:t xml:space="preserve"> facets, all of them with significant loadings in their intended domains</w:t>
      </w:r>
      <w:r w:rsidR="00DE1B96" w:rsidRPr="002279DD">
        <w:rPr>
          <w:b w:val="0"/>
          <w:bCs w:val="0"/>
        </w:rPr>
        <w:t xml:space="preserve">. </w:t>
      </w:r>
      <w:r w:rsidR="00F876DA" w:rsidRPr="002279DD">
        <w:rPr>
          <w:b w:val="0"/>
          <w:bCs w:val="0"/>
        </w:rPr>
        <w:t>It</w:t>
      </w:r>
      <w:r w:rsidR="00FA062C" w:rsidRPr="002279DD">
        <w:rPr>
          <w:b w:val="0"/>
          <w:bCs w:val="0"/>
        </w:rPr>
        <w:t xml:space="preserve"> yielded </w:t>
      </w:r>
      <w:r w:rsidR="00BE4F32" w:rsidRPr="002279DD">
        <w:rPr>
          <w:b w:val="0"/>
          <w:bCs w:val="0"/>
        </w:rPr>
        <w:t xml:space="preserve">a </w:t>
      </w:r>
      <w:r w:rsidR="00FA062C" w:rsidRPr="002279DD">
        <w:rPr>
          <w:b w:val="0"/>
          <w:bCs w:val="0"/>
        </w:rPr>
        <w:t>model fit</w:t>
      </w:r>
      <w:r w:rsidR="00126B4A" w:rsidRPr="002279DD">
        <w:rPr>
          <w:b w:val="0"/>
          <w:bCs w:val="0"/>
        </w:rPr>
        <w:t xml:space="preserve"> </w:t>
      </w:r>
      <w:r w:rsidR="00BE4F32" w:rsidRPr="002279DD">
        <w:rPr>
          <w:b w:val="0"/>
          <w:bCs w:val="0"/>
        </w:rPr>
        <w:t xml:space="preserve">of </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BE4F32" w:rsidRPr="002279DD">
        <w:rPr>
          <w:b w:val="0"/>
          <w:bCs w:val="0"/>
        </w:rPr>
        <w:t>(df) = 1614.8 (521), CFI = .8</w:t>
      </w:r>
      <w:r w:rsidR="00F876DA" w:rsidRPr="002279DD">
        <w:rPr>
          <w:b w:val="0"/>
          <w:bCs w:val="0"/>
        </w:rPr>
        <w:t>3</w:t>
      </w:r>
      <w:r w:rsidR="00BE4F32" w:rsidRPr="002279DD">
        <w:rPr>
          <w:b w:val="0"/>
          <w:bCs w:val="0"/>
        </w:rPr>
        <w:t>, RMSEA = .07</w:t>
      </w:r>
      <w:r w:rsidR="00F876DA" w:rsidRPr="002279DD">
        <w:rPr>
          <w:b w:val="0"/>
          <w:bCs w:val="0"/>
        </w:rPr>
        <w:t>4</w:t>
      </w:r>
      <w:r w:rsidR="00BE4F32" w:rsidRPr="002279DD">
        <w:rPr>
          <w:b w:val="0"/>
          <w:bCs w:val="0"/>
        </w:rPr>
        <w:t>, SRMR = .0</w:t>
      </w:r>
      <w:r w:rsidR="00F876DA" w:rsidRPr="002279DD">
        <w:rPr>
          <w:b w:val="0"/>
          <w:bCs w:val="0"/>
        </w:rPr>
        <w:t>43</w:t>
      </w:r>
      <w:r w:rsidR="00BE4F32" w:rsidRPr="002279DD">
        <w:rPr>
          <w:b w:val="0"/>
          <w:bCs w:val="0"/>
        </w:rPr>
        <w:t xml:space="preserve">. We consider this model fit </w:t>
      </w:r>
      <w:r w:rsidR="00C46324" w:rsidRPr="002279DD">
        <w:rPr>
          <w:b w:val="0"/>
          <w:bCs w:val="0"/>
        </w:rPr>
        <w:t xml:space="preserve">as sufficient to </w:t>
      </w:r>
      <w:r w:rsidR="00BE4F32" w:rsidRPr="002279DD">
        <w:rPr>
          <w:b w:val="0"/>
          <w:bCs w:val="0"/>
        </w:rPr>
        <w:t>approximat</w:t>
      </w:r>
      <w:r w:rsidR="00C46324" w:rsidRPr="002279DD">
        <w:rPr>
          <w:b w:val="0"/>
          <w:bCs w:val="0"/>
        </w:rPr>
        <w:t>e</w:t>
      </w:r>
      <w:r w:rsidR="00BE4F32" w:rsidRPr="002279DD">
        <w:rPr>
          <w:b w:val="0"/>
          <w:bCs w:val="0"/>
        </w:rPr>
        <w:t xml:space="preserve"> </w:t>
      </w:r>
      <w:r w:rsidR="00F876DA" w:rsidRPr="002279DD">
        <w:rPr>
          <w:b w:val="0"/>
          <w:bCs w:val="0"/>
        </w:rPr>
        <w:t xml:space="preserve">our data </w:t>
      </w:r>
      <w:r w:rsidR="00BE4F32" w:rsidRPr="002279DD">
        <w:rPr>
          <w:b w:val="0"/>
          <w:bCs w:val="0"/>
        </w:rPr>
        <w:t xml:space="preserve">according to both RMSEA and SRMS, </w:t>
      </w:r>
      <w:r w:rsidR="00F876DA" w:rsidRPr="002279DD">
        <w:rPr>
          <w:b w:val="0"/>
          <w:bCs w:val="0"/>
        </w:rPr>
        <w:t>which indicate</w:t>
      </w:r>
      <w:r w:rsidR="00BE4F32" w:rsidRPr="002279DD">
        <w:rPr>
          <w:b w:val="0"/>
          <w:bCs w:val="0"/>
        </w:rPr>
        <w:t xml:space="preserve"> that the </w:t>
      </w:r>
      <w:r w:rsidR="00F876DA" w:rsidRPr="002279DD">
        <w:rPr>
          <w:b w:val="0"/>
          <w:bCs w:val="0"/>
        </w:rPr>
        <w:t>size of the residuals was not substantial. The CFI value was lower than the usual cut-offs, probably due to facet specific variance which was not accounted for in the model.</w:t>
      </w:r>
      <w:r w:rsidR="00F556BC" w:rsidRPr="002279DD">
        <w:rPr>
          <w:b w:val="0"/>
          <w:bCs w:val="0"/>
        </w:rPr>
        <w:t xml:space="preserve"> </w:t>
      </w:r>
      <w:r w:rsidR="00FA062C" w:rsidRPr="002279DD">
        <w:rPr>
          <w:b w:val="0"/>
          <w:bCs w:val="0"/>
        </w:rPr>
        <w:t xml:space="preserve">The standardized loadings of the facets in </w:t>
      </w:r>
      <w:r w:rsidR="00FA062C" w:rsidRPr="002279DD">
        <w:rPr>
          <w:b w:val="0"/>
          <w:bCs w:val="0"/>
        </w:rPr>
        <w:lastRenderedPageBreak/>
        <w:t xml:space="preserve">their intended domain can be found in </w:t>
      </w:r>
      <w:r w:rsidR="00C46324" w:rsidRPr="002279DD">
        <w:rPr>
          <w:b w:val="0"/>
          <w:bCs w:val="0"/>
          <w:i/>
          <w:iCs/>
        </w:rPr>
        <w:t>T</w:t>
      </w:r>
      <w:r w:rsidR="00FA062C" w:rsidRPr="002279DD">
        <w:rPr>
          <w:b w:val="0"/>
          <w:bCs w:val="0"/>
          <w:i/>
          <w:iCs/>
        </w:rPr>
        <w:t xml:space="preserve">able </w:t>
      </w:r>
      <w:r w:rsidR="00B60D08">
        <w:rPr>
          <w:b w:val="0"/>
          <w:bCs w:val="0"/>
          <w:i/>
          <w:iCs/>
        </w:rPr>
        <w:t>1</w:t>
      </w:r>
      <w:r w:rsidR="00B60D08">
        <w:rPr>
          <w:b w:val="0"/>
          <w:bCs w:val="0"/>
        </w:rPr>
        <w:t>.</w:t>
      </w:r>
      <w:r w:rsidR="00FA062C" w:rsidRPr="002279DD">
        <w:rPr>
          <w:b w:val="0"/>
          <w:bCs w:val="0"/>
        </w:rPr>
        <w:t xml:space="preserve"> </w:t>
      </w:r>
      <w:r w:rsidR="00DE1B96" w:rsidRPr="002279DD">
        <w:rPr>
          <w:b w:val="0"/>
          <w:bCs w:val="0"/>
        </w:rPr>
        <w:t xml:space="preserve">As it is usual in ESEM procedures, some facets presented significant cross-loadings in other domains. These significant cross loadings ranged from </w:t>
      </w:r>
      <w:r w:rsidR="00DE1B96" w:rsidRPr="002279DD">
        <w:rPr>
          <w:b w:val="0"/>
          <w:bCs w:val="0"/>
          <w:color w:val="000000"/>
        </w:rPr>
        <w:sym w:font="Symbol" w:char="F06C"/>
      </w:r>
      <w:r w:rsidR="00DE1B96" w:rsidRPr="002279DD">
        <w:rPr>
          <w:b w:val="0"/>
          <w:bCs w:val="0"/>
        </w:rPr>
        <w:t xml:space="preserve">= 0.12 to </w:t>
      </w:r>
      <w:r w:rsidR="00DE1B96" w:rsidRPr="002279DD">
        <w:rPr>
          <w:b w:val="0"/>
          <w:bCs w:val="0"/>
          <w:color w:val="000000"/>
        </w:rPr>
        <w:sym w:font="Symbol" w:char="F06C"/>
      </w:r>
      <w:r w:rsidR="00DE1B96" w:rsidRPr="002279DD">
        <w:rPr>
          <w:b w:val="0"/>
          <w:bCs w:val="0"/>
        </w:rPr>
        <w:t>= 0.68.</w:t>
      </w:r>
    </w:p>
    <w:p w14:paraId="7AE2C472" w14:textId="70621942" w:rsidR="003537DF" w:rsidRDefault="003537DF" w:rsidP="00FC3B1C">
      <w:pPr>
        <w:pStyle w:val="Maintext"/>
        <w:spacing w:before="0" w:after="0"/>
      </w:pPr>
      <w:r>
        <w:t xml:space="preserve">Table </w:t>
      </w:r>
      <w:r w:rsidR="007220DE">
        <w:t>1</w:t>
      </w:r>
      <w:r>
        <w:t>. Internal consistency, CFA model fit, and ESEM standardized loadings in the intended domain</w:t>
      </w:r>
    </w:p>
    <w:tbl>
      <w:tblPr>
        <w:tblW w:w="9835" w:type="dxa"/>
        <w:tblCellMar>
          <w:left w:w="70" w:type="dxa"/>
          <w:right w:w="70" w:type="dxa"/>
        </w:tblCellMar>
        <w:tblLook w:val="04A0" w:firstRow="1" w:lastRow="0" w:firstColumn="1" w:lastColumn="0" w:noHBand="0" w:noVBand="1"/>
      </w:tblPr>
      <w:tblGrid>
        <w:gridCol w:w="314"/>
        <w:gridCol w:w="3088"/>
        <w:gridCol w:w="709"/>
        <w:gridCol w:w="851"/>
        <w:gridCol w:w="1134"/>
        <w:gridCol w:w="992"/>
        <w:gridCol w:w="709"/>
        <w:gridCol w:w="992"/>
        <w:gridCol w:w="1046"/>
      </w:tblGrid>
      <w:tr w:rsidR="00807E1F" w:rsidRPr="00807E1F" w14:paraId="41E88CB9" w14:textId="77777777" w:rsidTr="00072410">
        <w:trPr>
          <w:trHeight w:val="320"/>
        </w:trPr>
        <w:tc>
          <w:tcPr>
            <w:tcW w:w="314" w:type="dxa"/>
            <w:tcBorders>
              <w:top w:val="nil"/>
              <w:left w:val="nil"/>
              <w:bottom w:val="single" w:sz="4" w:space="0" w:color="auto"/>
              <w:right w:val="nil"/>
            </w:tcBorders>
            <w:shd w:val="clear" w:color="auto" w:fill="auto"/>
            <w:noWrap/>
            <w:vAlign w:val="bottom"/>
          </w:tcPr>
          <w:p w14:paraId="4D8A166A" w14:textId="77777777" w:rsidR="00807E1F" w:rsidRPr="003537DF" w:rsidRDefault="00807E1F" w:rsidP="00FC3B1C">
            <w:pPr>
              <w:rPr>
                <w:color w:val="000000"/>
                <w:lang w:val="en-US"/>
              </w:rPr>
            </w:pPr>
          </w:p>
        </w:tc>
        <w:tc>
          <w:tcPr>
            <w:tcW w:w="3088" w:type="dxa"/>
            <w:tcBorders>
              <w:top w:val="nil"/>
              <w:left w:val="nil"/>
              <w:bottom w:val="single" w:sz="4" w:space="0" w:color="auto"/>
              <w:right w:val="nil"/>
            </w:tcBorders>
            <w:shd w:val="clear" w:color="auto" w:fill="auto"/>
            <w:noWrap/>
            <w:vAlign w:val="bottom"/>
          </w:tcPr>
          <w:p w14:paraId="458ACB35" w14:textId="1E4FEE9C" w:rsidR="00807E1F" w:rsidRPr="003537DF" w:rsidRDefault="00807E1F" w:rsidP="00FC3B1C">
            <w:pPr>
              <w:jc w:val="center"/>
              <w:rPr>
                <w:color w:val="000000"/>
                <w:lang w:val="en-US"/>
              </w:rPr>
            </w:pPr>
          </w:p>
        </w:tc>
        <w:tc>
          <w:tcPr>
            <w:tcW w:w="1560" w:type="dxa"/>
            <w:gridSpan w:val="2"/>
            <w:tcBorders>
              <w:top w:val="nil"/>
              <w:left w:val="nil"/>
              <w:bottom w:val="single" w:sz="4" w:space="0" w:color="auto"/>
              <w:right w:val="nil"/>
            </w:tcBorders>
            <w:shd w:val="clear" w:color="auto" w:fill="auto"/>
            <w:noWrap/>
            <w:vAlign w:val="bottom"/>
          </w:tcPr>
          <w:p w14:paraId="0C9EA328" w14:textId="544C78BB" w:rsidR="00807E1F" w:rsidRPr="00807E1F" w:rsidRDefault="003537DF" w:rsidP="00FC3B1C">
            <w:pPr>
              <w:jc w:val="center"/>
              <w:rPr>
                <w:color w:val="000000"/>
              </w:rPr>
            </w:pPr>
            <w:r>
              <w:rPr>
                <w:color w:val="000000"/>
              </w:rPr>
              <w:t>IC</w:t>
            </w:r>
          </w:p>
        </w:tc>
        <w:tc>
          <w:tcPr>
            <w:tcW w:w="3827" w:type="dxa"/>
            <w:gridSpan w:val="4"/>
            <w:tcBorders>
              <w:top w:val="nil"/>
              <w:left w:val="nil"/>
              <w:bottom w:val="single" w:sz="4" w:space="0" w:color="auto"/>
              <w:right w:val="nil"/>
            </w:tcBorders>
            <w:shd w:val="clear" w:color="auto" w:fill="auto"/>
            <w:noWrap/>
            <w:vAlign w:val="bottom"/>
          </w:tcPr>
          <w:p w14:paraId="1DDA0E19" w14:textId="4493D06C" w:rsidR="00807E1F" w:rsidRPr="00807E1F" w:rsidRDefault="00807E1F" w:rsidP="00FC3B1C">
            <w:pPr>
              <w:jc w:val="center"/>
              <w:rPr>
                <w:color w:val="000000"/>
              </w:rPr>
            </w:pPr>
            <w:r>
              <w:rPr>
                <w:color w:val="000000"/>
              </w:rPr>
              <w:t>CFA</w:t>
            </w:r>
          </w:p>
        </w:tc>
        <w:tc>
          <w:tcPr>
            <w:tcW w:w="1046" w:type="dxa"/>
            <w:tcBorders>
              <w:top w:val="nil"/>
              <w:left w:val="nil"/>
              <w:bottom w:val="single" w:sz="4" w:space="0" w:color="auto"/>
              <w:right w:val="nil"/>
            </w:tcBorders>
            <w:shd w:val="clear" w:color="auto" w:fill="auto"/>
            <w:noWrap/>
            <w:vAlign w:val="bottom"/>
          </w:tcPr>
          <w:p w14:paraId="515B9824" w14:textId="617E28D3" w:rsidR="00807E1F" w:rsidRPr="00807E1F" w:rsidRDefault="00807E1F" w:rsidP="00FC3B1C">
            <w:pPr>
              <w:jc w:val="center"/>
              <w:rPr>
                <w:color w:val="000000"/>
              </w:rPr>
            </w:pPr>
            <w:r>
              <w:rPr>
                <w:color w:val="000000"/>
              </w:rPr>
              <w:t>ESEM</w:t>
            </w:r>
          </w:p>
        </w:tc>
      </w:tr>
      <w:tr w:rsidR="003537DF" w:rsidRPr="00807E1F" w14:paraId="41F54A9A" w14:textId="77777777" w:rsidTr="00A33656">
        <w:trPr>
          <w:trHeight w:val="320"/>
        </w:trPr>
        <w:tc>
          <w:tcPr>
            <w:tcW w:w="314" w:type="dxa"/>
            <w:tcBorders>
              <w:top w:val="single" w:sz="4" w:space="0" w:color="auto"/>
              <w:left w:val="nil"/>
              <w:bottom w:val="single" w:sz="4" w:space="0" w:color="auto"/>
              <w:right w:val="nil"/>
            </w:tcBorders>
            <w:shd w:val="clear" w:color="auto" w:fill="auto"/>
            <w:noWrap/>
            <w:vAlign w:val="bottom"/>
            <w:hideMark/>
          </w:tcPr>
          <w:p w14:paraId="4423E3A1" w14:textId="04D2B69A" w:rsidR="00624FA1" w:rsidRPr="00807E1F" w:rsidRDefault="00624FA1" w:rsidP="00FC3B1C">
            <w:pPr>
              <w:rPr>
                <w:color w:val="000000"/>
              </w:rPr>
            </w:pPr>
          </w:p>
        </w:tc>
        <w:tc>
          <w:tcPr>
            <w:tcW w:w="3088" w:type="dxa"/>
            <w:tcBorders>
              <w:top w:val="single" w:sz="4" w:space="0" w:color="auto"/>
              <w:left w:val="nil"/>
              <w:bottom w:val="single" w:sz="4" w:space="0" w:color="auto"/>
              <w:right w:val="nil"/>
            </w:tcBorders>
            <w:shd w:val="clear" w:color="auto" w:fill="auto"/>
            <w:noWrap/>
            <w:vAlign w:val="bottom"/>
            <w:hideMark/>
          </w:tcPr>
          <w:p w14:paraId="2FE06557" w14:textId="5C575B21" w:rsidR="00624FA1" w:rsidRPr="00807E1F" w:rsidRDefault="00624FA1" w:rsidP="00FC3B1C">
            <w:pPr>
              <w:jc w:val="center"/>
              <w:rPr>
                <w:color w:val="000000"/>
              </w:rPr>
            </w:pPr>
          </w:p>
        </w:tc>
        <w:tc>
          <w:tcPr>
            <w:tcW w:w="709" w:type="dxa"/>
            <w:tcBorders>
              <w:top w:val="single" w:sz="4" w:space="0" w:color="auto"/>
              <w:left w:val="nil"/>
              <w:bottom w:val="single" w:sz="4" w:space="0" w:color="auto"/>
              <w:right w:val="nil"/>
            </w:tcBorders>
            <w:shd w:val="clear" w:color="auto" w:fill="auto"/>
            <w:noWrap/>
            <w:vAlign w:val="bottom"/>
            <w:hideMark/>
          </w:tcPr>
          <w:p w14:paraId="4E9C89E1" w14:textId="0BAE8A40" w:rsidR="00624FA1" w:rsidRPr="00807E1F" w:rsidRDefault="00807E1F" w:rsidP="00FC3B1C">
            <w:pPr>
              <w:jc w:val="center"/>
              <w:rPr>
                <w:color w:val="000000"/>
              </w:rPr>
            </w:pPr>
            <w:r>
              <w:rPr>
                <w:color w:val="000000"/>
              </w:rPr>
              <w:sym w:font="Symbol" w:char="F061"/>
            </w:r>
          </w:p>
        </w:tc>
        <w:tc>
          <w:tcPr>
            <w:tcW w:w="851" w:type="dxa"/>
            <w:tcBorders>
              <w:top w:val="single" w:sz="4" w:space="0" w:color="auto"/>
              <w:left w:val="nil"/>
              <w:bottom w:val="single" w:sz="4" w:space="0" w:color="auto"/>
              <w:right w:val="nil"/>
            </w:tcBorders>
            <w:shd w:val="clear" w:color="auto" w:fill="auto"/>
            <w:noWrap/>
            <w:vAlign w:val="bottom"/>
            <w:hideMark/>
          </w:tcPr>
          <w:p w14:paraId="66625D52" w14:textId="51CEF58A" w:rsidR="00624FA1" w:rsidRPr="00807E1F" w:rsidRDefault="00807E1F" w:rsidP="00FC3B1C">
            <w:pPr>
              <w:jc w:val="center"/>
              <w:rPr>
                <w:color w:val="000000"/>
              </w:rPr>
            </w:pPr>
            <w:r>
              <w:rPr>
                <w:color w:val="000000"/>
              </w:rPr>
              <w:sym w:font="Symbol" w:char="F077"/>
            </w:r>
          </w:p>
        </w:tc>
        <w:tc>
          <w:tcPr>
            <w:tcW w:w="1134" w:type="dxa"/>
            <w:tcBorders>
              <w:top w:val="single" w:sz="4" w:space="0" w:color="auto"/>
              <w:left w:val="nil"/>
              <w:bottom w:val="single" w:sz="4" w:space="0" w:color="auto"/>
              <w:right w:val="nil"/>
            </w:tcBorders>
            <w:shd w:val="clear" w:color="auto" w:fill="auto"/>
            <w:noWrap/>
            <w:vAlign w:val="bottom"/>
            <w:hideMark/>
          </w:tcPr>
          <w:p w14:paraId="66A2F1CC" w14:textId="3223BA74" w:rsidR="00624FA1" w:rsidRPr="00807E1F" w:rsidRDefault="005D6FA6" w:rsidP="00FC3B1C">
            <w:pPr>
              <w:jc w:val="center"/>
              <w:rPr>
                <w:color w:val="000000"/>
              </w:rPr>
            </w:pPr>
            <m:oMath>
              <m:sSup>
                <m:sSupPr>
                  <m:ctrlPr>
                    <w:rPr>
                      <w:rFonts w:ascii="Cambria Math" w:eastAsiaTheme="minorHAnsi" w:hAnsi="Cambria Math" w:cstheme="minorBidi"/>
                      <w:i/>
                      <w:lang w:val="en-US" w:eastAsia="en-US"/>
                    </w:rPr>
                  </m:ctrlPr>
                </m:sSupPr>
                <m:e>
                  <m:r>
                    <w:rPr>
                      <w:rFonts w:ascii="Cambria Math" w:hAnsi="Cambria Math"/>
                    </w:rPr>
                    <m:t>χ</m:t>
                  </m:r>
                </m:e>
                <m:sup>
                  <m:r>
                    <w:rPr>
                      <w:rFonts w:ascii="Cambria Math" w:hAnsi="Cambria Math"/>
                    </w:rPr>
                    <m:t>2</m:t>
                  </m:r>
                </m:sup>
              </m:sSup>
            </m:oMath>
            <w:r w:rsidR="00CE6DAA">
              <w:rPr>
                <w:lang w:val="en-US" w:eastAsia="en-US"/>
              </w:rPr>
              <w:t>(df)</w:t>
            </w:r>
          </w:p>
        </w:tc>
        <w:tc>
          <w:tcPr>
            <w:tcW w:w="992" w:type="dxa"/>
            <w:tcBorders>
              <w:top w:val="single" w:sz="4" w:space="0" w:color="auto"/>
              <w:left w:val="nil"/>
              <w:bottom w:val="single" w:sz="4" w:space="0" w:color="auto"/>
              <w:right w:val="nil"/>
            </w:tcBorders>
            <w:shd w:val="clear" w:color="auto" w:fill="auto"/>
            <w:noWrap/>
            <w:vAlign w:val="bottom"/>
            <w:hideMark/>
          </w:tcPr>
          <w:p w14:paraId="1423053D" w14:textId="77777777" w:rsidR="00624FA1" w:rsidRPr="00807E1F" w:rsidRDefault="00624FA1" w:rsidP="00FC3B1C">
            <w:pPr>
              <w:jc w:val="center"/>
              <w:rPr>
                <w:color w:val="000000"/>
              </w:rPr>
            </w:pPr>
            <w:r w:rsidRPr="00807E1F">
              <w:rPr>
                <w:color w:val="000000"/>
              </w:rPr>
              <w:t>pvalue</w:t>
            </w:r>
          </w:p>
        </w:tc>
        <w:tc>
          <w:tcPr>
            <w:tcW w:w="709" w:type="dxa"/>
            <w:tcBorders>
              <w:top w:val="single" w:sz="4" w:space="0" w:color="auto"/>
              <w:left w:val="nil"/>
              <w:bottom w:val="single" w:sz="4" w:space="0" w:color="auto"/>
              <w:right w:val="nil"/>
            </w:tcBorders>
            <w:shd w:val="clear" w:color="auto" w:fill="auto"/>
            <w:noWrap/>
            <w:vAlign w:val="bottom"/>
            <w:hideMark/>
          </w:tcPr>
          <w:p w14:paraId="1E8CBEBE" w14:textId="473C9E41" w:rsidR="00624FA1" w:rsidRPr="00807E1F" w:rsidRDefault="00807E1F" w:rsidP="00FC3B1C">
            <w:pPr>
              <w:jc w:val="center"/>
              <w:rPr>
                <w:color w:val="000000"/>
              </w:rPr>
            </w:pPr>
            <w:r>
              <w:rPr>
                <w:color w:val="000000"/>
              </w:rPr>
              <w:t>CFI</w:t>
            </w:r>
          </w:p>
        </w:tc>
        <w:tc>
          <w:tcPr>
            <w:tcW w:w="992" w:type="dxa"/>
            <w:tcBorders>
              <w:top w:val="single" w:sz="4" w:space="0" w:color="auto"/>
              <w:left w:val="nil"/>
              <w:bottom w:val="single" w:sz="4" w:space="0" w:color="auto"/>
              <w:right w:val="nil"/>
            </w:tcBorders>
            <w:shd w:val="clear" w:color="auto" w:fill="auto"/>
            <w:noWrap/>
            <w:vAlign w:val="bottom"/>
            <w:hideMark/>
          </w:tcPr>
          <w:p w14:paraId="187E40BD" w14:textId="47175D8D" w:rsidR="00624FA1" w:rsidRPr="00807E1F" w:rsidRDefault="00807E1F" w:rsidP="00FC3B1C">
            <w:pPr>
              <w:jc w:val="center"/>
              <w:rPr>
                <w:color w:val="000000"/>
              </w:rPr>
            </w:pPr>
            <w:r>
              <w:rPr>
                <w:color w:val="000000"/>
              </w:rPr>
              <w:t>RMSEA</w:t>
            </w:r>
          </w:p>
        </w:tc>
        <w:tc>
          <w:tcPr>
            <w:tcW w:w="1046" w:type="dxa"/>
            <w:tcBorders>
              <w:top w:val="single" w:sz="4" w:space="0" w:color="auto"/>
              <w:left w:val="nil"/>
              <w:bottom w:val="single" w:sz="4" w:space="0" w:color="auto"/>
              <w:right w:val="nil"/>
            </w:tcBorders>
            <w:shd w:val="clear" w:color="auto" w:fill="auto"/>
            <w:noWrap/>
            <w:vAlign w:val="bottom"/>
            <w:hideMark/>
          </w:tcPr>
          <w:p w14:paraId="3E86519A" w14:textId="3C50B11C" w:rsidR="00624FA1" w:rsidRPr="00807E1F" w:rsidRDefault="00807E1F" w:rsidP="00FC3B1C">
            <w:pPr>
              <w:jc w:val="center"/>
              <w:rPr>
                <w:color w:val="000000"/>
              </w:rPr>
            </w:pPr>
            <w:r>
              <w:rPr>
                <w:color w:val="000000"/>
              </w:rPr>
              <w:sym w:font="Symbol" w:char="F06C"/>
            </w:r>
            <w:r>
              <w:rPr>
                <w:color w:val="000000"/>
              </w:rPr>
              <w:t xml:space="preserve"> std</w:t>
            </w:r>
            <w:r w:rsidR="003537DF">
              <w:rPr>
                <w:color w:val="000000"/>
              </w:rPr>
              <w:t>*</w:t>
            </w:r>
          </w:p>
        </w:tc>
      </w:tr>
      <w:tr w:rsidR="003537DF" w:rsidRPr="00807E1F" w14:paraId="3F4DD6EC" w14:textId="77777777" w:rsidTr="00A33656">
        <w:trPr>
          <w:trHeight w:val="320"/>
        </w:trPr>
        <w:tc>
          <w:tcPr>
            <w:tcW w:w="3402" w:type="dxa"/>
            <w:gridSpan w:val="2"/>
            <w:tcBorders>
              <w:top w:val="single" w:sz="4" w:space="0" w:color="auto"/>
              <w:left w:val="nil"/>
              <w:bottom w:val="nil"/>
              <w:right w:val="nil"/>
            </w:tcBorders>
            <w:shd w:val="clear" w:color="auto" w:fill="auto"/>
            <w:noWrap/>
            <w:vAlign w:val="bottom"/>
          </w:tcPr>
          <w:p w14:paraId="153EF475" w14:textId="1EE09355" w:rsidR="00807E1F" w:rsidRDefault="00807E1F" w:rsidP="00FC3B1C">
            <w:pPr>
              <w:rPr>
                <w:color w:val="000000"/>
              </w:rPr>
            </w:pPr>
            <w:r>
              <w:rPr>
                <w:color w:val="000000"/>
              </w:rPr>
              <w:t>Agreebleness</w:t>
            </w:r>
          </w:p>
        </w:tc>
        <w:tc>
          <w:tcPr>
            <w:tcW w:w="709" w:type="dxa"/>
            <w:tcBorders>
              <w:top w:val="single" w:sz="4" w:space="0" w:color="auto"/>
              <w:left w:val="nil"/>
              <w:bottom w:val="nil"/>
              <w:right w:val="nil"/>
            </w:tcBorders>
            <w:shd w:val="clear" w:color="auto" w:fill="auto"/>
            <w:noWrap/>
            <w:vAlign w:val="bottom"/>
          </w:tcPr>
          <w:p w14:paraId="2B34ECB8" w14:textId="23C0FF1A" w:rsidR="00807E1F" w:rsidRPr="00807E1F" w:rsidRDefault="008E2291" w:rsidP="00FC3B1C">
            <w:pPr>
              <w:jc w:val="center"/>
              <w:rPr>
                <w:color w:val="000000"/>
              </w:rPr>
            </w:pPr>
            <w:r>
              <w:rPr>
                <w:color w:val="000000"/>
              </w:rPr>
              <w:t>-</w:t>
            </w:r>
          </w:p>
        </w:tc>
        <w:tc>
          <w:tcPr>
            <w:tcW w:w="851" w:type="dxa"/>
            <w:tcBorders>
              <w:top w:val="single" w:sz="4" w:space="0" w:color="auto"/>
              <w:left w:val="nil"/>
              <w:bottom w:val="nil"/>
              <w:right w:val="nil"/>
            </w:tcBorders>
            <w:shd w:val="clear" w:color="auto" w:fill="auto"/>
            <w:noWrap/>
            <w:vAlign w:val="bottom"/>
          </w:tcPr>
          <w:p w14:paraId="286A1BDF" w14:textId="481A66A5" w:rsidR="00807E1F" w:rsidRPr="00807E1F" w:rsidRDefault="008E2291" w:rsidP="00FC3B1C">
            <w:pPr>
              <w:jc w:val="center"/>
              <w:rPr>
                <w:color w:val="000000"/>
              </w:rPr>
            </w:pPr>
            <w:r>
              <w:rPr>
                <w:color w:val="000000"/>
              </w:rPr>
              <w:t>0.8</w:t>
            </w:r>
            <w:r w:rsidR="00B545C2">
              <w:rPr>
                <w:color w:val="000000"/>
              </w:rPr>
              <w:t>6</w:t>
            </w:r>
          </w:p>
        </w:tc>
        <w:tc>
          <w:tcPr>
            <w:tcW w:w="1134" w:type="dxa"/>
            <w:tcBorders>
              <w:top w:val="single" w:sz="4" w:space="0" w:color="auto"/>
              <w:left w:val="nil"/>
              <w:bottom w:val="nil"/>
              <w:right w:val="nil"/>
            </w:tcBorders>
            <w:shd w:val="clear" w:color="auto" w:fill="auto"/>
            <w:noWrap/>
            <w:vAlign w:val="bottom"/>
          </w:tcPr>
          <w:p w14:paraId="09BC095D" w14:textId="3E075EC3" w:rsidR="00807E1F" w:rsidRPr="00807E1F" w:rsidRDefault="008E2291" w:rsidP="00FC3B1C">
            <w:pPr>
              <w:jc w:val="center"/>
              <w:rPr>
                <w:color w:val="000000"/>
              </w:rPr>
            </w:pPr>
            <w:r>
              <w:rPr>
                <w:color w:val="000000"/>
              </w:rPr>
              <w:t>-</w:t>
            </w:r>
          </w:p>
        </w:tc>
        <w:tc>
          <w:tcPr>
            <w:tcW w:w="992" w:type="dxa"/>
            <w:tcBorders>
              <w:top w:val="single" w:sz="4" w:space="0" w:color="auto"/>
              <w:left w:val="nil"/>
              <w:bottom w:val="nil"/>
              <w:right w:val="nil"/>
            </w:tcBorders>
            <w:shd w:val="clear" w:color="auto" w:fill="auto"/>
            <w:noWrap/>
            <w:vAlign w:val="bottom"/>
          </w:tcPr>
          <w:p w14:paraId="0DBFF5FA" w14:textId="3BCB4245" w:rsidR="00807E1F" w:rsidRPr="00807E1F" w:rsidRDefault="008E2291" w:rsidP="00FC3B1C">
            <w:pPr>
              <w:jc w:val="center"/>
              <w:rPr>
                <w:color w:val="000000"/>
              </w:rPr>
            </w:pPr>
            <w:r>
              <w:rPr>
                <w:color w:val="000000"/>
              </w:rPr>
              <w:t>-</w:t>
            </w:r>
          </w:p>
        </w:tc>
        <w:tc>
          <w:tcPr>
            <w:tcW w:w="709" w:type="dxa"/>
            <w:tcBorders>
              <w:top w:val="single" w:sz="4" w:space="0" w:color="auto"/>
              <w:left w:val="nil"/>
              <w:bottom w:val="nil"/>
              <w:right w:val="nil"/>
            </w:tcBorders>
            <w:shd w:val="clear" w:color="auto" w:fill="auto"/>
            <w:noWrap/>
            <w:vAlign w:val="bottom"/>
          </w:tcPr>
          <w:p w14:paraId="184C2C59" w14:textId="7FBA2C53" w:rsidR="00807E1F" w:rsidRPr="00807E1F" w:rsidRDefault="008E2291" w:rsidP="00FC3B1C">
            <w:pPr>
              <w:jc w:val="center"/>
              <w:rPr>
                <w:color w:val="000000"/>
              </w:rPr>
            </w:pPr>
            <w:r>
              <w:rPr>
                <w:color w:val="000000"/>
              </w:rPr>
              <w:t>-</w:t>
            </w:r>
          </w:p>
        </w:tc>
        <w:tc>
          <w:tcPr>
            <w:tcW w:w="992" w:type="dxa"/>
            <w:tcBorders>
              <w:top w:val="single" w:sz="4" w:space="0" w:color="auto"/>
              <w:left w:val="nil"/>
              <w:bottom w:val="nil"/>
              <w:right w:val="nil"/>
            </w:tcBorders>
            <w:shd w:val="clear" w:color="auto" w:fill="auto"/>
            <w:noWrap/>
            <w:vAlign w:val="bottom"/>
          </w:tcPr>
          <w:p w14:paraId="3D4E1279" w14:textId="2443757F" w:rsidR="00807E1F" w:rsidRPr="00807E1F" w:rsidRDefault="008E2291" w:rsidP="00FC3B1C">
            <w:pPr>
              <w:jc w:val="center"/>
              <w:rPr>
                <w:color w:val="000000"/>
              </w:rPr>
            </w:pPr>
            <w:r>
              <w:rPr>
                <w:color w:val="000000"/>
              </w:rPr>
              <w:t>-</w:t>
            </w:r>
          </w:p>
        </w:tc>
        <w:tc>
          <w:tcPr>
            <w:tcW w:w="1046" w:type="dxa"/>
            <w:tcBorders>
              <w:top w:val="single" w:sz="4" w:space="0" w:color="auto"/>
              <w:left w:val="nil"/>
              <w:bottom w:val="nil"/>
              <w:right w:val="nil"/>
            </w:tcBorders>
            <w:shd w:val="clear" w:color="auto" w:fill="auto"/>
            <w:noWrap/>
            <w:vAlign w:val="bottom"/>
          </w:tcPr>
          <w:p w14:paraId="77277203" w14:textId="4AFF6107" w:rsidR="00807E1F" w:rsidRPr="00807E1F" w:rsidRDefault="008E2291" w:rsidP="00FC3B1C">
            <w:pPr>
              <w:jc w:val="center"/>
              <w:rPr>
                <w:color w:val="000000"/>
              </w:rPr>
            </w:pPr>
            <w:r>
              <w:rPr>
                <w:color w:val="000000"/>
              </w:rPr>
              <w:t>-</w:t>
            </w:r>
          </w:p>
        </w:tc>
      </w:tr>
      <w:tr w:rsidR="003537DF" w:rsidRPr="00807E1F" w14:paraId="0BCD4FC5" w14:textId="77777777" w:rsidTr="00A33656">
        <w:trPr>
          <w:trHeight w:val="320"/>
        </w:trPr>
        <w:tc>
          <w:tcPr>
            <w:tcW w:w="314" w:type="dxa"/>
            <w:tcBorders>
              <w:top w:val="nil"/>
              <w:left w:val="nil"/>
              <w:bottom w:val="nil"/>
              <w:right w:val="nil"/>
            </w:tcBorders>
            <w:shd w:val="clear" w:color="auto" w:fill="auto"/>
            <w:noWrap/>
            <w:vAlign w:val="bottom"/>
            <w:hideMark/>
          </w:tcPr>
          <w:p w14:paraId="7A3BBE9F" w14:textId="2753CAA9" w:rsidR="00624FA1" w:rsidRPr="00807E1F" w:rsidRDefault="00624FA1" w:rsidP="00FC3B1C">
            <w:pPr>
              <w:rPr>
                <w:color w:val="000000"/>
              </w:rPr>
            </w:pPr>
          </w:p>
        </w:tc>
        <w:tc>
          <w:tcPr>
            <w:tcW w:w="3088" w:type="dxa"/>
            <w:tcBorders>
              <w:top w:val="nil"/>
              <w:left w:val="nil"/>
              <w:bottom w:val="nil"/>
              <w:right w:val="nil"/>
            </w:tcBorders>
            <w:shd w:val="clear" w:color="auto" w:fill="auto"/>
            <w:noWrap/>
            <w:vAlign w:val="bottom"/>
            <w:hideMark/>
          </w:tcPr>
          <w:p w14:paraId="610CE14E" w14:textId="45A8817E" w:rsidR="00624FA1" w:rsidRPr="00807E1F" w:rsidRDefault="00807E1F" w:rsidP="00FC3B1C">
            <w:pPr>
              <w:rPr>
                <w:color w:val="000000"/>
              </w:rPr>
            </w:pPr>
            <w:r>
              <w:rPr>
                <w:color w:val="000000"/>
              </w:rPr>
              <w:t>A</w:t>
            </w:r>
            <w:r w:rsidR="00624FA1" w:rsidRPr="00807E1F">
              <w:rPr>
                <w:color w:val="000000"/>
              </w:rPr>
              <w:t>ppreciation</w:t>
            </w:r>
          </w:p>
        </w:tc>
        <w:tc>
          <w:tcPr>
            <w:tcW w:w="709" w:type="dxa"/>
            <w:tcBorders>
              <w:top w:val="nil"/>
              <w:left w:val="nil"/>
              <w:bottom w:val="nil"/>
              <w:right w:val="nil"/>
            </w:tcBorders>
            <w:shd w:val="clear" w:color="auto" w:fill="auto"/>
            <w:noWrap/>
            <w:vAlign w:val="bottom"/>
            <w:hideMark/>
          </w:tcPr>
          <w:p w14:paraId="462C5DCE" w14:textId="77777777" w:rsidR="00624FA1" w:rsidRPr="00807E1F" w:rsidRDefault="00624FA1" w:rsidP="00FC3B1C">
            <w:pPr>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2F1773F7" w14:textId="77777777" w:rsidR="00624FA1" w:rsidRPr="00807E1F" w:rsidRDefault="00624FA1" w:rsidP="00FC3B1C">
            <w:pPr>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31C89330" w14:textId="77777777" w:rsidR="00624FA1" w:rsidRPr="00807E1F" w:rsidRDefault="00624FA1" w:rsidP="00FC3B1C">
            <w:pPr>
              <w:jc w:val="center"/>
              <w:rPr>
                <w:color w:val="000000"/>
              </w:rPr>
            </w:pPr>
            <w:r w:rsidRPr="00807E1F">
              <w:rPr>
                <w:color w:val="000000"/>
              </w:rPr>
              <w:t>15.02(5)</w:t>
            </w:r>
          </w:p>
        </w:tc>
        <w:tc>
          <w:tcPr>
            <w:tcW w:w="992" w:type="dxa"/>
            <w:tcBorders>
              <w:top w:val="nil"/>
              <w:left w:val="nil"/>
              <w:bottom w:val="nil"/>
              <w:right w:val="nil"/>
            </w:tcBorders>
            <w:shd w:val="clear" w:color="auto" w:fill="auto"/>
            <w:noWrap/>
            <w:vAlign w:val="bottom"/>
            <w:hideMark/>
          </w:tcPr>
          <w:p w14:paraId="76C364B6" w14:textId="77777777" w:rsidR="00624FA1" w:rsidRPr="00807E1F" w:rsidRDefault="00624FA1" w:rsidP="00FC3B1C">
            <w:pPr>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40FB96E0" w14:textId="77777777" w:rsidR="00624FA1" w:rsidRPr="00807E1F" w:rsidRDefault="00624FA1" w:rsidP="00FC3B1C">
            <w:pPr>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0ED7D37D" w14:textId="77777777" w:rsidR="00624FA1" w:rsidRPr="00807E1F" w:rsidRDefault="00624FA1" w:rsidP="00FC3B1C">
            <w:pPr>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08D91A29" w14:textId="7C206EB8" w:rsidR="00624FA1" w:rsidRPr="00807E1F" w:rsidRDefault="00624FA1" w:rsidP="00FC3B1C">
            <w:pPr>
              <w:jc w:val="center"/>
              <w:rPr>
                <w:color w:val="000000"/>
              </w:rPr>
            </w:pPr>
            <w:r w:rsidRPr="00807E1F">
              <w:rPr>
                <w:color w:val="000000"/>
              </w:rPr>
              <w:t>0.38</w:t>
            </w:r>
          </w:p>
        </w:tc>
      </w:tr>
      <w:tr w:rsidR="003537DF" w:rsidRPr="00807E1F" w14:paraId="2948013F" w14:textId="77777777" w:rsidTr="00A33656">
        <w:trPr>
          <w:trHeight w:val="320"/>
        </w:trPr>
        <w:tc>
          <w:tcPr>
            <w:tcW w:w="314" w:type="dxa"/>
            <w:tcBorders>
              <w:top w:val="nil"/>
              <w:left w:val="nil"/>
              <w:bottom w:val="nil"/>
              <w:right w:val="nil"/>
            </w:tcBorders>
            <w:shd w:val="clear" w:color="auto" w:fill="auto"/>
            <w:noWrap/>
            <w:vAlign w:val="bottom"/>
            <w:hideMark/>
          </w:tcPr>
          <w:p w14:paraId="5E79E6DF" w14:textId="23097F31" w:rsidR="00624FA1" w:rsidRPr="00807E1F" w:rsidRDefault="00624FA1" w:rsidP="00FC3B1C">
            <w:pPr>
              <w:rPr>
                <w:color w:val="000000"/>
              </w:rPr>
            </w:pPr>
          </w:p>
        </w:tc>
        <w:tc>
          <w:tcPr>
            <w:tcW w:w="3088" w:type="dxa"/>
            <w:tcBorders>
              <w:top w:val="nil"/>
              <w:left w:val="nil"/>
              <w:bottom w:val="nil"/>
              <w:right w:val="nil"/>
            </w:tcBorders>
            <w:shd w:val="clear" w:color="auto" w:fill="auto"/>
            <w:noWrap/>
            <w:vAlign w:val="bottom"/>
            <w:hideMark/>
          </w:tcPr>
          <w:p w14:paraId="059ADC98" w14:textId="76484B22" w:rsidR="00624FA1" w:rsidRPr="00807E1F" w:rsidRDefault="00072410" w:rsidP="00FC3B1C">
            <w:pPr>
              <w:rPr>
                <w:color w:val="000000"/>
              </w:rPr>
            </w:pPr>
            <w:r w:rsidRPr="00072410">
              <w:rPr>
                <w:color w:val="000000"/>
              </w:rPr>
              <w:t>Integrity</w:t>
            </w:r>
          </w:p>
        </w:tc>
        <w:tc>
          <w:tcPr>
            <w:tcW w:w="709" w:type="dxa"/>
            <w:tcBorders>
              <w:top w:val="nil"/>
              <w:left w:val="nil"/>
              <w:bottom w:val="nil"/>
              <w:right w:val="nil"/>
            </w:tcBorders>
            <w:shd w:val="clear" w:color="auto" w:fill="auto"/>
            <w:noWrap/>
            <w:vAlign w:val="bottom"/>
            <w:hideMark/>
          </w:tcPr>
          <w:p w14:paraId="210D760F" w14:textId="77777777" w:rsidR="00624FA1" w:rsidRPr="00807E1F" w:rsidRDefault="00624FA1" w:rsidP="00FC3B1C">
            <w:pPr>
              <w:jc w:val="center"/>
              <w:rPr>
                <w:color w:val="000000"/>
              </w:rPr>
            </w:pPr>
            <w:r w:rsidRPr="00807E1F">
              <w:rPr>
                <w:color w:val="000000"/>
              </w:rPr>
              <w:t>0.72</w:t>
            </w:r>
          </w:p>
        </w:tc>
        <w:tc>
          <w:tcPr>
            <w:tcW w:w="851" w:type="dxa"/>
            <w:tcBorders>
              <w:top w:val="nil"/>
              <w:left w:val="nil"/>
              <w:bottom w:val="nil"/>
              <w:right w:val="nil"/>
            </w:tcBorders>
            <w:shd w:val="clear" w:color="auto" w:fill="auto"/>
            <w:noWrap/>
            <w:vAlign w:val="bottom"/>
            <w:hideMark/>
          </w:tcPr>
          <w:p w14:paraId="1C76D1D4" w14:textId="77777777" w:rsidR="00624FA1" w:rsidRPr="00807E1F" w:rsidRDefault="00624FA1" w:rsidP="00FC3B1C">
            <w:pPr>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155C6438" w14:textId="77777777" w:rsidR="00624FA1" w:rsidRPr="00807E1F" w:rsidRDefault="00624FA1" w:rsidP="00FC3B1C">
            <w:pPr>
              <w:jc w:val="center"/>
              <w:rPr>
                <w:color w:val="000000"/>
              </w:rPr>
            </w:pPr>
            <w:r w:rsidRPr="00807E1F">
              <w:rPr>
                <w:color w:val="000000"/>
              </w:rPr>
              <w:t>3.17(5)</w:t>
            </w:r>
          </w:p>
        </w:tc>
        <w:tc>
          <w:tcPr>
            <w:tcW w:w="992" w:type="dxa"/>
            <w:tcBorders>
              <w:top w:val="nil"/>
              <w:left w:val="nil"/>
              <w:bottom w:val="nil"/>
              <w:right w:val="nil"/>
            </w:tcBorders>
            <w:shd w:val="clear" w:color="auto" w:fill="auto"/>
            <w:noWrap/>
            <w:vAlign w:val="bottom"/>
            <w:hideMark/>
          </w:tcPr>
          <w:p w14:paraId="147D86A6" w14:textId="77777777" w:rsidR="00624FA1" w:rsidRPr="00807E1F" w:rsidRDefault="00624FA1" w:rsidP="00FC3B1C">
            <w:pPr>
              <w:jc w:val="center"/>
              <w:rPr>
                <w:color w:val="000000"/>
              </w:rPr>
            </w:pPr>
            <w:r w:rsidRPr="00807E1F">
              <w:rPr>
                <w:color w:val="000000"/>
              </w:rPr>
              <w:t>0.67</w:t>
            </w:r>
          </w:p>
        </w:tc>
        <w:tc>
          <w:tcPr>
            <w:tcW w:w="709" w:type="dxa"/>
            <w:tcBorders>
              <w:top w:val="nil"/>
              <w:left w:val="nil"/>
              <w:bottom w:val="nil"/>
              <w:right w:val="nil"/>
            </w:tcBorders>
            <w:shd w:val="clear" w:color="auto" w:fill="auto"/>
            <w:noWrap/>
            <w:vAlign w:val="bottom"/>
            <w:hideMark/>
          </w:tcPr>
          <w:p w14:paraId="2EA33AAA" w14:textId="77777777" w:rsidR="00624FA1" w:rsidRPr="00807E1F" w:rsidRDefault="00624FA1" w:rsidP="00FC3B1C">
            <w:pPr>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470E539D" w14:textId="77777777" w:rsidR="00624FA1" w:rsidRPr="00807E1F" w:rsidRDefault="00624FA1" w:rsidP="00FC3B1C">
            <w:pPr>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BAA8F4C" w14:textId="77777777" w:rsidR="00624FA1" w:rsidRPr="00807E1F" w:rsidRDefault="00624FA1" w:rsidP="00FC3B1C">
            <w:pPr>
              <w:jc w:val="center"/>
              <w:rPr>
                <w:color w:val="000000"/>
              </w:rPr>
            </w:pPr>
            <w:r w:rsidRPr="00807E1F">
              <w:rPr>
                <w:color w:val="000000"/>
              </w:rPr>
              <w:t>0.64</w:t>
            </w:r>
          </w:p>
        </w:tc>
      </w:tr>
      <w:tr w:rsidR="003537DF" w:rsidRPr="00807E1F" w14:paraId="522A2901" w14:textId="77777777" w:rsidTr="00A33656">
        <w:trPr>
          <w:trHeight w:val="320"/>
        </w:trPr>
        <w:tc>
          <w:tcPr>
            <w:tcW w:w="314" w:type="dxa"/>
            <w:tcBorders>
              <w:top w:val="nil"/>
              <w:left w:val="nil"/>
              <w:bottom w:val="nil"/>
              <w:right w:val="nil"/>
            </w:tcBorders>
            <w:shd w:val="clear" w:color="auto" w:fill="auto"/>
            <w:noWrap/>
            <w:vAlign w:val="bottom"/>
            <w:hideMark/>
          </w:tcPr>
          <w:p w14:paraId="4A648EED" w14:textId="3E6139D1" w:rsidR="00624FA1" w:rsidRPr="00807E1F" w:rsidRDefault="00624FA1" w:rsidP="00FC3B1C">
            <w:pPr>
              <w:rPr>
                <w:color w:val="000000"/>
              </w:rPr>
            </w:pPr>
          </w:p>
        </w:tc>
        <w:tc>
          <w:tcPr>
            <w:tcW w:w="3088" w:type="dxa"/>
            <w:tcBorders>
              <w:top w:val="nil"/>
              <w:left w:val="nil"/>
              <w:bottom w:val="nil"/>
              <w:right w:val="nil"/>
            </w:tcBorders>
            <w:shd w:val="clear" w:color="auto" w:fill="auto"/>
            <w:noWrap/>
            <w:vAlign w:val="bottom"/>
            <w:hideMark/>
          </w:tcPr>
          <w:p w14:paraId="0ECBE70D" w14:textId="7F009776" w:rsidR="00624FA1" w:rsidRPr="00807E1F" w:rsidRDefault="00072410" w:rsidP="00FC3B1C">
            <w:pPr>
              <w:rPr>
                <w:color w:val="000000"/>
              </w:rPr>
            </w:pPr>
            <w:r w:rsidRPr="00072410">
              <w:rPr>
                <w:color w:val="000000"/>
              </w:rPr>
              <w:t>Low competitiveness</w:t>
            </w:r>
          </w:p>
        </w:tc>
        <w:tc>
          <w:tcPr>
            <w:tcW w:w="709" w:type="dxa"/>
            <w:tcBorders>
              <w:top w:val="nil"/>
              <w:left w:val="nil"/>
              <w:bottom w:val="nil"/>
              <w:right w:val="nil"/>
            </w:tcBorders>
            <w:shd w:val="clear" w:color="auto" w:fill="auto"/>
            <w:noWrap/>
            <w:vAlign w:val="bottom"/>
            <w:hideMark/>
          </w:tcPr>
          <w:p w14:paraId="3F6BA61B" w14:textId="77777777" w:rsidR="00624FA1" w:rsidRPr="00807E1F" w:rsidRDefault="00624FA1" w:rsidP="00FC3B1C">
            <w:pPr>
              <w:jc w:val="center"/>
              <w:rPr>
                <w:color w:val="000000"/>
              </w:rPr>
            </w:pPr>
            <w:r w:rsidRPr="00807E1F">
              <w:rPr>
                <w:color w:val="000000"/>
              </w:rPr>
              <w:t>0.72</w:t>
            </w:r>
          </w:p>
        </w:tc>
        <w:tc>
          <w:tcPr>
            <w:tcW w:w="851" w:type="dxa"/>
            <w:tcBorders>
              <w:top w:val="nil"/>
              <w:left w:val="nil"/>
              <w:bottom w:val="nil"/>
              <w:right w:val="nil"/>
            </w:tcBorders>
            <w:shd w:val="clear" w:color="auto" w:fill="auto"/>
            <w:noWrap/>
            <w:vAlign w:val="bottom"/>
            <w:hideMark/>
          </w:tcPr>
          <w:p w14:paraId="1FD01F1F" w14:textId="77777777" w:rsidR="00624FA1" w:rsidRPr="00807E1F" w:rsidRDefault="00624FA1" w:rsidP="00FC3B1C">
            <w:pPr>
              <w:jc w:val="center"/>
              <w:rPr>
                <w:color w:val="000000"/>
              </w:rPr>
            </w:pPr>
            <w:r w:rsidRPr="00807E1F">
              <w:rPr>
                <w:color w:val="000000"/>
              </w:rPr>
              <w:t>0.72</w:t>
            </w:r>
          </w:p>
        </w:tc>
        <w:tc>
          <w:tcPr>
            <w:tcW w:w="1134" w:type="dxa"/>
            <w:tcBorders>
              <w:top w:val="nil"/>
              <w:left w:val="nil"/>
              <w:bottom w:val="nil"/>
              <w:right w:val="nil"/>
            </w:tcBorders>
            <w:shd w:val="clear" w:color="auto" w:fill="auto"/>
            <w:noWrap/>
            <w:vAlign w:val="bottom"/>
            <w:hideMark/>
          </w:tcPr>
          <w:p w14:paraId="0E469C6A" w14:textId="77777777" w:rsidR="00624FA1" w:rsidRPr="00807E1F" w:rsidRDefault="00624FA1" w:rsidP="00FC3B1C">
            <w:pPr>
              <w:jc w:val="center"/>
              <w:rPr>
                <w:color w:val="000000"/>
              </w:rPr>
            </w:pPr>
            <w:r w:rsidRPr="00807E1F">
              <w:rPr>
                <w:color w:val="000000"/>
              </w:rPr>
              <w:t>1.99(5)</w:t>
            </w:r>
          </w:p>
        </w:tc>
        <w:tc>
          <w:tcPr>
            <w:tcW w:w="992" w:type="dxa"/>
            <w:tcBorders>
              <w:top w:val="nil"/>
              <w:left w:val="nil"/>
              <w:bottom w:val="nil"/>
              <w:right w:val="nil"/>
            </w:tcBorders>
            <w:shd w:val="clear" w:color="auto" w:fill="auto"/>
            <w:noWrap/>
            <w:vAlign w:val="bottom"/>
            <w:hideMark/>
          </w:tcPr>
          <w:p w14:paraId="45EB522B" w14:textId="77777777" w:rsidR="00624FA1" w:rsidRPr="00807E1F" w:rsidRDefault="00624FA1" w:rsidP="00FC3B1C">
            <w:pPr>
              <w:jc w:val="center"/>
              <w:rPr>
                <w:color w:val="000000"/>
              </w:rPr>
            </w:pPr>
            <w:r w:rsidRPr="00807E1F">
              <w:rPr>
                <w:color w:val="000000"/>
              </w:rPr>
              <w:t>0.85</w:t>
            </w:r>
          </w:p>
        </w:tc>
        <w:tc>
          <w:tcPr>
            <w:tcW w:w="709" w:type="dxa"/>
            <w:tcBorders>
              <w:top w:val="nil"/>
              <w:left w:val="nil"/>
              <w:bottom w:val="nil"/>
              <w:right w:val="nil"/>
            </w:tcBorders>
            <w:shd w:val="clear" w:color="auto" w:fill="auto"/>
            <w:noWrap/>
            <w:vAlign w:val="bottom"/>
            <w:hideMark/>
          </w:tcPr>
          <w:p w14:paraId="6FBC1648" w14:textId="77777777" w:rsidR="00624FA1" w:rsidRPr="00807E1F" w:rsidRDefault="00624FA1" w:rsidP="00FC3B1C">
            <w:pPr>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DAFC01E" w14:textId="77777777" w:rsidR="00624FA1" w:rsidRPr="00807E1F" w:rsidRDefault="00624FA1" w:rsidP="00FC3B1C">
            <w:pPr>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A6A1164" w14:textId="77777777" w:rsidR="00624FA1" w:rsidRPr="00807E1F" w:rsidRDefault="00624FA1" w:rsidP="00FC3B1C">
            <w:pPr>
              <w:jc w:val="center"/>
              <w:rPr>
                <w:color w:val="000000"/>
              </w:rPr>
            </w:pPr>
            <w:r w:rsidRPr="00807E1F">
              <w:rPr>
                <w:color w:val="000000"/>
              </w:rPr>
              <w:t>0.76</w:t>
            </w:r>
          </w:p>
        </w:tc>
      </w:tr>
      <w:tr w:rsidR="003537DF" w:rsidRPr="00807E1F" w14:paraId="63B2FCA6" w14:textId="77777777" w:rsidTr="00A33656">
        <w:trPr>
          <w:trHeight w:val="320"/>
        </w:trPr>
        <w:tc>
          <w:tcPr>
            <w:tcW w:w="314" w:type="dxa"/>
            <w:tcBorders>
              <w:top w:val="nil"/>
              <w:left w:val="nil"/>
              <w:bottom w:val="nil"/>
              <w:right w:val="nil"/>
            </w:tcBorders>
            <w:shd w:val="clear" w:color="auto" w:fill="auto"/>
            <w:noWrap/>
            <w:vAlign w:val="bottom"/>
            <w:hideMark/>
          </w:tcPr>
          <w:p w14:paraId="3673F8FC" w14:textId="32F3D78D" w:rsidR="00624FA1" w:rsidRPr="00807E1F" w:rsidRDefault="00624FA1" w:rsidP="00FC3B1C">
            <w:pPr>
              <w:rPr>
                <w:color w:val="000000"/>
              </w:rPr>
            </w:pPr>
          </w:p>
        </w:tc>
        <w:tc>
          <w:tcPr>
            <w:tcW w:w="3088" w:type="dxa"/>
            <w:tcBorders>
              <w:top w:val="nil"/>
              <w:left w:val="nil"/>
              <w:bottom w:val="nil"/>
              <w:right w:val="nil"/>
            </w:tcBorders>
            <w:shd w:val="clear" w:color="auto" w:fill="auto"/>
            <w:noWrap/>
            <w:vAlign w:val="bottom"/>
            <w:hideMark/>
          </w:tcPr>
          <w:p w14:paraId="1A23AB6C" w14:textId="6C8A563F" w:rsidR="00624FA1" w:rsidRPr="00807E1F" w:rsidRDefault="00072410" w:rsidP="00FC3B1C">
            <w:pPr>
              <w:rPr>
                <w:color w:val="000000"/>
              </w:rPr>
            </w:pPr>
            <w:r w:rsidRPr="00072410">
              <w:rPr>
                <w:color w:val="000000"/>
              </w:rPr>
              <w:t>Good Fatih</w:t>
            </w:r>
          </w:p>
        </w:tc>
        <w:tc>
          <w:tcPr>
            <w:tcW w:w="709" w:type="dxa"/>
            <w:tcBorders>
              <w:top w:val="nil"/>
              <w:left w:val="nil"/>
              <w:bottom w:val="nil"/>
              <w:right w:val="nil"/>
            </w:tcBorders>
            <w:shd w:val="clear" w:color="auto" w:fill="auto"/>
            <w:noWrap/>
            <w:vAlign w:val="bottom"/>
            <w:hideMark/>
          </w:tcPr>
          <w:p w14:paraId="657419D6" w14:textId="77777777" w:rsidR="00624FA1" w:rsidRPr="00807E1F" w:rsidRDefault="00624FA1" w:rsidP="00FC3B1C">
            <w:pPr>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32100B26" w14:textId="77777777" w:rsidR="00624FA1" w:rsidRPr="00807E1F" w:rsidRDefault="00624FA1" w:rsidP="00FC3B1C">
            <w:pPr>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2C887391" w14:textId="77777777" w:rsidR="00624FA1" w:rsidRPr="00807E1F" w:rsidRDefault="00624FA1" w:rsidP="00FC3B1C">
            <w:pPr>
              <w:jc w:val="center"/>
              <w:rPr>
                <w:color w:val="000000"/>
              </w:rPr>
            </w:pPr>
            <w:r w:rsidRPr="00807E1F">
              <w:rPr>
                <w:color w:val="000000"/>
              </w:rPr>
              <w:t>33.59(5)</w:t>
            </w:r>
          </w:p>
        </w:tc>
        <w:tc>
          <w:tcPr>
            <w:tcW w:w="992" w:type="dxa"/>
            <w:tcBorders>
              <w:top w:val="nil"/>
              <w:left w:val="nil"/>
              <w:bottom w:val="nil"/>
              <w:right w:val="nil"/>
            </w:tcBorders>
            <w:shd w:val="clear" w:color="auto" w:fill="auto"/>
            <w:noWrap/>
            <w:vAlign w:val="bottom"/>
            <w:hideMark/>
          </w:tcPr>
          <w:p w14:paraId="09C65573" w14:textId="77777777" w:rsidR="00624FA1" w:rsidRPr="00807E1F" w:rsidRDefault="00624FA1" w:rsidP="00FC3B1C">
            <w:pPr>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18C8D31A" w14:textId="77777777" w:rsidR="00624FA1" w:rsidRPr="00807E1F" w:rsidRDefault="00624FA1" w:rsidP="00FC3B1C">
            <w:pPr>
              <w:jc w:val="center"/>
              <w:rPr>
                <w:color w:val="000000"/>
              </w:rPr>
            </w:pPr>
            <w:r w:rsidRPr="00807E1F">
              <w:rPr>
                <w:color w:val="000000"/>
              </w:rPr>
              <w:t>0.97</w:t>
            </w:r>
          </w:p>
        </w:tc>
        <w:tc>
          <w:tcPr>
            <w:tcW w:w="992" w:type="dxa"/>
            <w:tcBorders>
              <w:top w:val="nil"/>
              <w:left w:val="nil"/>
              <w:bottom w:val="nil"/>
              <w:right w:val="nil"/>
            </w:tcBorders>
            <w:shd w:val="clear" w:color="auto" w:fill="auto"/>
            <w:noWrap/>
            <w:vAlign w:val="bottom"/>
            <w:hideMark/>
          </w:tcPr>
          <w:p w14:paraId="6B575A5E" w14:textId="77777777" w:rsidR="00624FA1" w:rsidRPr="00807E1F" w:rsidRDefault="00624FA1" w:rsidP="00FC3B1C">
            <w:pPr>
              <w:jc w:val="center"/>
              <w:rPr>
                <w:color w:val="000000"/>
              </w:rPr>
            </w:pPr>
            <w:r w:rsidRPr="00807E1F">
              <w:rPr>
                <w:color w:val="000000"/>
              </w:rPr>
              <w:t>0.13</w:t>
            </w:r>
          </w:p>
        </w:tc>
        <w:tc>
          <w:tcPr>
            <w:tcW w:w="1046" w:type="dxa"/>
            <w:tcBorders>
              <w:top w:val="nil"/>
              <w:left w:val="nil"/>
              <w:bottom w:val="nil"/>
              <w:right w:val="nil"/>
            </w:tcBorders>
            <w:shd w:val="clear" w:color="auto" w:fill="auto"/>
            <w:noWrap/>
            <w:vAlign w:val="bottom"/>
            <w:hideMark/>
          </w:tcPr>
          <w:p w14:paraId="1132C4C2" w14:textId="034490C5" w:rsidR="00624FA1" w:rsidRPr="00807E1F" w:rsidRDefault="00624FA1" w:rsidP="00FC3B1C">
            <w:pPr>
              <w:jc w:val="center"/>
              <w:rPr>
                <w:color w:val="000000"/>
              </w:rPr>
            </w:pPr>
            <w:r w:rsidRPr="00807E1F">
              <w:rPr>
                <w:color w:val="000000"/>
              </w:rPr>
              <w:t>0.23</w:t>
            </w:r>
          </w:p>
        </w:tc>
      </w:tr>
      <w:tr w:rsidR="00072410" w:rsidRPr="00807E1F" w14:paraId="3DF3B3EB" w14:textId="77777777" w:rsidTr="00A33656">
        <w:trPr>
          <w:trHeight w:val="320"/>
        </w:trPr>
        <w:tc>
          <w:tcPr>
            <w:tcW w:w="314" w:type="dxa"/>
            <w:tcBorders>
              <w:top w:val="nil"/>
              <w:left w:val="nil"/>
              <w:bottom w:val="nil"/>
              <w:right w:val="nil"/>
            </w:tcBorders>
            <w:shd w:val="clear" w:color="auto" w:fill="auto"/>
            <w:noWrap/>
            <w:vAlign w:val="bottom"/>
            <w:hideMark/>
          </w:tcPr>
          <w:p w14:paraId="649352A8" w14:textId="4FA100C8"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02D6D585" w14:textId="65174A4F" w:rsidR="00072410" w:rsidRPr="00807E1F" w:rsidRDefault="00072410" w:rsidP="00FC3B1C">
            <w:pPr>
              <w:rPr>
                <w:color w:val="000000"/>
              </w:rPr>
            </w:pPr>
            <w:r w:rsidRPr="00072410">
              <w:rPr>
                <w:color w:val="000000"/>
              </w:rPr>
              <w:t>Genuineness</w:t>
            </w:r>
          </w:p>
        </w:tc>
        <w:tc>
          <w:tcPr>
            <w:tcW w:w="709" w:type="dxa"/>
            <w:tcBorders>
              <w:top w:val="nil"/>
              <w:left w:val="nil"/>
              <w:bottom w:val="nil"/>
              <w:right w:val="nil"/>
            </w:tcBorders>
            <w:shd w:val="clear" w:color="auto" w:fill="auto"/>
            <w:noWrap/>
            <w:vAlign w:val="bottom"/>
            <w:hideMark/>
          </w:tcPr>
          <w:p w14:paraId="06CA04AB" w14:textId="77777777" w:rsidR="00072410" w:rsidRPr="00807E1F" w:rsidRDefault="00072410" w:rsidP="00FC3B1C">
            <w:pPr>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0F21D431" w14:textId="77777777" w:rsidR="00072410" w:rsidRPr="00807E1F" w:rsidRDefault="00072410" w:rsidP="00FC3B1C">
            <w:pPr>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FD60B86" w14:textId="77777777" w:rsidR="00072410" w:rsidRPr="00807E1F" w:rsidRDefault="00072410" w:rsidP="00FC3B1C">
            <w:pPr>
              <w:jc w:val="center"/>
              <w:rPr>
                <w:color w:val="000000"/>
              </w:rPr>
            </w:pPr>
            <w:r w:rsidRPr="00807E1F">
              <w:rPr>
                <w:color w:val="000000"/>
              </w:rPr>
              <w:t>5.5(5)</w:t>
            </w:r>
          </w:p>
        </w:tc>
        <w:tc>
          <w:tcPr>
            <w:tcW w:w="992" w:type="dxa"/>
            <w:tcBorders>
              <w:top w:val="nil"/>
              <w:left w:val="nil"/>
              <w:bottom w:val="nil"/>
              <w:right w:val="nil"/>
            </w:tcBorders>
            <w:shd w:val="clear" w:color="auto" w:fill="auto"/>
            <w:noWrap/>
            <w:vAlign w:val="bottom"/>
            <w:hideMark/>
          </w:tcPr>
          <w:p w14:paraId="7184D2F4" w14:textId="77777777" w:rsidR="00072410" w:rsidRPr="00807E1F" w:rsidRDefault="00072410" w:rsidP="00FC3B1C">
            <w:pPr>
              <w:jc w:val="center"/>
              <w:rPr>
                <w:color w:val="000000"/>
              </w:rPr>
            </w:pPr>
            <w:r w:rsidRPr="00807E1F">
              <w:rPr>
                <w:color w:val="000000"/>
              </w:rPr>
              <w:t>0.36</w:t>
            </w:r>
          </w:p>
        </w:tc>
        <w:tc>
          <w:tcPr>
            <w:tcW w:w="709" w:type="dxa"/>
            <w:tcBorders>
              <w:top w:val="nil"/>
              <w:left w:val="nil"/>
              <w:bottom w:val="nil"/>
              <w:right w:val="nil"/>
            </w:tcBorders>
            <w:shd w:val="clear" w:color="auto" w:fill="auto"/>
            <w:noWrap/>
            <w:vAlign w:val="bottom"/>
            <w:hideMark/>
          </w:tcPr>
          <w:p w14:paraId="0F9DD6D6" w14:textId="77777777" w:rsidR="00072410" w:rsidRPr="00807E1F" w:rsidRDefault="00072410" w:rsidP="00FC3B1C">
            <w:pPr>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35479919" w14:textId="77777777" w:rsidR="00072410" w:rsidRPr="00807E1F" w:rsidRDefault="00072410" w:rsidP="00FC3B1C">
            <w:pPr>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6C92741" w14:textId="77777777" w:rsidR="00072410" w:rsidRPr="00807E1F" w:rsidRDefault="00072410" w:rsidP="00FC3B1C">
            <w:pPr>
              <w:jc w:val="center"/>
              <w:rPr>
                <w:color w:val="000000"/>
              </w:rPr>
            </w:pPr>
            <w:r w:rsidRPr="00807E1F">
              <w:rPr>
                <w:color w:val="000000"/>
              </w:rPr>
              <w:t>0.64</w:t>
            </w:r>
          </w:p>
        </w:tc>
      </w:tr>
      <w:tr w:rsidR="00072410" w:rsidRPr="00807E1F" w14:paraId="44BB6F51" w14:textId="77777777" w:rsidTr="00A33656">
        <w:trPr>
          <w:trHeight w:val="320"/>
        </w:trPr>
        <w:tc>
          <w:tcPr>
            <w:tcW w:w="314" w:type="dxa"/>
            <w:tcBorders>
              <w:top w:val="nil"/>
              <w:left w:val="nil"/>
              <w:bottom w:val="nil"/>
              <w:right w:val="nil"/>
            </w:tcBorders>
            <w:shd w:val="clear" w:color="auto" w:fill="auto"/>
            <w:noWrap/>
            <w:vAlign w:val="bottom"/>
            <w:hideMark/>
          </w:tcPr>
          <w:p w14:paraId="494A06E7" w14:textId="6EA7DA36"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37F79F2A" w14:textId="4E773EAD" w:rsidR="00072410" w:rsidRPr="00807E1F" w:rsidRDefault="00072410" w:rsidP="00FC3B1C">
            <w:pPr>
              <w:rPr>
                <w:color w:val="000000"/>
              </w:rPr>
            </w:pPr>
            <w:r>
              <w:rPr>
                <w:color w:val="000000"/>
              </w:rPr>
              <w:t>A</w:t>
            </w:r>
            <w:r w:rsidRPr="00807E1F">
              <w:rPr>
                <w:color w:val="000000"/>
              </w:rPr>
              <w:t>ltruism</w:t>
            </w:r>
          </w:p>
        </w:tc>
        <w:tc>
          <w:tcPr>
            <w:tcW w:w="709" w:type="dxa"/>
            <w:tcBorders>
              <w:top w:val="nil"/>
              <w:left w:val="nil"/>
              <w:bottom w:val="nil"/>
              <w:right w:val="nil"/>
            </w:tcBorders>
            <w:shd w:val="clear" w:color="auto" w:fill="auto"/>
            <w:noWrap/>
            <w:vAlign w:val="bottom"/>
            <w:hideMark/>
          </w:tcPr>
          <w:p w14:paraId="31A1E088" w14:textId="77777777" w:rsidR="00072410" w:rsidRPr="00807E1F" w:rsidRDefault="00072410" w:rsidP="00FC3B1C">
            <w:pPr>
              <w:jc w:val="center"/>
              <w:rPr>
                <w:color w:val="000000"/>
              </w:rPr>
            </w:pPr>
            <w:r w:rsidRPr="00807E1F">
              <w:rPr>
                <w:color w:val="000000"/>
              </w:rPr>
              <w:t>0.52</w:t>
            </w:r>
          </w:p>
        </w:tc>
        <w:tc>
          <w:tcPr>
            <w:tcW w:w="851" w:type="dxa"/>
            <w:tcBorders>
              <w:top w:val="nil"/>
              <w:left w:val="nil"/>
              <w:bottom w:val="nil"/>
              <w:right w:val="nil"/>
            </w:tcBorders>
            <w:shd w:val="clear" w:color="auto" w:fill="auto"/>
            <w:noWrap/>
            <w:vAlign w:val="bottom"/>
            <w:hideMark/>
          </w:tcPr>
          <w:p w14:paraId="2A2F85D1" w14:textId="77777777" w:rsidR="00072410" w:rsidRPr="00807E1F" w:rsidRDefault="00072410" w:rsidP="00FC3B1C">
            <w:pPr>
              <w:jc w:val="center"/>
              <w:rPr>
                <w:color w:val="000000"/>
              </w:rPr>
            </w:pPr>
            <w:r w:rsidRPr="00807E1F">
              <w:rPr>
                <w:color w:val="000000"/>
              </w:rPr>
              <w:t>0.56</w:t>
            </w:r>
          </w:p>
        </w:tc>
        <w:tc>
          <w:tcPr>
            <w:tcW w:w="1134" w:type="dxa"/>
            <w:tcBorders>
              <w:top w:val="nil"/>
              <w:left w:val="nil"/>
              <w:bottom w:val="nil"/>
              <w:right w:val="nil"/>
            </w:tcBorders>
            <w:shd w:val="clear" w:color="auto" w:fill="auto"/>
            <w:noWrap/>
            <w:vAlign w:val="bottom"/>
            <w:hideMark/>
          </w:tcPr>
          <w:p w14:paraId="7C2D768B" w14:textId="77777777" w:rsidR="00072410" w:rsidRPr="00807E1F" w:rsidRDefault="00072410" w:rsidP="00FC3B1C">
            <w:pPr>
              <w:jc w:val="center"/>
              <w:rPr>
                <w:color w:val="000000"/>
              </w:rPr>
            </w:pPr>
            <w:r w:rsidRPr="00807E1F">
              <w:rPr>
                <w:color w:val="000000"/>
              </w:rPr>
              <w:t>0.37(2)</w:t>
            </w:r>
          </w:p>
        </w:tc>
        <w:tc>
          <w:tcPr>
            <w:tcW w:w="992" w:type="dxa"/>
            <w:tcBorders>
              <w:top w:val="nil"/>
              <w:left w:val="nil"/>
              <w:bottom w:val="nil"/>
              <w:right w:val="nil"/>
            </w:tcBorders>
            <w:shd w:val="clear" w:color="auto" w:fill="auto"/>
            <w:noWrap/>
            <w:vAlign w:val="bottom"/>
            <w:hideMark/>
          </w:tcPr>
          <w:p w14:paraId="7729A79B" w14:textId="77777777" w:rsidR="00072410" w:rsidRPr="00807E1F" w:rsidRDefault="00072410" w:rsidP="00FC3B1C">
            <w:pPr>
              <w:jc w:val="center"/>
              <w:rPr>
                <w:color w:val="000000"/>
              </w:rPr>
            </w:pPr>
            <w:r w:rsidRPr="00807E1F">
              <w:rPr>
                <w:color w:val="000000"/>
              </w:rPr>
              <w:t>0.83</w:t>
            </w:r>
          </w:p>
        </w:tc>
        <w:tc>
          <w:tcPr>
            <w:tcW w:w="709" w:type="dxa"/>
            <w:tcBorders>
              <w:top w:val="nil"/>
              <w:left w:val="nil"/>
              <w:bottom w:val="nil"/>
              <w:right w:val="nil"/>
            </w:tcBorders>
            <w:shd w:val="clear" w:color="auto" w:fill="auto"/>
            <w:noWrap/>
            <w:vAlign w:val="bottom"/>
            <w:hideMark/>
          </w:tcPr>
          <w:p w14:paraId="140FE1EB" w14:textId="77777777" w:rsidR="00072410" w:rsidRPr="00807E1F" w:rsidRDefault="00072410" w:rsidP="00FC3B1C">
            <w:pPr>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405AAA8B" w14:textId="77777777" w:rsidR="00072410" w:rsidRPr="00807E1F" w:rsidRDefault="00072410" w:rsidP="00FC3B1C">
            <w:pPr>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14D7CD8" w14:textId="787275DB" w:rsidR="00072410" w:rsidRPr="00807E1F" w:rsidRDefault="00072410" w:rsidP="00FC3B1C">
            <w:pPr>
              <w:jc w:val="center"/>
              <w:rPr>
                <w:color w:val="000000"/>
              </w:rPr>
            </w:pPr>
            <w:r w:rsidRPr="00807E1F">
              <w:rPr>
                <w:color w:val="000000"/>
              </w:rPr>
              <w:t>0.35</w:t>
            </w:r>
          </w:p>
        </w:tc>
      </w:tr>
      <w:tr w:rsidR="00072410" w:rsidRPr="00807E1F" w14:paraId="1F4B733E" w14:textId="77777777" w:rsidTr="00A33656">
        <w:trPr>
          <w:trHeight w:val="320"/>
        </w:trPr>
        <w:tc>
          <w:tcPr>
            <w:tcW w:w="3402" w:type="dxa"/>
            <w:gridSpan w:val="2"/>
            <w:tcBorders>
              <w:top w:val="nil"/>
              <w:left w:val="nil"/>
              <w:bottom w:val="nil"/>
              <w:right w:val="nil"/>
            </w:tcBorders>
            <w:shd w:val="clear" w:color="auto" w:fill="auto"/>
            <w:noWrap/>
            <w:vAlign w:val="bottom"/>
          </w:tcPr>
          <w:p w14:paraId="3DB6D7A5" w14:textId="0961E0A0" w:rsidR="00072410" w:rsidRDefault="00072410" w:rsidP="00FC3B1C">
            <w:pPr>
              <w:rPr>
                <w:color w:val="000000"/>
              </w:rPr>
            </w:pPr>
            <w:r>
              <w:rPr>
                <w:color w:val="000000"/>
              </w:rPr>
              <w:t>Conscientiousness</w:t>
            </w:r>
          </w:p>
        </w:tc>
        <w:tc>
          <w:tcPr>
            <w:tcW w:w="709" w:type="dxa"/>
            <w:tcBorders>
              <w:top w:val="nil"/>
              <w:left w:val="nil"/>
              <w:bottom w:val="nil"/>
              <w:right w:val="nil"/>
            </w:tcBorders>
            <w:shd w:val="clear" w:color="auto" w:fill="auto"/>
            <w:noWrap/>
            <w:vAlign w:val="bottom"/>
          </w:tcPr>
          <w:p w14:paraId="2A7BA770" w14:textId="19569BA6" w:rsidR="00072410" w:rsidRPr="00807E1F" w:rsidRDefault="008E2291" w:rsidP="00FC3B1C">
            <w:pPr>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64D34D00" w14:textId="32704D6A" w:rsidR="00072410" w:rsidRPr="00807E1F" w:rsidRDefault="008E2291" w:rsidP="00FC3B1C">
            <w:pPr>
              <w:jc w:val="center"/>
              <w:rPr>
                <w:color w:val="000000"/>
              </w:rPr>
            </w:pPr>
            <w:r>
              <w:rPr>
                <w:color w:val="000000"/>
              </w:rPr>
              <w:t>0.88</w:t>
            </w:r>
          </w:p>
        </w:tc>
        <w:tc>
          <w:tcPr>
            <w:tcW w:w="1134" w:type="dxa"/>
            <w:tcBorders>
              <w:top w:val="nil"/>
              <w:left w:val="nil"/>
              <w:bottom w:val="nil"/>
              <w:right w:val="nil"/>
            </w:tcBorders>
            <w:shd w:val="clear" w:color="auto" w:fill="auto"/>
            <w:noWrap/>
            <w:vAlign w:val="bottom"/>
          </w:tcPr>
          <w:p w14:paraId="193DE69F" w14:textId="2A9DF55D" w:rsidR="00072410" w:rsidRPr="00807E1F" w:rsidRDefault="008E2291" w:rsidP="00FC3B1C">
            <w:pPr>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76C531A2" w14:textId="08DAC442" w:rsidR="00072410" w:rsidRPr="00807E1F" w:rsidRDefault="008E2291" w:rsidP="00FC3B1C">
            <w:pPr>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060E05D2" w14:textId="4BA7D8CA" w:rsidR="00072410" w:rsidRPr="00807E1F" w:rsidRDefault="008E2291" w:rsidP="00FC3B1C">
            <w:pPr>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63020767" w14:textId="01349BCC" w:rsidR="00072410" w:rsidRPr="00807E1F" w:rsidRDefault="008E2291" w:rsidP="00FC3B1C">
            <w:pPr>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5FE2EA82" w14:textId="5A498F7D" w:rsidR="00072410" w:rsidRPr="00807E1F" w:rsidRDefault="008E2291" w:rsidP="00FC3B1C">
            <w:pPr>
              <w:jc w:val="center"/>
              <w:rPr>
                <w:color w:val="000000"/>
              </w:rPr>
            </w:pPr>
            <w:r>
              <w:rPr>
                <w:color w:val="000000"/>
              </w:rPr>
              <w:t>-</w:t>
            </w:r>
          </w:p>
        </w:tc>
      </w:tr>
      <w:tr w:rsidR="00072410" w:rsidRPr="00807E1F" w14:paraId="602EAA3D" w14:textId="77777777" w:rsidTr="00A33656">
        <w:trPr>
          <w:trHeight w:val="320"/>
        </w:trPr>
        <w:tc>
          <w:tcPr>
            <w:tcW w:w="314" w:type="dxa"/>
            <w:tcBorders>
              <w:top w:val="nil"/>
              <w:left w:val="nil"/>
              <w:bottom w:val="nil"/>
              <w:right w:val="nil"/>
            </w:tcBorders>
            <w:shd w:val="clear" w:color="auto" w:fill="auto"/>
            <w:noWrap/>
            <w:vAlign w:val="bottom"/>
            <w:hideMark/>
          </w:tcPr>
          <w:p w14:paraId="65AA5236" w14:textId="4664E28B"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5220CF03" w14:textId="2771ED53" w:rsidR="00072410" w:rsidRPr="00807E1F" w:rsidRDefault="00072410" w:rsidP="00FC3B1C">
            <w:pPr>
              <w:rPr>
                <w:color w:val="000000"/>
              </w:rPr>
            </w:pPr>
            <w:r w:rsidRPr="00072410">
              <w:rPr>
                <w:color w:val="000000"/>
              </w:rPr>
              <w:t>Dominance</w:t>
            </w:r>
          </w:p>
        </w:tc>
        <w:tc>
          <w:tcPr>
            <w:tcW w:w="709" w:type="dxa"/>
            <w:tcBorders>
              <w:top w:val="nil"/>
              <w:left w:val="nil"/>
              <w:bottom w:val="nil"/>
              <w:right w:val="nil"/>
            </w:tcBorders>
            <w:shd w:val="clear" w:color="auto" w:fill="auto"/>
            <w:noWrap/>
            <w:vAlign w:val="bottom"/>
            <w:hideMark/>
          </w:tcPr>
          <w:p w14:paraId="4FB2876C" w14:textId="77777777" w:rsidR="00072410" w:rsidRPr="00807E1F" w:rsidRDefault="00072410" w:rsidP="00FC3B1C">
            <w:pPr>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0F021234" w14:textId="77777777" w:rsidR="00072410" w:rsidRPr="00807E1F" w:rsidRDefault="00072410" w:rsidP="00FC3B1C">
            <w:pPr>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5D8111CE" w14:textId="77777777" w:rsidR="00072410" w:rsidRPr="00807E1F" w:rsidRDefault="00072410" w:rsidP="00FC3B1C">
            <w:pPr>
              <w:jc w:val="center"/>
              <w:rPr>
                <w:color w:val="000000"/>
              </w:rPr>
            </w:pPr>
            <w:r w:rsidRPr="00807E1F">
              <w:rPr>
                <w:color w:val="000000"/>
              </w:rPr>
              <w:t>38.45(5)</w:t>
            </w:r>
          </w:p>
        </w:tc>
        <w:tc>
          <w:tcPr>
            <w:tcW w:w="992" w:type="dxa"/>
            <w:tcBorders>
              <w:top w:val="nil"/>
              <w:left w:val="nil"/>
              <w:bottom w:val="nil"/>
              <w:right w:val="nil"/>
            </w:tcBorders>
            <w:shd w:val="clear" w:color="auto" w:fill="auto"/>
            <w:noWrap/>
            <w:vAlign w:val="bottom"/>
            <w:hideMark/>
          </w:tcPr>
          <w:p w14:paraId="3B94FF87" w14:textId="77777777" w:rsidR="00072410" w:rsidRPr="00807E1F" w:rsidRDefault="00072410" w:rsidP="00FC3B1C">
            <w:pPr>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5E1BA2E7" w14:textId="77777777" w:rsidR="00072410" w:rsidRPr="00807E1F" w:rsidRDefault="00072410" w:rsidP="00FC3B1C">
            <w:pPr>
              <w:jc w:val="center"/>
              <w:rPr>
                <w:color w:val="000000"/>
              </w:rPr>
            </w:pPr>
            <w:r w:rsidRPr="00807E1F">
              <w:rPr>
                <w:color w:val="000000"/>
              </w:rPr>
              <w:t>0.93</w:t>
            </w:r>
          </w:p>
        </w:tc>
        <w:tc>
          <w:tcPr>
            <w:tcW w:w="992" w:type="dxa"/>
            <w:tcBorders>
              <w:top w:val="nil"/>
              <w:left w:val="nil"/>
              <w:bottom w:val="nil"/>
              <w:right w:val="nil"/>
            </w:tcBorders>
            <w:shd w:val="clear" w:color="auto" w:fill="auto"/>
            <w:noWrap/>
            <w:vAlign w:val="bottom"/>
            <w:hideMark/>
          </w:tcPr>
          <w:p w14:paraId="65454EFC" w14:textId="77777777" w:rsidR="00072410" w:rsidRPr="00807E1F" w:rsidRDefault="00072410" w:rsidP="00FC3B1C">
            <w:pPr>
              <w:jc w:val="center"/>
              <w:rPr>
                <w:color w:val="000000"/>
              </w:rPr>
            </w:pPr>
            <w:r w:rsidRPr="00807E1F">
              <w:rPr>
                <w:color w:val="000000"/>
              </w:rPr>
              <w:t>0.14</w:t>
            </w:r>
          </w:p>
        </w:tc>
        <w:tc>
          <w:tcPr>
            <w:tcW w:w="1046" w:type="dxa"/>
            <w:tcBorders>
              <w:top w:val="nil"/>
              <w:left w:val="nil"/>
              <w:bottom w:val="nil"/>
              <w:right w:val="nil"/>
            </w:tcBorders>
            <w:shd w:val="clear" w:color="auto" w:fill="auto"/>
            <w:noWrap/>
            <w:vAlign w:val="bottom"/>
            <w:hideMark/>
          </w:tcPr>
          <w:p w14:paraId="2EF3F5EF" w14:textId="77777777" w:rsidR="00072410" w:rsidRPr="00807E1F" w:rsidRDefault="00072410" w:rsidP="00FC3B1C">
            <w:pPr>
              <w:jc w:val="center"/>
              <w:rPr>
                <w:color w:val="000000"/>
              </w:rPr>
            </w:pPr>
            <w:r w:rsidRPr="00807E1F">
              <w:rPr>
                <w:color w:val="000000"/>
              </w:rPr>
              <w:t>0.27</w:t>
            </w:r>
          </w:p>
        </w:tc>
      </w:tr>
      <w:tr w:rsidR="00072410" w:rsidRPr="00807E1F" w14:paraId="6DA25B82" w14:textId="77777777" w:rsidTr="00A33656">
        <w:trPr>
          <w:trHeight w:val="320"/>
        </w:trPr>
        <w:tc>
          <w:tcPr>
            <w:tcW w:w="314" w:type="dxa"/>
            <w:tcBorders>
              <w:top w:val="nil"/>
              <w:left w:val="nil"/>
              <w:bottom w:val="nil"/>
              <w:right w:val="nil"/>
            </w:tcBorders>
            <w:shd w:val="clear" w:color="auto" w:fill="auto"/>
            <w:noWrap/>
            <w:vAlign w:val="bottom"/>
            <w:hideMark/>
          </w:tcPr>
          <w:p w14:paraId="7945CCE2" w14:textId="624BB4D6"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05D1FB6F" w14:textId="5E28E9A2" w:rsidR="00072410" w:rsidRPr="00807E1F" w:rsidRDefault="00072410" w:rsidP="00FC3B1C">
            <w:pPr>
              <w:rPr>
                <w:color w:val="000000"/>
              </w:rPr>
            </w:pPr>
            <w:r w:rsidRPr="00072410">
              <w:rPr>
                <w:color w:val="000000"/>
              </w:rPr>
              <w:t>Persistence</w:t>
            </w:r>
          </w:p>
        </w:tc>
        <w:tc>
          <w:tcPr>
            <w:tcW w:w="709" w:type="dxa"/>
            <w:tcBorders>
              <w:top w:val="nil"/>
              <w:left w:val="nil"/>
              <w:bottom w:val="nil"/>
              <w:right w:val="nil"/>
            </w:tcBorders>
            <w:shd w:val="clear" w:color="auto" w:fill="auto"/>
            <w:noWrap/>
            <w:vAlign w:val="bottom"/>
            <w:hideMark/>
          </w:tcPr>
          <w:p w14:paraId="63A77237" w14:textId="77777777" w:rsidR="00072410" w:rsidRPr="00807E1F" w:rsidRDefault="00072410" w:rsidP="00FC3B1C">
            <w:pPr>
              <w:jc w:val="center"/>
              <w:rPr>
                <w:color w:val="000000"/>
              </w:rPr>
            </w:pPr>
            <w:r w:rsidRPr="00807E1F">
              <w:rPr>
                <w:color w:val="000000"/>
              </w:rPr>
              <w:t>0.57</w:t>
            </w:r>
          </w:p>
        </w:tc>
        <w:tc>
          <w:tcPr>
            <w:tcW w:w="851" w:type="dxa"/>
            <w:tcBorders>
              <w:top w:val="nil"/>
              <w:left w:val="nil"/>
              <w:bottom w:val="nil"/>
              <w:right w:val="nil"/>
            </w:tcBorders>
            <w:shd w:val="clear" w:color="auto" w:fill="auto"/>
            <w:noWrap/>
            <w:vAlign w:val="bottom"/>
            <w:hideMark/>
          </w:tcPr>
          <w:p w14:paraId="29D59E38" w14:textId="77777777" w:rsidR="00072410" w:rsidRPr="00807E1F" w:rsidRDefault="00072410" w:rsidP="00FC3B1C">
            <w:pPr>
              <w:jc w:val="center"/>
              <w:rPr>
                <w:color w:val="000000"/>
              </w:rPr>
            </w:pPr>
            <w:r w:rsidRPr="00807E1F">
              <w:rPr>
                <w:color w:val="000000"/>
              </w:rPr>
              <w:t>0.62</w:t>
            </w:r>
          </w:p>
        </w:tc>
        <w:tc>
          <w:tcPr>
            <w:tcW w:w="1134" w:type="dxa"/>
            <w:tcBorders>
              <w:top w:val="nil"/>
              <w:left w:val="nil"/>
              <w:bottom w:val="nil"/>
              <w:right w:val="nil"/>
            </w:tcBorders>
            <w:shd w:val="clear" w:color="auto" w:fill="auto"/>
            <w:noWrap/>
            <w:vAlign w:val="bottom"/>
            <w:hideMark/>
          </w:tcPr>
          <w:p w14:paraId="032395F3" w14:textId="77777777" w:rsidR="00072410" w:rsidRPr="00807E1F" w:rsidRDefault="00072410" w:rsidP="00FC3B1C">
            <w:pPr>
              <w:jc w:val="center"/>
              <w:rPr>
                <w:color w:val="000000"/>
              </w:rPr>
            </w:pPr>
            <w:r w:rsidRPr="00807E1F">
              <w:rPr>
                <w:color w:val="000000"/>
              </w:rPr>
              <w:t>19.72(5)</w:t>
            </w:r>
          </w:p>
        </w:tc>
        <w:tc>
          <w:tcPr>
            <w:tcW w:w="992" w:type="dxa"/>
            <w:tcBorders>
              <w:top w:val="nil"/>
              <w:left w:val="nil"/>
              <w:bottom w:val="nil"/>
              <w:right w:val="nil"/>
            </w:tcBorders>
            <w:shd w:val="clear" w:color="auto" w:fill="auto"/>
            <w:noWrap/>
            <w:vAlign w:val="bottom"/>
            <w:hideMark/>
          </w:tcPr>
          <w:p w14:paraId="073C4952" w14:textId="77777777" w:rsidR="00072410" w:rsidRPr="00807E1F" w:rsidRDefault="00072410" w:rsidP="00FC3B1C">
            <w:pPr>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2ED5918E" w14:textId="77777777" w:rsidR="00072410" w:rsidRPr="00807E1F" w:rsidRDefault="00072410" w:rsidP="00FC3B1C">
            <w:pPr>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523DB8FC" w14:textId="77777777" w:rsidR="00072410" w:rsidRPr="00807E1F" w:rsidRDefault="00072410" w:rsidP="00FC3B1C">
            <w:pPr>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4EE8649" w14:textId="5A205DC7" w:rsidR="00072410" w:rsidRPr="00807E1F" w:rsidRDefault="00072410" w:rsidP="00FC3B1C">
            <w:pPr>
              <w:jc w:val="center"/>
              <w:rPr>
                <w:color w:val="000000"/>
              </w:rPr>
            </w:pPr>
            <w:r w:rsidRPr="00807E1F">
              <w:rPr>
                <w:color w:val="000000"/>
              </w:rPr>
              <w:t>0.32</w:t>
            </w:r>
          </w:p>
        </w:tc>
      </w:tr>
      <w:tr w:rsidR="00072410" w:rsidRPr="00807E1F" w14:paraId="3A48EA51" w14:textId="77777777" w:rsidTr="00A33656">
        <w:trPr>
          <w:trHeight w:val="320"/>
        </w:trPr>
        <w:tc>
          <w:tcPr>
            <w:tcW w:w="314" w:type="dxa"/>
            <w:tcBorders>
              <w:top w:val="nil"/>
              <w:left w:val="nil"/>
              <w:bottom w:val="nil"/>
              <w:right w:val="nil"/>
            </w:tcBorders>
            <w:shd w:val="clear" w:color="auto" w:fill="auto"/>
            <w:noWrap/>
            <w:vAlign w:val="bottom"/>
            <w:hideMark/>
          </w:tcPr>
          <w:p w14:paraId="089D84E3" w14:textId="0D655248"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1DFFB948" w14:textId="490DB5E9" w:rsidR="00072410" w:rsidRPr="00807E1F" w:rsidRDefault="00072410" w:rsidP="00FC3B1C">
            <w:pPr>
              <w:rPr>
                <w:color w:val="000000"/>
              </w:rPr>
            </w:pPr>
            <w:r w:rsidRPr="00072410">
              <w:rPr>
                <w:color w:val="000000"/>
              </w:rPr>
              <w:t>Self-discipline</w:t>
            </w:r>
          </w:p>
        </w:tc>
        <w:tc>
          <w:tcPr>
            <w:tcW w:w="709" w:type="dxa"/>
            <w:tcBorders>
              <w:top w:val="nil"/>
              <w:left w:val="nil"/>
              <w:bottom w:val="nil"/>
              <w:right w:val="nil"/>
            </w:tcBorders>
            <w:shd w:val="clear" w:color="auto" w:fill="auto"/>
            <w:noWrap/>
            <w:vAlign w:val="bottom"/>
            <w:hideMark/>
          </w:tcPr>
          <w:p w14:paraId="7673B733" w14:textId="77777777" w:rsidR="00072410" w:rsidRPr="00807E1F" w:rsidRDefault="00072410" w:rsidP="00FC3B1C">
            <w:pPr>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50481AA2" w14:textId="77777777" w:rsidR="00072410" w:rsidRPr="00807E1F" w:rsidRDefault="00072410" w:rsidP="00FC3B1C">
            <w:pPr>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7932A379" w14:textId="77777777" w:rsidR="00072410" w:rsidRPr="00807E1F" w:rsidRDefault="00072410" w:rsidP="00FC3B1C">
            <w:pPr>
              <w:jc w:val="center"/>
              <w:rPr>
                <w:color w:val="000000"/>
              </w:rPr>
            </w:pPr>
            <w:r w:rsidRPr="00807E1F">
              <w:rPr>
                <w:color w:val="000000"/>
              </w:rPr>
              <w:t>13.62(5)</w:t>
            </w:r>
          </w:p>
        </w:tc>
        <w:tc>
          <w:tcPr>
            <w:tcW w:w="992" w:type="dxa"/>
            <w:tcBorders>
              <w:top w:val="nil"/>
              <w:left w:val="nil"/>
              <w:bottom w:val="nil"/>
              <w:right w:val="nil"/>
            </w:tcBorders>
            <w:shd w:val="clear" w:color="auto" w:fill="auto"/>
            <w:noWrap/>
            <w:vAlign w:val="bottom"/>
            <w:hideMark/>
          </w:tcPr>
          <w:p w14:paraId="26B64501" w14:textId="77777777" w:rsidR="00072410" w:rsidRPr="00807E1F" w:rsidRDefault="00072410" w:rsidP="00FC3B1C">
            <w:pPr>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39820E81" w14:textId="77777777" w:rsidR="00072410" w:rsidRPr="00807E1F" w:rsidRDefault="00072410" w:rsidP="00FC3B1C">
            <w:pPr>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D734E38" w14:textId="77777777" w:rsidR="00072410" w:rsidRPr="00807E1F" w:rsidRDefault="00072410" w:rsidP="00FC3B1C">
            <w:pPr>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8C8EA3" w14:textId="26BA7895" w:rsidR="00072410" w:rsidRPr="00807E1F" w:rsidRDefault="00072410" w:rsidP="00FC3B1C">
            <w:pPr>
              <w:jc w:val="center"/>
              <w:rPr>
                <w:color w:val="000000"/>
              </w:rPr>
            </w:pPr>
            <w:r w:rsidRPr="00807E1F">
              <w:rPr>
                <w:color w:val="000000"/>
              </w:rPr>
              <w:t>0.3</w:t>
            </w:r>
          </w:p>
        </w:tc>
      </w:tr>
      <w:tr w:rsidR="00072410" w:rsidRPr="00807E1F" w14:paraId="4B2AC9BE" w14:textId="77777777" w:rsidTr="00A33656">
        <w:trPr>
          <w:trHeight w:val="320"/>
        </w:trPr>
        <w:tc>
          <w:tcPr>
            <w:tcW w:w="314" w:type="dxa"/>
            <w:tcBorders>
              <w:top w:val="nil"/>
              <w:left w:val="nil"/>
              <w:bottom w:val="nil"/>
              <w:right w:val="nil"/>
            </w:tcBorders>
            <w:shd w:val="clear" w:color="auto" w:fill="auto"/>
            <w:noWrap/>
            <w:vAlign w:val="bottom"/>
            <w:hideMark/>
          </w:tcPr>
          <w:p w14:paraId="1A51FCDF" w14:textId="03125426"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565EA983" w14:textId="55120AD0" w:rsidR="00072410" w:rsidRPr="00807E1F" w:rsidRDefault="00072410" w:rsidP="00FC3B1C">
            <w:pPr>
              <w:rPr>
                <w:color w:val="000000"/>
              </w:rPr>
            </w:pPr>
            <w:r>
              <w:rPr>
                <w:color w:val="000000"/>
              </w:rPr>
              <w:t>T</w:t>
            </w:r>
            <w:r w:rsidRPr="00807E1F">
              <w:rPr>
                <w:color w:val="000000"/>
              </w:rPr>
              <w:t>ask planning</w:t>
            </w:r>
          </w:p>
        </w:tc>
        <w:tc>
          <w:tcPr>
            <w:tcW w:w="709" w:type="dxa"/>
            <w:tcBorders>
              <w:top w:val="nil"/>
              <w:left w:val="nil"/>
              <w:bottom w:val="nil"/>
              <w:right w:val="nil"/>
            </w:tcBorders>
            <w:shd w:val="clear" w:color="auto" w:fill="auto"/>
            <w:noWrap/>
            <w:vAlign w:val="bottom"/>
            <w:hideMark/>
          </w:tcPr>
          <w:p w14:paraId="0899F0C4" w14:textId="77777777" w:rsidR="00072410" w:rsidRPr="00807E1F" w:rsidRDefault="00072410" w:rsidP="00FC3B1C">
            <w:pPr>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14B65171" w14:textId="77777777" w:rsidR="00072410" w:rsidRPr="00807E1F" w:rsidRDefault="00072410" w:rsidP="00FC3B1C">
            <w:pPr>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315F2568" w14:textId="77777777" w:rsidR="00072410" w:rsidRPr="00807E1F" w:rsidRDefault="00072410" w:rsidP="00FC3B1C">
            <w:pPr>
              <w:jc w:val="center"/>
              <w:rPr>
                <w:color w:val="000000"/>
              </w:rPr>
            </w:pPr>
            <w:r w:rsidRPr="00807E1F">
              <w:rPr>
                <w:color w:val="000000"/>
              </w:rPr>
              <w:t>5.66(5)</w:t>
            </w:r>
          </w:p>
        </w:tc>
        <w:tc>
          <w:tcPr>
            <w:tcW w:w="992" w:type="dxa"/>
            <w:tcBorders>
              <w:top w:val="nil"/>
              <w:left w:val="nil"/>
              <w:bottom w:val="nil"/>
              <w:right w:val="nil"/>
            </w:tcBorders>
            <w:shd w:val="clear" w:color="auto" w:fill="auto"/>
            <w:noWrap/>
            <w:vAlign w:val="bottom"/>
            <w:hideMark/>
          </w:tcPr>
          <w:p w14:paraId="2A2AD9F4" w14:textId="77777777" w:rsidR="00072410" w:rsidRPr="00807E1F" w:rsidRDefault="00072410" w:rsidP="00FC3B1C">
            <w:pPr>
              <w:jc w:val="center"/>
              <w:rPr>
                <w:color w:val="000000"/>
              </w:rPr>
            </w:pPr>
            <w:r w:rsidRPr="00807E1F">
              <w:rPr>
                <w:color w:val="000000"/>
              </w:rPr>
              <w:t>0.34</w:t>
            </w:r>
          </w:p>
        </w:tc>
        <w:tc>
          <w:tcPr>
            <w:tcW w:w="709" w:type="dxa"/>
            <w:tcBorders>
              <w:top w:val="nil"/>
              <w:left w:val="nil"/>
              <w:bottom w:val="nil"/>
              <w:right w:val="nil"/>
            </w:tcBorders>
            <w:shd w:val="clear" w:color="auto" w:fill="auto"/>
            <w:noWrap/>
            <w:vAlign w:val="bottom"/>
            <w:hideMark/>
          </w:tcPr>
          <w:p w14:paraId="48F830F1" w14:textId="77777777" w:rsidR="00072410" w:rsidRPr="00807E1F" w:rsidRDefault="00072410" w:rsidP="00FC3B1C">
            <w:pPr>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747A7C71" w14:textId="77777777" w:rsidR="00072410" w:rsidRPr="00807E1F" w:rsidRDefault="00072410" w:rsidP="00FC3B1C">
            <w:pPr>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A04F4A9" w14:textId="77777777" w:rsidR="00072410" w:rsidRPr="00807E1F" w:rsidRDefault="00072410" w:rsidP="00FC3B1C">
            <w:pPr>
              <w:jc w:val="center"/>
              <w:rPr>
                <w:color w:val="000000"/>
              </w:rPr>
            </w:pPr>
            <w:r w:rsidRPr="00807E1F">
              <w:rPr>
                <w:color w:val="000000"/>
              </w:rPr>
              <w:t>0.82</w:t>
            </w:r>
          </w:p>
        </w:tc>
      </w:tr>
      <w:tr w:rsidR="00072410" w:rsidRPr="00807E1F" w14:paraId="25604BD5" w14:textId="77777777" w:rsidTr="00A33656">
        <w:trPr>
          <w:trHeight w:val="320"/>
        </w:trPr>
        <w:tc>
          <w:tcPr>
            <w:tcW w:w="314" w:type="dxa"/>
            <w:tcBorders>
              <w:top w:val="nil"/>
              <w:left w:val="nil"/>
              <w:bottom w:val="nil"/>
              <w:right w:val="nil"/>
            </w:tcBorders>
            <w:shd w:val="clear" w:color="auto" w:fill="auto"/>
            <w:noWrap/>
            <w:vAlign w:val="bottom"/>
            <w:hideMark/>
          </w:tcPr>
          <w:p w14:paraId="438A4967" w14:textId="7132EDEC"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2B2EC3EB" w14:textId="16A846B9" w:rsidR="00072410" w:rsidRPr="00807E1F" w:rsidRDefault="00072410" w:rsidP="00FC3B1C">
            <w:pPr>
              <w:rPr>
                <w:color w:val="000000"/>
              </w:rPr>
            </w:pPr>
            <w:r>
              <w:rPr>
                <w:color w:val="000000"/>
              </w:rPr>
              <w:t>G</w:t>
            </w:r>
            <w:r w:rsidRPr="00807E1F">
              <w:rPr>
                <w:color w:val="000000"/>
              </w:rPr>
              <w:t>oal</w:t>
            </w:r>
            <w:r>
              <w:rPr>
                <w:color w:val="000000"/>
              </w:rPr>
              <w:t xml:space="preserve"> </w:t>
            </w:r>
            <w:r w:rsidRPr="00807E1F">
              <w:rPr>
                <w:color w:val="000000"/>
              </w:rPr>
              <w:t>orientation</w:t>
            </w:r>
          </w:p>
        </w:tc>
        <w:tc>
          <w:tcPr>
            <w:tcW w:w="709" w:type="dxa"/>
            <w:tcBorders>
              <w:top w:val="nil"/>
              <w:left w:val="nil"/>
              <w:bottom w:val="nil"/>
              <w:right w:val="nil"/>
            </w:tcBorders>
            <w:shd w:val="clear" w:color="auto" w:fill="auto"/>
            <w:noWrap/>
            <w:vAlign w:val="bottom"/>
            <w:hideMark/>
          </w:tcPr>
          <w:p w14:paraId="3C1EDD7F" w14:textId="3455447A" w:rsidR="00072410" w:rsidRPr="00807E1F" w:rsidRDefault="00072410" w:rsidP="00FC3B1C">
            <w:pPr>
              <w:jc w:val="center"/>
              <w:rPr>
                <w:color w:val="000000"/>
              </w:rPr>
            </w:pPr>
            <w:r w:rsidRPr="00807E1F">
              <w:rPr>
                <w:color w:val="000000"/>
              </w:rPr>
              <w:t>0.7</w:t>
            </w:r>
            <w:r w:rsidR="008464B3">
              <w:rPr>
                <w:color w:val="000000"/>
              </w:rPr>
              <w:t>8</w:t>
            </w:r>
          </w:p>
        </w:tc>
        <w:tc>
          <w:tcPr>
            <w:tcW w:w="851" w:type="dxa"/>
            <w:tcBorders>
              <w:top w:val="nil"/>
              <w:left w:val="nil"/>
              <w:bottom w:val="nil"/>
              <w:right w:val="nil"/>
            </w:tcBorders>
            <w:shd w:val="clear" w:color="auto" w:fill="auto"/>
            <w:noWrap/>
            <w:vAlign w:val="bottom"/>
            <w:hideMark/>
          </w:tcPr>
          <w:p w14:paraId="072423C9" w14:textId="4630CED1" w:rsidR="00072410" w:rsidRPr="00807E1F" w:rsidRDefault="00072410" w:rsidP="00FC3B1C">
            <w:pPr>
              <w:jc w:val="center"/>
              <w:rPr>
                <w:color w:val="000000"/>
              </w:rPr>
            </w:pPr>
            <w:r w:rsidRPr="00807E1F">
              <w:rPr>
                <w:color w:val="000000"/>
              </w:rPr>
              <w:t>0.</w:t>
            </w:r>
            <w:r w:rsidR="008464B3">
              <w:rPr>
                <w:color w:val="000000"/>
              </w:rPr>
              <w:t>82</w:t>
            </w:r>
          </w:p>
        </w:tc>
        <w:tc>
          <w:tcPr>
            <w:tcW w:w="1134" w:type="dxa"/>
            <w:tcBorders>
              <w:top w:val="nil"/>
              <w:left w:val="nil"/>
              <w:bottom w:val="nil"/>
              <w:right w:val="nil"/>
            </w:tcBorders>
            <w:shd w:val="clear" w:color="auto" w:fill="auto"/>
            <w:noWrap/>
            <w:vAlign w:val="bottom"/>
            <w:hideMark/>
          </w:tcPr>
          <w:p w14:paraId="107D96E9" w14:textId="77777777" w:rsidR="00072410" w:rsidRPr="00807E1F" w:rsidRDefault="00072410" w:rsidP="00FC3B1C">
            <w:pPr>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3D1327A9" w14:textId="77777777" w:rsidR="00072410" w:rsidRPr="00807E1F" w:rsidRDefault="00072410" w:rsidP="00FC3B1C">
            <w:pPr>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22E54F05" w14:textId="77777777" w:rsidR="00072410" w:rsidRPr="00807E1F" w:rsidRDefault="00072410" w:rsidP="00FC3B1C">
            <w:pPr>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52153760" w14:textId="77777777" w:rsidR="00072410" w:rsidRPr="00807E1F" w:rsidRDefault="00072410" w:rsidP="00FC3B1C">
            <w:pPr>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2FA3F6F" w14:textId="77777777" w:rsidR="00072410" w:rsidRPr="00807E1F" w:rsidRDefault="00072410" w:rsidP="00FC3B1C">
            <w:pPr>
              <w:jc w:val="center"/>
              <w:rPr>
                <w:color w:val="000000"/>
              </w:rPr>
            </w:pPr>
            <w:r w:rsidRPr="00807E1F">
              <w:rPr>
                <w:color w:val="000000"/>
              </w:rPr>
              <w:t>0.68</w:t>
            </w:r>
          </w:p>
        </w:tc>
      </w:tr>
      <w:tr w:rsidR="00072410" w:rsidRPr="00807E1F" w14:paraId="0E44EC5E" w14:textId="77777777" w:rsidTr="00A33656">
        <w:trPr>
          <w:trHeight w:val="320"/>
        </w:trPr>
        <w:tc>
          <w:tcPr>
            <w:tcW w:w="314" w:type="dxa"/>
            <w:tcBorders>
              <w:top w:val="nil"/>
              <w:left w:val="nil"/>
              <w:bottom w:val="nil"/>
              <w:right w:val="nil"/>
            </w:tcBorders>
            <w:shd w:val="clear" w:color="auto" w:fill="auto"/>
            <w:noWrap/>
            <w:vAlign w:val="bottom"/>
            <w:hideMark/>
          </w:tcPr>
          <w:p w14:paraId="7A4A014B" w14:textId="49DE78D0"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04208F10" w14:textId="253847A8" w:rsidR="00072410" w:rsidRPr="00807E1F" w:rsidRDefault="00072410" w:rsidP="00FC3B1C">
            <w:pPr>
              <w:rPr>
                <w:color w:val="000000"/>
              </w:rPr>
            </w:pPr>
            <w:r w:rsidRPr="00072410">
              <w:rPr>
                <w:color w:val="000000"/>
              </w:rPr>
              <w:t>Carefulness</w:t>
            </w:r>
          </w:p>
        </w:tc>
        <w:tc>
          <w:tcPr>
            <w:tcW w:w="709" w:type="dxa"/>
            <w:tcBorders>
              <w:top w:val="nil"/>
              <w:left w:val="nil"/>
              <w:bottom w:val="nil"/>
              <w:right w:val="nil"/>
            </w:tcBorders>
            <w:shd w:val="clear" w:color="auto" w:fill="auto"/>
            <w:noWrap/>
            <w:vAlign w:val="bottom"/>
            <w:hideMark/>
          </w:tcPr>
          <w:p w14:paraId="701D132E" w14:textId="77777777" w:rsidR="00072410" w:rsidRPr="00807E1F" w:rsidRDefault="00072410" w:rsidP="00FC3B1C">
            <w:pPr>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2675B8A9" w14:textId="77777777" w:rsidR="00072410" w:rsidRPr="00807E1F" w:rsidRDefault="00072410" w:rsidP="00FC3B1C">
            <w:pPr>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0D39E312" w14:textId="77777777" w:rsidR="00072410" w:rsidRPr="00807E1F" w:rsidRDefault="00072410" w:rsidP="00FC3B1C">
            <w:pPr>
              <w:jc w:val="center"/>
              <w:rPr>
                <w:color w:val="000000"/>
              </w:rPr>
            </w:pPr>
            <w:r w:rsidRPr="00807E1F">
              <w:rPr>
                <w:color w:val="000000"/>
              </w:rPr>
              <w:t>12.94(5)</w:t>
            </w:r>
          </w:p>
        </w:tc>
        <w:tc>
          <w:tcPr>
            <w:tcW w:w="992" w:type="dxa"/>
            <w:tcBorders>
              <w:top w:val="nil"/>
              <w:left w:val="nil"/>
              <w:bottom w:val="nil"/>
              <w:right w:val="nil"/>
            </w:tcBorders>
            <w:shd w:val="clear" w:color="auto" w:fill="auto"/>
            <w:noWrap/>
            <w:vAlign w:val="bottom"/>
            <w:hideMark/>
          </w:tcPr>
          <w:p w14:paraId="00C8DB72" w14:textId="77777777" w:rsidR="00072410" w:rsidRPr="00807E1F" w:rsidRDefault="00072410" w:rsidP="00FC3B1C">
            <w:pPr>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349756D8" w14:textId="77777777" w:rsidR="00072410" w:rsidRPr="00807E1F" w:rsidRDefault="00072410" w:rsidP="00FC3B1C">
            <w:pPr>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2CEB5950" w14:textId="77777777" w:rsidR="00072410" w:rsidRPr="00807E1F" w:rsidRDefault="00072410" w:rsidP="00FC3B1C">
            <w:pPr>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CE23EC" w14:textId="77777777" w:rsidR="00072410" w:rsidRPr="00807E1F" w:rsidRDefault="00072410" w:rsidP="00FC3B1C">
            <w:pPr>
              <w:jc w:val="center"/>
              <w:rPr>
                <w:color w:val="000000"/>
              </w:rPr>
            </w:pPr>
            <w:r w:rsidRPr="00807E1F">
              <w:rPr>
                <w:color w:val="000000"/>
              </w:rPr>
              <w:t>0.58</w:t>
            </w:r>
          </w:p>
        </w:tc>
      </w:tr>
      <w:tr w:rsidR="00072410" w:rsidRPr="00807E1F" w14:paraId="0B50E616" w14:textId="77777777" w:rsidTr="00A33656">
        <w:trPr>
          <w:trHeight w:val="320"/>
        </w:trPr>
        <w:tc>
          <w:tcPr>
            <w:tcW w:w="314" w:type="dxa"/>
            <w:tcBorders>
              <w:top w:val="nil"/>
              <w:left w:val="nil"/>
              <w:bottom w:val="nil"/>
              <w:right w:val="nil"/>
            </w:tcBorders>
            <w:shd w:val="clear" w:color="auto" w:fill="auto"/>
            <w:noWrap/>
            <w:vAlign w:val="bottom"/>
            <w:hideMark/>
          </w:tcPr>
          <w:p w14:paraId="052C82DB" w14:textId="76CD9AB3"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17A4C196" w14:textId="6D447B13" w:rsidR="00072410" w:rsidRPr="00807E1F" w:rsidRDefault="00072410" w:rsidP="00FC3B1C">
            <w:pPr>
              <w:rPr>
                <w:color w:val="000000"/>
              </w:rPr>
            </w:pPr>
            <w:r w:rsidRPr="00072410">
              <w:rPr>
                <w:color w:val="000000"/>
              </w:rPr>
              <w:t>Orderliness</w:t>
            </w:r>
          </w:p>
        </w:tc>
        <w:tc>
          <w:tcPr>
            <w:tcW w:w="709" w:type="dxa"/>
            <w:tcBorders>
              <w:top w:val="nil"/>
              <w:left w:val="nil"/>
              <w:bottom w:val="nil"/>
              <w:right w:val="nil"/>
            </w:tcBorders>
            <w:shd w:val="clear" w:color="auto" w:fill="auto"/>
            <w:noWrap/>
            <w:vAlign w:val="bottom"/>
            <w:hideMark/>
          </w:tcPr>
          <w:p w14:paraId="26A3498C" w14:textId="77777777" w:rsidR="00072410" w:rsidRPr="00807E1F" w:rsidRDefault="00072410" w:rsidP="00FC3B1C">
            <w:pPr>
              <w:jc w:val="center"/>
              <w:rPr>
                <w:color w:val="000000"/>
              </w:rPr>
            </w:pPr>
            <w:r w:rsidRPr="00807E1F">
              <w:rPr>
                <w:color w:val="000000"/>
              </w:rPr>
              <w:t>0.82</w:t>
            </w:r>
          </w:p>
        </w:tc>
        <w:tc>
          <w:tcPr>
            <w:tcW w:w="851" w:type="dxa"/>
            <w:tcBorders>
              <w:top w:val="nil"/>
              <w:left w:val="nil"/>
              <w:bottom w:val="nil"/>
              <w:right w:val="nil"/>
            </w:tcBorders>
            <w:shd w:val="clear" w:color="auto" w:fill="auto"/>
            <w:noWrap/>
            <w:vAlign w:val="bottom"/>
            <w:hideMark/>
          </w:tcPr>
          <w:p w14:paraId="61494039" w14:textId="77777777" w:rsidR="00072410" w:rsidRPr="00807E1F" w:rsidRDefault="00072410" w:rsidP="00FC3B1C">
            <w:pPr>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5231A5AB" w14:textId="77777777" w:rsidR="00072410" w:rsidRPr="00807E1F" w:rsidRDefault="00072410" w:rsidP="00FC3B1C">
            <w:pPr>
              <w:jc w:val="center"/>
              <w:rPr>
                <w:color w:val="000000"/>
              </w:rPr>
            </w:pPr>
            <w:r w:rsidRPr="00807E1F">
              <w:rPr>
                <w:color w:val="000000"/>
              </w:rPr>
              <w:t>25.64(5)</w:t>
            </w:r>
          </w:p>
        </w:tc>
        <w:tc>
          <w:tcPr>
            <w:tcW w:w="992" w:type="dxa"/>
            <w:tcBorders>
              <w:top w:val="nil"/>
              <w:left w:val="nil"/>
              <w:bottom w:val="nil"/>
              <w:right w:val="nil"/>
            </w:tcBorders>
            <w:shd w:val="clear" w:color="auto" w:fill="auto"/>
            <w:noWrap/>
            <w:vAlign w:val="bottom"/>
            <w:hideMark/>
          </w:tcPr>
          <w:p w14:paraId="55AD7E97" w14:textId="77777777" w:rsidR="00072410" w:rsidRPr="00807E1F" w:rsidRDefault="00072410" w:rsidP="00FC3B1C">
            <w:pPr>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7BDE4F27" w14:textId="77777777" w:rsidR="00072410" w:rsidRPr="00807E1F" w:rsidRDefault="00072410" w:rsidP="00FC3B1C">
            <w:pPr>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A8F8561" w14:textId="77777777" w:rsidR="00072410" w:rsidRPr="00807E1F" w:rsidRDefault="00072410" w:rsidP="00FC3B1C">
            <w:pPr>
              <w:jc w:val="center"/>
              <w:rPr>
                <w:color w:val="000000"/>
              </w:rPr>
            </w:pPr>
            <w:r w:rsidRPr="00807E1F">
              <w:rPr>
                <w:color w:val="000000"/>
              </w:rPr>
              <w:t>0.11</w:t>
            </w:r>
          </w:p>
        </w:tc>
        <w:tc>
          <w:tcPr>
            <w:tcW w:w="1046" w:type="dxa"/>
            <w:tcBorders>
              <w:top w:val="nil"/>
              <w:left w:val="nil"/>
              <w:bottom w:val="nil"/>
              <w:right w:val="nil"/>
            </w:tcBorders>
            <w:shd w:val="clear" w:color="auto" w:fill="auto"/>
            <w:noWrap/>
            <w:vAlign w:val="bottom"/>
            <w:hideMark/>
          </w:tcPr>
          <w:p w14:paraId="0EFC979C" w14:textId="5AB0A513" w:rsidR="00072410" w:rsidRPr="00807E1F" w:rsidRDefault="00072410" w:rsidP="00FC3B1C">
            <w:pPr>
              <w:jc w:val="center"/>
              <w:rPr>
                <w:color w:val="000000"/>
              </w:rPr>
            </w:pPr>
            <w:r w:rsidRPr="00807E1F">
              <w:rPr>
                <w:color w:val="000000"/>
              </w:rPr>
              <w:t>0.46</w:t>
            </w:r>
          </w:p>
        </w:tc>
      </w:tr>
      <w:tr w:rsidR="00072410" w:rsidRPr="00807E1F" w14:paraId="7527216B" w14:textId="77777777" w:rsidTr="00A33656">
        <w:trPr>
          <w:trHeight w:val="320"/>
        </w:trPr>
        <w:tc>
          <w:tcPr>
            <w:tcW w:w="314" w:type="dxa"/>
            <w:tcBorders>
              <w:top w:val="nil"/>
              <w:left w:val="nil"/>
              <w:bottom w:val="nil"/>
              <w:right w:val="nil"/>
            </w:tcBorders>
            <w:shd w:val="clear" w:color="auto" w:fill="auto"/>
            <w:noWrap/>
            <w:vAlign w:val="bottom"/>
            <w:hideMark/>
          </w:tcPr>
          <w:p w14:paraId="39978620" w14:textId="48B4CEBF"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050152F2" w14:textId="43B5F7D6" w:rsidR="00072410" w:rsidRPr="00072410" w:rsidRDefault="00072410" w:rsidP="00FC3B1C">
            <w:pPr>
              <w:rPr>
                <w:color w:val="000000"/>
                <w:lang w:val="en-US"/>
              </w:rPr>
            </w:pPr>
            <w:r w:rsidRPr="00072410">
              <w:rPr>
                <w:color w:val="000000"/>
                <w:lang w:val="en-US"/>
              </w:rPr>
              <w:t>Wish to work to capacity</w:t>
            </w:r>
          </w:p>
        </w:tc>
        <w:tc>
          <w:tcPr>
            <w:tcW w:w="709" w:type="dxa"/>
            <w:tcBorders>
              <w:top w:val="nil"/>
              <w:left w:val="nil"/>
              <w:bottom w:val="nil"/>
              <w:right w:val="nil"/>
            </w:tcBorders>
            <w:shd w:val="clear" w:color="auto" w:fill="auto"/>
            <w:noWrap/>
            <w:vAlign w:val="bottom"/>
            <w:hideMark/>
          </w:tcPr>
          <w:p w14:paraId="1ED7AECF" w14:textId="77777777" w:rsidR="00072410" w:rsidRPr="00807E1F" w:rsidRDefault="00072410" w:rsidP="00FC3B1C">
            <w:pPr>
              <w:jc w:val="center"/>
              <w:rPr>
                <w:color w:val="000000"/>
              </w:rPr>
            </w:pPr>
            <w:r w:rsidRPr="00807E1F">
              <w:rPr>
                <w:color w:val="000000"/>
              </w:rPr>
              <w:t>0.63</w:t>
            </w:r>
          </w:p>
        </w:tc>
        <w:tc>
          <w:tcPr>
            <w:tcW w:w="851" w:type="dxa"/>
            <w:tcBorders>
              <w:top w:val="nil"/>
              <w:left w:val="nil"/>
              <w:bottom w:val="nil"/>
              <w:right w:val="nil"/>
            </w:tcBorders>
            <w:shd w:val="clear" w:color="auto" w:fill="auto"/>
            <w:noWrap/>
            <w:vAlign w:val="bottom"/>
            <w:hideMark/>
          </w:tcPr>
          <w:p w14:paraId="535A0B12" w14:textId="77777777" w:rsidR="00072410" w:rsidRPr="00807E1F" w:rsidRDefault="00072410" w:rsidP="00FC3B1C">
            <w:pPr>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4067A381" w14:textId="77777777" w:rsidR="00072410" w:rsidRPr="00807E1F" w:rsidRDefault="00072410" w:rsidP="00FC3B1C">
            <w:pPr>
              <w:jc w:val="center"/>
              <w:rPr>
                <w:color w:val="000000"/>
              </w:rPr>
            </w:pPr>
            <w:r w:rsidRPr="00807E1F">
              <w:rPr>
                <w:color w:val="000000"/>
              </w:rPr>
              <w:t>10.41(5)</w:t>
            </w:r>
          </w:p>
        </w:tc>
        <w:tc>
          <w:tcPr>
            <w:tcW w:w="992" w:type="dxa"/>
            <w:tcBorders>
              <w:top w:val="nil"/>
              <w:left w:val="nil"/>
              <w:bottom w:val="nil"/>
              <w:right w:val="nil"/>
            </w:tcBorders>
            <w:shd w:val="clear" w:color="auto" w:fill="auto"/>
            <w:noWrap/>
            <w:vAlign w:val="bottom"/>
            <w:hideMark/>
          </w:tcPr>
          <w:p w14:paraId="62F87044" w14:textId="77777777" w:rsidR="00072410" w:rsidRPr="00807E1F" w:rsidRDefault="00072410" w:rsidP="00FC3B1C">
            <w:pPr>
              <w:jc w:val="center"/>
              <w:rPr>
                <w:color w:val="000000"/>
              </w:rPr>
            </w:pPr>
            <w:r w:rsidRPr="00807E1F">
              <w:rPr>
                <w:color w:val="000000"/>
              </w:rPr>
              <w:t>0.06</w:t>
            </w:r>
          </w:p>
        </w:tc>
        <w:tc>
          <w:tcPr>
            <w:tcW w:w="709" w:type="dxa"/>
            <w:tcBorders>
              <w:top w:val="nil"/>
              <w:left w:val="nil"/>
              <w:bottom w:val="nil"/>
              <w:right w:val="nil"/>
            </w:tcBorders>
            <w:shd w:val="clear" w:color="auto" w:fill="auto"/>
            <w:noWrap/>
            <w:vAlign w:val="bottom"/>
            <w:hideMark/>
          </w:tcPr>
          <w:p w14:paraId="6FF7C9D3" w14:textId="77777777" w:rsidR="00072410" w:rsidRPr="00807E1F" w:rsidRDefault="00072410" w:rsidP="00FC3B1C">
            <w:pPr>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0069DCA" w14:textId="77777777" w:rsidR="00072410" w:rsidRPr="00807E1F" w:rsidRDefault="00072410" w:rsidP="00FC3B1C">
            <w:pPr>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68E004DA" w14:textId="77777777" w:rsidR="00072410" w:rsidRPr="00807E1F" w:rsidRDefault="00072410" w:rsidP="00FC3B1C">
            <w:pPr>
              <w:jc w:val="center"/>
              <w:rPr>
                <w:color w:val="000000"/>
              </w:rPr>
            </w:pPr>
            <w:r w:rsidRPr="00807E1F">
              <w:rPr>
                <w:color w:val="000000"/>
              </w:rPr>
              <w:t>0.35</w:t>
            </w:r>
          </w:p>
        </w:tc>
      </w:tr>
      <w:tr w:rsidR="00072410" w:rsidRPr="00807E1F" w14:paraId="24566BDC" w14:textId="77777777" w:rsidTr="00A33656">
        <w:trPr>
          <w:trHeight w:val="320"/>
        </w:trPr>
        <w:tc>
          <w:tcPr>
            <w:tcW w:w="314" w:type="dxa"/>
            <w:tcBorders>
              <w:top w:val="nil"/>
              <w:left w:val="nil"/>
              <w:bottom w:val="nil"/>
              <w:right w:val="nil"/>
            </w:tcBorders>
            <w:shd w:val="clear" w:color="auto" w:fill="auto"/>
            <w:noWrap/>
            <w:vAlign w:val="bottom"/>
            <w:hideMark/>
          </w:tcPr>
          <w:p w14:paraId="7939FA3B" w14:textId="5B6C49D4"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4041AD15" w14:textId="1FF51E3B" w:rsidR="00072410" w:rsidRPr="00807E1F" w:rsidRDefault="00072410" w:rsidP="00FC3B1C">
            <w:pPr>
              <w:rPr>
                <w:color w:val="000000"/>
              </w:rPr>
            </w:pPr>
            <w:r w:rsidRPr="00072410">
              <w:rPr>
                <w:color w:val="000000"/>
              </w:rPr>
              <w:t>Productivity</w:t>
            </w:r>
          </w:p>
        </w:tc>
        <w:tc>
          <w:tcPr>
            <w:tcW w:w="709" w:type="dxa"/>
            <w:tcBorders>
              <w:top w:val="nil"/>
              <w:left w:val="nil"/>
              <w:bottom w:val="nil"/>
              <w:right w:val="nil"/>
            </w:tcBorders>
            <w:shd w:val="clear" w:color="auto" w:fill="auto"/>
            <w:noWrap/>
            <w:vAlign w:val="bottom"/>
            <w:hideMark/>
          </w:tcPr>
          <w:p w14:paraId="3299DE04" w14:textId="77777777" w:rsidR="00072410" w:rsidRPr="00807E1F" w:rsidRDefault="00072410" w:rsidP="00FC3B1C">
            <w:pPr>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53E6FBB2" w14:textId="77777777" w:rsidR="00072410" w:rsidRPr="00807E1F" w:rsidRDefault="00072410" w:rsidP="00FC3B1C">
            <w:pPr>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5F52B700" w14:textId="77777777" w:rsidR="00072410" w:rsidRPr="00807E1F" w:rsidRDefault="00072410" w:rsidP="00FC3B1C">
            <w:pPr>
              <w:jc w:val="center"/>
              <w:rPr>
                <w:color w:val="000000"/>
              </w:rPr>
            </w:pPr>
            <w:r w:rsidRPr="00807E1F">
              <w:rPr>
                <w:color w:val="000000"/>
              </w:rPr>
              <w:t>12.17(5)</w:t>
            </w:r>
          </w:p>
        </w:tc>
        <w:tc>
          <w:tcPr>
            <w:tcW w:w="992" w:type="dxa"/>
            <w:tcBorders>
              <w:top w:val="nil"/>
              <w:left w:val="nil"/>
              <w:bottom w:val="nil"/>
              <w:right w:val="nil"/>
            </w:tcBorders>
            <w:shd w:val="clear" w:color="auto" w:fill="auto"/>
            <w:noWrap/>
            <w:vAlign w:val="bottom"/>
            <w:hideMark/>
          </w:tcPr>
          <w:p w14:paraId="034364F4" w14:textId="77777777" w:rsidR="00072410" w:rsidRPr="00807E1F" w:rsidRDefault="00072410" w:rsidP="00FC3B1C">
            <w:pPr>
              <w:jc w:val="center"/>
              <w:rPr>
                <w:color w:val="000000"/>
              </w:rPr>
            </w:pPr>
            <w:r w:rsidRPr="00807E1F">
              <w:rPr>
                <w:color w:val="000000"/>
              </w:rPr>
              <w:t>0.03</w:t>
            </w:r>
          </w:p>
        </w:tc>
        <w:tc>
          <w:tcPr>
            <w:tcW w:w="709" w:type="dxa"/>
            <w:tcBorders>
              <w:top w:val="nil"/>
              <w:left w:val="nil"/>
              <w:bottom w:val="nil"/>
              <w:right w:val="nil"/>
            </w:tcBorders>
            <w:shd w:val="clear" w:color="auto" w:fill="auto"/>
            <w:noWrap/>
            <w:vAlign w:val="bottom"/>
            <w:hideMark/>
          </w:tcPr>
          <w:p w14:paraId="4B8491F9" w14:textId="77777777" w:rsidR="00072410" w:rsidRPr="00807E1F" w:rsidRDefault="00072410" w:rsidP="00FC3B1C">
            <w:pPr>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37E0D32E" w14:textId="77777777" w:rsidR="00072410" w:rsidRPr="00807E1F" w:rsidRDefault="00072410" w:rsidP="00FC3B1C">
            <w:pPr>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47124E66" w14:textId="77777777" w:rsidR="00072410" w:rsidRPr="00807E1F" w:rsidRDefault="00072410" w:rsidP="00FC3B1C">
            <w:pPr>
              <w:jc w:val="center"/>
              <w:rPr>
                <w:color w:val="000000"/>
              </w:rPr>
            </w:pPr>
            <w:r w:rsidRPr="00807E1F">
              <w:rPr>
                <w:color w:val="000000"/>
              </w:rPr>
              <w:t>0.4</w:t>
            </w:r>
          </w:p>
        </w:tc>
      </w:tr>
      <w:tr w:rsidR="00072410" w:rsidRPr="00807E1F" w14:paraId="51C8F647" w14:textId="77777777" w:rsidTr="00A33656">
        <w:trPr>
          <w:trHeight w:val="320"/>
        </w:trPr>
        <w:tc>
          <w:tcPr>
            <w:tcW w:w="3402" w:type="dxa"/>
            <w:gridSpan w:val="2"/>
            <w:tcBorders>
              <w:top w:val="nil"/>
              <w:left w:val="nil"/>
              <w:bottom w:val="nil"/>
              <w:right w:val="nil"/>
            </w:tcBorders>
            <w:shd w:val="clear" w:color="auto" w:fill="auto"/>
            <w:noWrap/>
            <w:vAlign w:val="bottom"/>
          </w:tcPr>
          <w:p w14:paraId="4EC68F16" w14:textId="0DF5F33C" w:rsidR="00072410" w:rsidRDefault="00072410" w:rsidP="00FC3B1C">
            <w:pPr>
              <w:rPr>
                <w:color w:val="000000"/>
              </w:rPr>
            </w:pPr>
            <w:r>
              <w:rPr>
                <w:color w:val="000000"/>
              </w:rPr>
              <w:t>Extraversion</w:t>
            </w:r>
          </w:p>
        </w:tc>
        <w:tc>
          <w:tcPr>
            <w:tcW w:w="709" w:type="dxa"/>
            <w:tcBorders>
              <w:top w:val="nil"/>
              <w:left w:val="nil"/>
              <w:bottom w:val="nil"/>
              <w:right w:val="nil"/>
            </w:tcBorders>
            <w:shd w:val="clear" w:color="auto" w:fill="auto"/>
            <w:noWrap/>
            <w:vAlign w:val="bottom"/>
          </w:tcPr>
          <w:p w14:paraId="326C22F3" w14:textId="044B0B58" w:rsidR="00072410" w:rsidRPr="00807E1F" w:rsidRDefault="008E2291" w:rsidP="00FC3B1C">
            <w:pPr>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79858397" w14:textId="36C6D0F5" w:rsidR="00072410" w:rsidRPr="00807E1F" w:rsidRDefault="008E2291" w:rsidP="00FC3B1C">
            <w:pPr>
              <w:jc w:val="center"/>
              <w:rPr>
                <w:color w:val="000000"/>
              </w:rPr>
            </w:pPr>
            <w:r>
              <w:rPr>
                <w:color w:val="000000"/>
              </w:rPr>
              <w:t>0.9</w:t>
            </w:r>
          </w:p>
        </w:tc>
        <w:tc>
          <w:tcPr>
            <w:tcW w:w="1134" w:type="dxa"/>
            <w:tcBorders>
              <w:top w:val="nil"/>
              <w:left w:val="nil"/>
              <w:bottom w:val="nil"/>
              <w:right w:val="nil"/>
            </w:tcBorders>
            <w:shd w:val="clear" w:color="auto" w:fill="auto"/>
            <w:noWrap/>
            <w:vAlign w:val="bottom"/>
          </w:tcPr>
          <w:p w14:paraId="1216245B" w14:textId="4DFED542" w:rsidR="00072410" w:rsidRPr="00807E1F" w:rsidRDefault="008E2291" w:rsidP="00FC3B1C">
            <w:pPr>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767D6B21" w14:textId="444817D9" w:rsidR="00072410" w:rsidRPr="00807E1F" w:rsidRDefault="008E2291" w:rsidP="00FC3B1C">
            <w:pPr>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4483DA68" w14:textId="1CC7B5A1" w:rsidR="00072410" w:rsidRPr="00807E1F" w:rsidRDefault="008E2291" w:rsidP="00FC3B1C">
            <w:pPr>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115EA6B8" w14:textId="348F9424" w:rsidR="00072410" w:rsidRPr="00807E1F" w:rsidRDefault="008E2291" w:rsidP="00FC3B1C">
            <w:pPr>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772E99A3" w14:textId="0332FAD4" w:rsidR="00072410" w:rsidRPr="00807E1F" w:rsidRDefault="008E2291" w:rsidP="00FC3B1C">
            <w:pPr>
              <w:jc w:val="center"/>
              <w:rPr>
                <w:color w:val="000000"/>
              </w:rPr>
            </w:pPr>
            <w:r>
              <w:rPr>
                <w:color w:val="000000"/>
              </w:rPr>
              <w:t>-</w:t>
            </w:r>
          </w:p>
        </w:tc>
      </w:tr>
      <w:tr w:rsidR="00072410" w:rsidRPr="00807E1F" w14:paraId="25174128" w14:textId="77777777" w:rsidTr="00A33656">
        <w:trPr>
          <w:trHeight w:val="320"/>
        </w:trPr>
        <w:tc>
          <w:tcPr>
            <w:tcW w:w="314" w:type="dxa"/>
            <w:tcBorders>
              <w:top w:val="nil"/>
              <w:left w:val="nil"/>
              <w:bottom w:val="nil"/>
              <w:right w:val="nil"/>
            </w:tcBorders>
            <w:shd w:val="clear" w:color="auto" w:fill="auto"/>
            <w:noWrap/>
            <w:vAlign w:val="bottom"/>
            <w:hideMark/>
          </w:tcPr>
          <w:p w14:paraId="2274915E" w14:textId="37E77AF5"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6CF990B2" w14:textId="3E79FA9A" w:rsidR="00072410" w:rsidRPr="00807E1F" w:rsidRDefault="00072410" w:rsidP="00FC3B1C">
            <w:pPr>
              <w:rPr>
                <w:color w:val="000000"/>
              </w:rPr>
            </w:pPr>
            <w:r w:rsidRPr="00072410">
              <w:rPr>
                <w:color w:val="000000"/>
              </w:rPr>
              <w:t>Sociability</w:t>
            </w:r>
          </w:p>
        </w:tc>
        <w:tc>
          <w:tcPr>
            <w:tcW w:w="709" w:type="dxa"/>
            <w:tcBorders>
              <w:top w:val="nil"/>
              <w:left w:val="nil"/>
              <w:bottom w:val="nil"/>
              <w:right w:val="nil"/>
            </w:tcBorders>
            <w:shd w:val="clear" w:color="auto" w:fill="auto"/>
            <w:noWrap/>
            <w:vAlign w:val="bottom"/>
            <w:hideMark/>
          </w:tcPr>
          <w:p w14:paraId="3D30FCCB" w14:textId="77777777" w:rsidR="00072410" w:rsidRPr="00807E1F" w:rsidRDefault="00072410" w:rsidP="00FC3B1C">
            <w:pPr>
              <w:jc w:val="center"/>
              <w:rPr>
                <w:color w:val="000000"/>
              </w:rPr>
            </w:pPr>
            <w:r w:rsidRPr="00807E1F">
              <w:rPr>
                <w:color w:val="000000"/>
              </w:rPr>
              <w:t>0.66</w:t>
            </w:r>
          </w:p>
        </w:tc>
        <w:tc>
          <w:tcPr>
            <w:tcW w:w="851" w:type="dxa"/>
            <w:tcBorders>
              <w:top w:val="nil"/>
              <w:left w:val="nil"/>
              <w:bottom w:val="nil"/>
              <w:right w:val="nil"/>
            </w:tcBorders>
            <w:shd w:val="clear" w:color="auto" w:fill="auto"/>
            <w:noWrap/>
            <w:vAlign w:val="bottom"/>
            <w:hideMark/>
          </w:tcPr>
          <w:p w14:paraId="1B5EC29A" w14:textId="77777777" w:rsidR="00072410" w:rsidRPr="00807E1F" w:rsidRDefault="00072410" w:rsidP="00FC3B1C">
            <w:pPr>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D5C5308" w14:textId="77777777" w:rsidR="00072410" w:rsidRPr="00807E1F" w:rsidRDefault="00072410" w:rsidP="00FC3B1C">
            <w:pPr>
              <w:jc w:val="center"/>
              <w:rPr>
                <w:color w:val="000000"/>
              </w:rPr>
            </w:pPr>
            <w:r w:rsidRPr="00807E1F">
              <w:rPr>
                <w:color w:val="000000"/>
              </w:rPr>
              <w:t>13.27(5)</w:t>
            </w:r>
          </w:p>
        </w:tc>
        <w:tc>
          <w:tcPr>
            <w:tcW w:w="992" w:type="dxa"/>
            <w:tcBorders>
              <w:top w:val="nil"/>
              <w:left w:val="nil"/>
              <w:bottom w:val="nil"/>
              <w:right w:val="nil"/>
            </w:tcBorders>
            <w:shd w:val="clear" w:color="auto" w:fill="auto"/>
            <w:noWrap/>
            <w:vAlign w:val="bottom"/>
            <w:hideMark/>
          </w:tcPr>
          <w:p w14:paraId="79EA1F83" w14:textId="77777777" w:rsidR="00072410" w:rsidRPr="00807E1F" w:rsidRDefault="00072410" w:rsidP="00FC3B1C">
            <w:pPr>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25C7DAFA" w14:textId="77777777" w:rsidR="00072410" w:rsidRPr="00807E1F" w:rsidRDefault="00072410" w:rsidP="00FC3B1C">
            <w:pPr>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7F28825B" w14:textId="77777777" w:rsidR="00072410" w:rsidRPr="00807E1F" w:rsidRDefault="00072410" w:rsidP="00FC3B1C">
            <w:pPr>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01DDF95" w14:textId="45B9A58A" w:rsidR="00072410" w:rsidRPr="00807E1F" w:rsidRDefault="00072410" w:rsidP="00FC3B1C">
            <w:pPr>
              <w:jc w:val="center"/>
              <w:rPr>
                <w:color w:val="000000"/>
              </w:rPr>
            </w:pPr>
            <w:r w:rsidRPr="00807E1F">
              <w:rPr>
                <w:color w:val="000000"/>
              </w:rPr>
              <w:t>0.75</w:t>
            </w:r>
          </w:p>
        </w:tc>
      </w:tr>
      <w:tr w:rsidR="00072410" w:rsidRPr="00807E1F" w14:paraId="5B1F6474" w14:textId="77777777" w:rsidTr="00A33656">
        <w:trPr>
          <w:trHeight w:val="320"/>
        </w:trPr>
        <w:tc>
          <w:tcPr>
            <w:tcW w:w="314" w:type="dxa"/>
            <w:tcBorders>
              <w:top w:val="nil"/>
              <w:left w:val="nil"/>
              <w:bottom w:val="nil"/>
              <w:right w:val="nil"/>
            </w:tcBorders>
            <w:shd w:val="clear" w:color="auto" w:fill="auto"/>
            <w:noWrap/>
            <w:vAlign w:val="bottom"/>
            <w:hideMark/>
          </w:tcPr>
          <w:p w14:paraId="082B4FD6" w14:textId="54878922"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00A26FFB" w14:textId="051CCF87" w:rsidR="00072410" w:rsidRPr="00807E1F" w:rsidRDefault="00072410" w:rsidP="00FC3B1C">
            <w:pPr>
              <w:rPr>
                <w:color w:val="000000"/>
              </w:rPr>
            </w:pPr>
            <w:r w:rsidRPr="00072410">
              <w:rPr>
                <w:color w:val="000000"/>
              </w:rPr>
              <w:t>Wish for affiliation</w:t>
            </w:r>
          </w:p>
        </w:tc>
        <w:tc>
          <w:tcPr>
            <w:tcW w:w="709" w:type="dxa"/>
            <w:tcBorders>
              <w:top w:val="nil"/>
              <w:left w:val="nil"/>
              <w:bottom w:val="nil"/>
              <w:right w:val="nil"/>
            </w:tcBorders>
            <w:shd w:val="clear" w:color="auto" w:fill="auto"/>
            <w:noWrap/>
            <w:vAlign w:val="bottom"/>
            <w:hideMark/>
          </w:tcPr>
          <w:p w14:paraId="72AE9C3D" w14:textId="77777777" w:rsidR="00072410" w:rsidRPr="00807E1F" w:rsidRDefault="00072410" w:rsidP="00FC3B1C">
            <w:pPr>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2FACC8DF" w14:textId="77777777" w:rsidR="00072410" w:rsidRPr="00807E1F" w:rsidRDefault="00072410" w:rsidP="00FC3B1C">
            <w:pPr>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2A2EA02" w14:textId="77777777" w:rsidR="00072410" w:rsidRPr="00807E1F" w:rsidRDefault="00072410" w:rsidP="00FC3B1C">
            <w:pPr>
              <w:jc w:val="center"/>
              <w:rPr>
                <w:color w:val="000000"/>
              </w:rPr>
            </w:pPr>
            <w:r w:rsidRPr="00807E1F">
              <w:rPr>
                <w:color w:val="000000"/>
              </w:rPr>
              <w:t>16.52(5)</w:t>
            </w:r>
          </w:p>
        </w:tc>
        <w:tc>
          <w:tcPr>
            <w:tcW w:w="992" w:type="dxa"/>
            <w:tcBorders>
              <w:top w:val="nil"/>
              <w:left w:val="nil"/>
              <w:bottom w:val="nil"/>
              <w:right w:val="nil"/>
            </w:tcBorders>
            <w:shd w:val="clear" w:color="auto" w:fill="auto"/>
            <w:noWrap/>
            <w:vAlign w:val="bottom"/>
            <w:hideMark/>
          </w:tcPr>
          <w:p w14:paraId="0EF7FDC9" w14:textId="77777777" w:rsidR="00072410" w:rsidRPr="00807E1F" w:rsidRDefault="00072410" w:rsidP="00FC3B1C">
            <w:pPr>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5ACFBE31" w14:textId="77777777" w:rsidR="00072410" w:rsidRPr="00807E1F" w:rsidRDefault="00072410" w:rsidP="00FC3B1C">
            <w:pPr>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6EC04426" w14:textId="77777777" w:rsidR="00072410" w:rsidRPr="00807E1F" w:rsidRDefault="00072410" w:rsidP="00FC3B1C">
            <w:pPr>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61036AA7" w14:textId="7E107E97" w:rsidR="00072410" w:rsidRPr="00807E1F" w:rsidRDefault="00072410" w:rsidP="00FC3B1C">
            <w:pPr>
              <w:jc w:val="center"/>
              <w:rPr>
                <w:color w:val="000000"/>
              </w:rPr>
            </w:pPr>
            <w:r w:rsidRPr="00807E1F">
              <w:rPr>
                <w:color w:val="000000"/>
              </w:rPr>
              <w:t>0.69</w:t>
            </w:r>
          </w:p>
        </w:tc>
      </w:tr>
      <w:tr w:rsidR="00072410" w:rsidRPr="00807E1F" w14:paraId="6D6B2250" w14:textId="77777777" w:rsidTr="00A33656">
        <w:trPr>
          <w:trHeight w:val="320"/>
        </w:trPr>
        <w:tc>
          <w:tcPr>
            <w:tcW w:w="314" w:type="dxa"/>
            <w:tcBorders>
              <w:top w:val="nil"/>
              <w:left w:val="nil"/>
              <w:bottom w:val="nil"/>
              <w:right w:val="nil"/>
            </w:tcBorders>
            <w:shd w:val="clear" w:color="auto" w:fill="auto"/>
            <w:noWrap/>
            <w:vAlign w:val="bottom"/>
            <w:hideMark/>
          </w:tcPr>
          <w:p w14:paraId="5E5DA389" w14:textId="6EA4C07B"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4957A01A" w14:textId="4D2B87E6" w:rsidR="00072410" w:rsidRPr="00807E1F" w:rsidRDefault="00072410" w:rsidP="00FC3B1C">
            <w:pPr>
              <w:rPr>
                <w:color w:val="000000"/>
              </w:rPr>
            </w:pPr>
            <w:r w:rsidRPr="00072410">
              <w:rPr>
                <w:color w:val="000000"/>
              </w:rPr>
              <w:t>Positive attitude</w:t>
            </w:r>
          </w:p>
        </w:tc>
        <w:tc>
          <w:tcPr>
            <w:tcW w:w="709" w:type="dxa"/>
            <w:tcBorders>
              <w:top w:val="nil"/>
              <w:left w:val="nil"/>
              <w:bottom w:val="nil"/>
              <w:right w:val="nil"/>
            </w:tcBorders>
            <w:shd w:val="clear" w:color="auto" w:fill="auto"/>
            <w:noWrap/>
            <w:vAlign w:val="bottom"/>
            <w:hideMark/>
          </w:tcPr>
          <w:p w14:paraId="41A5DD69" w14:textId="77777777" w:rsidR="00072410" w:rsidRPr="00807E1F" w:rsidRDefault="00072410" w:rsidP="00FC3B1C">
            <w:pPr>
              <w:jc w:val="center"/>
              <w:rPr>
                <w:color w:val="000000"/>
              </w:rPr>
            </w:pPr>
            <w:r w:rsidRPr="00807E1F">
              <w:rPr>
                <w:color w:val="000000"/>
              </w:rPr>
              <w:t>0.82</w:t>
            </w:r>
          </w:p>
        </w:tc>
        <w:tc>
          <w:tcPr>
            <w:tcW w:w="851" w:type="dxa"/>
            <w:tcBorders>
              <w:top w:val="nil"/>
              <w:left w:val="nil"/>
              <w:bottom w:val="nil"/>
              <w:right w:val="nil"/>
            </w:tcBorders>
            <w:shd w:val="clear" w:color="auto" w:fill="auto"/>
            <w:noWrap/>
            <w:vAlign w:val="bottom"/>
            <w:hideMark/>
          </w:tcPr>
          <w:p w14:paraId="132BE86D" w14:textId="77777777" w:rsidR="00072410" w:rsidRPr="00807E1F" w:rsidRDefault="00072410" w:rsidP="00FC3B1C">
            <w:pPr>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16806AED" w14:textId="77777777" w:rsidR="00072410" w:rsidRPr="00807E1F" w:rsidRDefault="00072410" w:rsidP="00FC3B1C">
            <w:pPr>
              <w:jc w:val="center"/>
              <w:rPr>
                <w:color w:val="000000"/>
              </w:rPr>
            </w:pPr>
            <w:r w:rsidRPr="00807E1F">
              <w:rPr>
                <w:color w:val="000000"/>
              </w:rPr>
              <w:t>1.75(5)</w:t>
            </w:r>
          </w:p>
        </w:tc>
        <w:tc>
          <w:tcPr>
            <w:tcW w:w="992" w:type="dxa"/>
            <w:tcBorders>
              <w:top w:val="nil"/>
              <w:left w:val="nil"/>
              <w:bottom w:val="nil"/>
              <w:right w:val="nil"/>
            </w:tcBorders>
            <w:shd w:val="clear" w:color="auto" w:fill="auto"/>
            <w:noWrap/>
            <w:vAlign w:val="bottom"/>
            <w:hideMark/>
          </w:tcPr>
          <w:p w14:paraId="5792CAF5" w14:textId="77777777" w:rsidR="00072410" w:rsidRPr="00807E1F" w:rsidRDefault="00072410" w:rsidP="00FC3B1C">
            <w:pPr>
              <w:jc w:val="center"/>
              <w:rPr>
                <w:color w:val="000000"/>
              </w:rPr>
            </w:pPr>
            <w:r w:rsidRPr="00807E1F">
              <w:rPr>
                <w:color w:val="000000"/>
              </w:rPr>
              <w:t>0.88</w:t>
            </w:r>
          </w:p>
        </w:tc>
        <w:tc>
          <w:tcPr>
            <w:tcW w:w="709" w:type="dxa"/>
            <w:tcBorders>
              <w:top w:val="nil"/>
              <w:left w:val="nil"/>
              <w:bottom w:val="nil"/>
              <w:right w:val="nil"/>
            </w:tcBorders>
            <w:shd w:val="clear" w:color="auto" w:fill="auto"/>
            <w:noWrap/>
            <w:vAlign w:val="bottom"/>
            <w:hideMark/>
          </w:tcPr>
          <w:p w14:paraId="3580F012" w14:textId="77777777" w:rsidR="00072410" w:rsidRPr="00807E1F" w:rsidRDefault="00072410" w:rsidP="00FC3B1C">
            <w:pPr>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2E86BEED" w14:textId="77777777" w:rsidR="00072410" w:rsidRPr="00807E1F" w:rsidRDefault="00072410" w:rsidP="00FC3B1C">
            <w:pPr>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2576284" w14:textId="77777777" w:rsidR="00072410" w:rsidRPr="00807E1F" w:rsidRDefault="00072410" w:rsidP="00FC3B1C">
            <w:pPr>
              <w:jc w:val="center"/>
              <w:rPr>
                <w:color w:val="000000"/>
              </w:rPr>
            </w:pPr>
            <w:r w:rsidRPr="00807E1F">
              <w:rPr>
                <w:color w:val="000000"/>
              </w:rPr>
              <w:t>0.55</w:t>
            </w:r>
          </w:p>
        </w:tc>
      </w:tr>
      <w:tr w:rsidR="00072410" w:rsidRPr="00807E1F" w14:paraId="647AC5BD" w14:textId="77777777" w:rsidTr="00A33656">
        <w:trPr>
          <w:trHeight w:val="320"/>
        </w:trPr>
        <w:tc>
          <w:tcPr>
            <w:tcW w:w="314" w:type="dxa"/>
            <w:tcBorders>
              <w:top w:val="nil"/>
              <w:left w:val="nil"/>
              <w:bottom w:val="nil"/>
              <w:right w:val="nil"/>
            </w:tcBorders>
            <w:shd w:val="clear" w:color="auto" w:fill="auto"/>
            <w:noWrap/>
            <w:vAlign w:val="bottom"/>
            <w:hideMark/>
          </w:tcPr>
          <w:p w14:paraId="42105864" w14:textId="41791470"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081BD284" w14:textId="1B0712C6" w:rsidR="00072410" w:rsidRPr="00807E1F" w:rsidRDefault="00072410" w:rsidP="00FC3B1C">
            <w:pPr>
              <w:rPr>
                <w:color w:val="000000"/>
              </w:rPr>
            </w:pPr>
            <w:r w:rsidRPr="00072410">
              <w:rPr>
                <w:color w:val="000000"/>
              </w:rPr>
              <w:t>Forcefulness</w:t>
            </w:r>
          </w:p>
        </w:tc>
        <w:tc>
          <w:tcPr>
            <w:tcW w:w="709" w:type="dxa"/>
            <w:tcBorders>
              <w:top w:val="nil"/>
              <w:left w:val="nil"/>
              <w:bottom w:val="nil"/>
              <w:right w:val="nil"/>
            </w:tcBorders>
            <w:shd w:val="clear" w:color="auto" w:fill="auto"/>
            <w:noWrap/>
            <w:vAlign w:val="bottom"/>
            <w:hideMark/>
          </w:tcPr>
          <w:p w14:paraId="2E67D1CB" w14:textId="77777777" w:rsidR="00072410" w:rsidRPr="00807E1F" w:rsidRDefault="00072410" w:rsidP="00FC3B1C">
            <w:pPr>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5FE8294B" w14:textId="77777777" w:rsidR="00072410" w:rsidRPr="00807E1F" w:rsidRDefault="00072410" w:rsidP="00FC3B1C">
            <w:pPr>
              <w:jc w:val="center"/>
              <w:rPr>
                <w:color w:val="000000"/>
              </w:rPr>
            </w:pPr>
            <w:r w:rsidRPr="00807E1F">
              <w:rPr>
                <w:color w:val="000000"/>
              </w:rPr>
              <w:t>0.7</w:t>
            </w:r>
          </w:p>
        </w:tc>
        <w:tc>
          <w:tcPr>
            <w:tcW w:w="1134" w:type="dxa"/>
            <w:tcBorders>
              <w:top w:val="nil"/>
              <w:left w:val="nil"/>
              <w:bottom w:val="nil"/>
              <w:right w:val="nil"/>
            </w:tcBorders>
            <w:shd w:val="clear" w:color="auto" w:fill="auto"/>
            <w:noWrap/>
            <w:vAlign w:val="bottom"/>
            <w:hideMark/>
          </w:tcPr>
          <w:p w14:paraId="68850633" w14:textId="77777777" w:rsidR="00072410" w:rsidRPr="00807E1F" w:rsidRDefault="00072410" w:rsidP="00FC3B1C">
            <w:pPr>
              <w:jc w:val="center"/>
              <w:rPr>
                <w:color w:val="000000"/>
              </w:rPr>
            </w:pPr>
            <w:r w:rsidRPr="00807E1F">
              <w:rPr>
                <w:color w:val="000000"/>
              </w:rPr>
              <w:t>20.94(5)</w:t>
            </w:r>
          </w:p>
        </w:tc>
        <w:tc>
          <w:tcPr>
            <w:tcW w:w="992" w:type="dxa"/>
            <w:tcBorders>
              <w:top w:val="nil"/>
              <w:left w:val="nil"/>
              <w:bottom w:val="nil"/>
              <w:right w:val="nil"/>
            </w:tcBorders>
            <w:shd w:val="clear" w:color="auto" w:fill="auto"/>
            <w:noWrap/>
            <w:vAlign w:val="bottom"/>
            <w:hideMark/>
          </w:tcPr>
          <w:p w14:paraId="524BB834" w14:textId="77777777" w:rsidR="00072410" w:rsidRPr="00807E1F" w:rsidRDefault="00072410" w:rsidP="00FC3B1C">
            <w:pPr>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3DE68F63" w14:textId="77777777" w:rsidR="00072410" w:rsidRPr="00807E1F" w:rsidRDefault="00072410" w:rsidP="00FC3B1C">
            <w:pPr>
              <w:jc w:val="center"/>
              <w:rPr>
                <w:color w:val="000000"/>
              </w:rPr>
            </w:pPr>
            <w:r w:rsidRPr="00807E1F">
              <w:rPr>
                <w:color w:val="000000"/>
              </w:rPr>
              <w:t>0.97</w:t>
            </w:r>
          </w:p>
        </w:tc>
        <w:tc>
          <w:tcPr>
            <w:tcW w:w="992" w:type="dxa"/>
            <w:tcBorders>
              <w:top w:val="nil"/>
              <w:left w:val="nil"/>
              <w:bottom w:val="nil"/>
              <w:right w:val="nil"/>
            </w:tcBorders>
            <w:shd w:val="clear" w:color="auto" w:fill="auto"/>
            <w:noWrap/>
            <w:vAlign w:val="bottom"/>
            <w:hideMark/>
          </w:tcPr>
          <w:p w14:paraId="5117A367" w14:textId="77777777" w:rsidR="00072410" w:rsidRPr="00807E1F" w:rsidRDefault="00072410" w:rsidP="00FC3B1C">
            <w:pPr>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2E4897A" w14:textId="77777777" w:rsidR="00072410" w:rsidRPr="00807E1F" w:rsidRDefault="00072410" w:rsidP="00FC3B1C">
            <w:pPr>
              <w:jc w:val="center"/>
              <w:rPr>
                <w:color w:val="000000"/>
              </w:rPr>
            </w:pPr>
            <w:r w:rsidRPr="00807E1F">
              <w:rPr>
                <w:color w:val="000000"/>
              </w:rPr>
              <w:t>0.2</w:t>
            </w:r>
          </w:p>
        </w:tc>
      </w:tr>
      <w:tr w:rsidR="00072410" w:rsidRPr="00807E1F" w14:paraId="005AF4EB" w14:textId="77777777" w:rsidTr="00A33656">
        <w:trPr>
          <w:trHeight w:val="320"/>
        </w:trPr>
        <w:tc>
          <w:tcPr>
            <w:tcW w:w="314" w:type="dxa"/>
            <w:tcBorders>
              <w:top w:val="nil"/>
              <w:left w:val="nil"/>
              <w:bottom w:val="nil"/>
              <w:right w:val="nil"/>
            </w:tcBorders>
            <w:shd w:val="clear" w:color="auto" w:fill="auto"/>
            <w:noWrap/>
            <w:vAlign w:val="bottom"/>
            <w:hideMark/>
          </w:tcPr>
          <w:p w14:paraId="5500DB3F" w14:textId="5D11D9F0"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1CE7D5D5" w14:textId="58427D2D" w:rsidR="00072410" w:rsidRPr="00807E1F" w:rsidRDefault="00072410" w:rsidP="00FC3B1C">
            <w:pPr>
              <w:rPr>
                <w:color w:val="000000"/>
              </w:rPr>
            </w:pPr>
            <w:r w:rsidRPr="00072410">
              <w:rPr>
                <w:color w:val="000000"/>
              </w:rPr>
              <w:t>Communicativeness</w:t>
            </w:r>
          </w:p>
        </w:tc>
        <w:tc>
          <w:tcPr>
            <w:tcW w:w="709" w:type="dxa"/>
            <w:tcBorders>
              <w:top w:val="nil"/>
              <w:left w:val="nil"/>
              <w:bottom w:val="nil"/>
              <w:right w:val="nil"/>
            </w:tcBorders>
            <w:shd w:val="clear" w:color="auto" w:fill="auto"/>
            <w:noWrap/>
            <w:vAlign w:val="bottom"/>
            <w:hideMark/>
          </w:tcPr>
          <w:p w14:paraId="05030CF9" w14:textId="77777777" w:rsidR="00072410" w:rsidRPr="00807E1F" w:rsidRDefault="00072410" w:rsidP="00FC3B1C">
            <w:pPr>
              <w:jc w:val="center"/>
              <w:rPr>
                <w:color w:val="000000"/>
              </w:rPr>
            </w:pPr>
            <w:r w:rsidRPr="00807E1F">
              <w:rPr>
                <w:color w:val="000000"/>
              </w:rPr>
              <w:t>0.75</w:t>
            </w:r>
          </w:p>
        </w:tc>
        <w:tc>
          <w:tcPr>
            <w:tcW w:w="851" w:type="dxa"/>
            <w:tcBorders>
              <w:top w:val="nil"/>
              <w:left w:val="nil"/>
              <w:bottom w:val="nil"/>
              <w:right w:val="nil"/>
            </w:tcBorders>
            <w:shd w:val="clear" w:color="auto" w:fill="auto"/>
            <w:noWrap/>
            <w:vAlign w:val="bottom"/>
            <w:hideMark/>
          </w:tcPr>
          <w:p w14:paraId="61154F99" w14:textId="77777777" w:rsidR="00072410" w:rsidRPr="00807E1F" w:rsidRDefault="00072410" w:rsidP="00FC3B1C">
            <w:pPr>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099B81B1" w14:textId="77777777" w:rsidR="00072410" w:rsidRPr="00807E1F" w:rsidRDefault="00072410" w:rsidP="00FC3B1C">
            <w:pPr>
              <w:jc w:val="center"/>
              <w:rPr>
                <w:color w:val="000000"/>
              </w:rPr>
            </w:pPr>
            <w:r w:rsidRPr="00807E1F">
              <w:rPr>
                <w:color w:val="000000"/>
              </w:rPr>
              <w:t>18.27(5)</w:t>
            </w:r>
          </w:p>
        </w:tc>
        <w:tc>
          <w:tcPr>
            <w:tcW w:w="992" w:type="dxa"/>
            <w:tcBorders>
              <w:top w:val="nil"/>
              <w:left w:val="nil"/>
              <w:bottom w:val="nil"/>
              <w:right w:val="nil"/>
            </w:tcBorders>
            <w:shd w:val="clear" w:color="auto" w:fill="auto"/>
            <w:noWrap/>
            <w:vAlign w:val="bottom"/>
            <w:hideMark/>
          </w:tcPr>
          <w:p w14:paraId="2DCB265D" w14:textId="77777777" w:rsidR="00072410" w:rsidRPr="00807E1F" w:rsidRDefault="00072410" w:rsidP="00FC3B1C">
            <w:pPr>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658B8710" w14:textId="77777777" w:rsidR="00072410" w:rsidRPr="00807E1F" w:rsidRDefault="00072410" w:rsidP="00FC3B1C">
            <w:pPr>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34C96361" w14:textId="77777777" w:rsidR="00072410" w:rsidRPr="00807E1F" w:rsidRDefault="00072410" w:rsidP="00FC3B1C">
            <w:pPr>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CF64FAA" w14:textId="77777777" w:rsidR="00072410" w:rsidRPr="00807E1F" w:rsidRDefault="00072410" w:rsidP="00FC3B1C">
            <w:pPr>
              <w:jc w:val="center"/>
              <w:rPr>
                <w:color w:val="000000"/>
              </w:rPr>
            </w:pPr>
            <w:r w:rsidRPr="00807E1F">
              <w:rPr>
                <w:color w:val="000000"/>
              </w:rPr>
              <w:t>0.7</w:t>
            </w:r>
          </w:p>
        </w:tc>
      </w:tr>
      <w:tr w:rsidR="00072410" w:rsidRPr="00807E1F" w14:paraId="5B7FDE60" w14:textId="77777777" w:rsidTr="00A33656">
        <w:trPr>
          <w:trHeight w:val="320"/>
        </w:trPr>
        <w:tc>
          <w:tcPr>
            <w:tcW w:w="314" w:type="dxa"/>
            <w:tcBorders>
              <w:top w:val="nil"/>
              <w:left w:val="nil"/>
              <w:bottom w:val="nil"/>
              <w:right w:val="nil"/>
            </w:tcBorders>
            <w:shd w:val="clear" w:color="auto" w:fill="auto"/>
            <w:noWrap/>
            <w:vAlign w:val="bottom"/>
            <w:hideMark/>
          </w:tcPr>
          <w:p w14:paraId="3C728BC6" w14:textId="10E2B072"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116911D0" w14:textId="285C2FC5" w:rsidR="00072410" w:rsidRPr="00807E1F" w:rsidRDefault="00072410" w:rsidP="00FC3B1C">
            <w:pPr>
              <w:rPr>
                <w:color w:val="000000"/>
              </w:rPr>
            </w:pPr>
            <w:r w:rsidRPr="00072410">
              <w:rPr>
                <w:color w:val="000000"/>
              </w:rPr>
              <w:t>Humor</w:t>
            </w:r>
          </w:p>
        </w:tc>
        <w:tc>
          <w:tcPr>
            <w:tcW w:w="709" w:type="dxa"/>
            <w:tcBorders>
              <w:top w:val="nil"/>
              <w:left w:val="nil"/>
              <w:bottom w:val="nil"/>
              <w:right w:val="nil"/>
            </w:tcBorders>
            <w:shd w:val="clear" w:color="auto" w:fill="auto"/>
            <w:noWrap/>
            <w:vAlign w:val="bottom"/>
            <w:hideMark/>
          </w:tcPr>
          <w:p w14:paraId="06DD0320" w14:textId="77777777" w:rsidR="00072410" w:rsidRPr="00807E1F" w:rsidRDefault="00072410" w:rsidP="00FC3B1C">
            <w:pPr>
              <w:jc w:val="center"/>
              <w:rPr>
                <w:color w:val="000000"/>
              </w:rPr>
            </w:pPr>
            <w:r w:rsidRPr="00807E1F">
              <w:rPr>
                <w:color w:val="000000"/>
              </w:rPr>
              <w:t>0.79</w:t>
            </w:r>
          </w:p>
        </w:tc>
        <w:tc>
          <w:tcPr>
            <w:tcW w:w="851" w:type="dxa"/>
            <w:tcBorders>
              <w:top w:val="nil"/>
              <w:left w:val="nil"/>
              <w:bottom w:val="nil"/>
              <w:right w:val="nil"/>
            </w:tcBorders>
            <w:shd w:val="clear" w:color="auto" w:fill="auto"/>
            <w:noWrap/>
            <w:vAlign w:val="bottom"/>
            <w:hideMark/>
          </w:tcPr>
          <w:p w14:paraId="67CD9CB1" w14:textId="77777777" w:rsidR="00072410" w:rsidRPr="00807E1F" w:rsidRDefault="00072410" w:rsidP="00FC3B1C">
            <w:pPr>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560129BC" w14:textId="77777777" w:rsidR="00072410" w:rsidRPr="00807E1F" w:rsidRDefault="00072410" w:rsidP="00FC3B1C">
            <w:pPr>
              <w:jc w:val="center"/>
              <w:rPr>
                <w:color w:val="000000"/>
              </w:rPr>
            </w:pPr>
            <w:r w:rsidRPr="00807E1F">
              <w:rPr>
                <w:color w:val="000000"/>
              </w:rPr>
              <w:t>18.77(5)</w:t>
            </w:r>
          </w:p>
        </w:tc>
        <w:tc>
          <w:tcPr>
            <w:tcW w:w="992" w:type="dxa"/>
            <w:tcBorders>
              <w:top w:val="nil"/>
              <w:left w:val="nil"/>
              <w:bottom w:val="nil"/>
              <w:right w:val="nil"/>
            </w:tcBorders>
            <w:shd w:val="clear" w:color="auto" w:fill="auto"/>
            <w:noWrap/>
            <w:vAlign w:val="bottom"/>
            <w:hideMark/>
          </w:tcPr>
          <w:p w14:paraId="05AAFFAC" w14:textId="77777777" w:rsidR="00072410" w:rsidRPr="00807E1F" w:rsidRDefault="00072410" w:rsidP="00FC3B1C">
            <w:pPr>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0C1F0BF4" w14:textId="77777777" w:rsidR="00072410" w:rsidRPr="00807E1F" w:rsidRDefault="00072410" w:rsidP="00FC3B1C">
            <w:pPr>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E1A5866" w14:textId="77777777" w:rsidR="00072410" w:rsidRPr="00807E1F" w:rsidRDefault="00072410" w:rsidP="00FC3B1C">
            <w:pPr>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73BE02D7" w14:textId="77777777" w:rsidR="00072410" w:rsidRPr="00807E1F" w:rsidRDefault="00072410" w:rsidP="00FC3B1C">
            <w:pPr>
              <w:jc w:val="center"/>
              <w:rPr>
                <w:color w:val="000000"/>
              </w:rPr>
            </w:pPr>
            <w:r w:rsidRPr="00807E1F">
              <w:rPr>
                <w:color w:val="000000"/>
              </w:rPr>
              <w:t>0.29</w:t>
            </w:r>
          </w:p>
        </w:tc>
      </w:tr>
      <w:tr w:rsidR="00072410" w:rsidRPr="00807E1F" w14:paraId="0DA8B28A" w14:textId="77777777" w:rsidTr="00A33656">
        <w:trPr>
          <w:trHeight w:val="320"/>
        </w:trPr>
        <w:tc>
          <w:tcPr>
            <w:tcW w:w="314" w:type="dxa"/>
            <w:tcBorders>
              <w:top w:val="nil"/>
              <w:left w:val="nil"/>
              <w:bottom w:val="nil"/>
              <w:right w:val="nil"/>
            </w:tcBorders>
            <w:shd w:val="clear" w:color="auto" w:fill="auto"/>
            <w:noWrap/>
            <w:vAlign w:val="bottom"/>
            <w:hideMark/>
          </w:tcPr>
          <w:p w14:paraId="5382F4D9" w14:textId="6397BA3D"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61F7F8DB" w14:textId="300B5C5A" w:rsidR="00072410" w:rsidRPr="00807E1F" w:rsidRDefault="00072410" w:rsidP="00FC3B1C">
            <w:pPr>
              <w:rPr>
                <w:color w:val="000000"/>
              </w:rPr>
            </w:pPr>
            <w:r w:rsidRPr="00072410">
              <w:rPr>
                <w:color w:val="000000"/>
              </w:rPr>
              <w:t>Conviviality</w:t>
            </w:r>
          </w:p>
        </w:tc>
        <w:tc>
          <w:tcPr>
            <w:tcW w:w="709" w:type="dxa"/>
            <w:tcBorders>
              <w:top w:val="nil"/>
              <w:left w:val="nil"/>
              <w:bottom w:val="nil"/>
              <w:right w:val="nil"/>
            </w:tcBorders>
            <w:shd w:val="clear" w:color="auto" w:fill="auto"/>
            <w:noWrap/>
            <w:vAlign w:val="bottom"/>
            <w:hideMark/>
          </w:tcPr>
          <w:p w14:paraId="0112C31A" w14:textId="77777777" w:rsidR="00072410" w:rsidRPr="00807E1F" w:rsidRDefault="00072410" w:rsidP="00FC3B1C">
            <w:pPr>
              <w:jc w:val="center"/>
              <w:rPr>
                <w:color w:val="000000"/>
              </w:rPr>
            </w:pPr>
            <w:r w:rsidRPr="00807E1F">
              <w:rPr>
                <w:color w:val="000000"/>
              </w:rPr>
              <w:t>0.69</w:t>
            </w:r>
          </w:p>
        </w:tc>
        <w:tc>
          <w:tcPr>
            <w:tcW w:w="851" w:type="dxa"/>
            <w:tcBorders>
              <w:top w:val="nil"/>
              <w:left w:val="nil"/>
              <w:bottom w:val="nil"/>
              <w:right w:val="nil"/>
            </w:tcBorders>
            <w:shd w:val="clear" w:color="auto" w:fill="auto"/>
            <w:noWrap/>
            <w:vAlign w:val="bottom"/>
            <w:hideMark/>
          </w:tcPr>
          <w:p w14:paraId="47D3723E" w14:textId="77777777" w:rsidR="00072410" w:rsidRPr="00807E1F" w:rsidRDefault="00072410" w:rsidP="00FC3B1C">
            <w:pPr>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15D29E67" w14:textId="77777777" w:rsidR="00072410" w:rsidRPr="00807E1F" w:rsidRDefault="00072410" w:rsidP="00FC3B1C">
            <w:pPr>
              <w:jc w:val="center"/>
              <w:rPr>
                <w:color w:val="000000"/>
              </w:rPr>
            </w:pPr>
            <w:r w:rsidRPr="00807E1F">
              <w:rPr>
                <w:color w:val="000000"/>
              </w:rPr>
              <w:t>14.89(5)</w:t>
            </w:r>
          </w:p>
        </w:tc>
        <w:tc>
          <w:tcPr>
            <w:tcW w:w="992" w:type="dxa"/>
            <w:tcBorders>
              <w:top w:val="nil"/>
              <w:left w:val="nil"/>
              <w:bottom w:val="nil"/>
              <w:right w:val="nil"/>
            </w:tcBorders>
            <w:shd w:val="clear" w:color="auto" w:fill="auto"/>
            <w:noWrap/>
            <w:vAlign w:val="bottom"/>
            <w:hideMark/>
          </w:tcPr>
          <w:p w14:paraId="4C13873F" w14:textId="77777777" w:rsidR="00072410" w:rsidRPr="00807E1F" w:rsidRDefault="00072410" w:rsidP="00FC3B1C">
            <w:pPr>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24384DB6" w14:textId="77777777" w:rsidR="00072410" w:rsidRPr="00807E1F" w:rsidRDefault="00072410" w:rsidP="00FC3B1C">
            <w:pPr>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1F0A0015" w14:textId="77777777" w:rsidR="00072410" w:rsidRPr="00807E1F" w:rsidRDefault="00072410" w:rsidP="00FC3B1C">
            <w:pPr>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DB1EB9C" w14:textId="77777777" w:rsidR="00072410" w:rsidRPr="00807E1F" w:rsidRDefault="00072410" w:rsidP="00FC3B1C">
            <w:pPr>
              <w:jc w:val="center"/>
              <w:rPr>
                <w:color w:val="000000"/>
              </w:rPr>
            </w:pPr>
            <w:r w:rsidRPr="00807E1F">
              <w:rPr>
                <w:color w:val="000000"/>
              </w:rPr>
              <w:t>0.74</w:t>
            </w:r>
          </w:p>
        </w:tc>
      </w:tr>
      <w:tr w:rsidR="00072410" w:rsidRPr="00807E1F" w14:paraId="3CF9E8A8" w14:textId="77777777" w:rsidTr="00A33656">
        <w:trPr>
          <w:trHeight w:val="320"/>
        </w:trPr>
        <w:tc>
          <w:tcPr>
            <w:tcW w:w="314" w:type="dxa"/>
            <w:tcBorders>
              <w:top w:val="nil"/>
              <w:left w:val="nil"/>
              <w:bottom w:val="nil"/>
              <w:right w:val="nil"/>
            </w:tcBorders>
            <w:shd w:val="clear" w:color="auto" w:fill="auto"/>
            <w:noWrap/>
            <w:vAlign w:val="bottom"/>
            <w:hideMark/>
          </w:tcPr>
          <w:p w14:paraId="1BD61D12" w14:textId="4ED0922C"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0025F337" w14:textId="2C84C413" w:rsidR="00072410" w:rsidRPr="00807E1F" w:rsidRDefault="00072410" w:rsidP="00FC3B1C">
            <w:pPr>
              <w:rPr>
                <w:color w:val="000000"/>
              </w:rPr>
            </w:pPr>
            <w:r w:rsidRPr="00072410">
              <w:rPr>
                <w:color w:val="000000"/>
              </w:rPr>
              <w:t>Energy</w:t>
            </w:r>
          </w:p>
        </w:tc>
        <w:tc>
          <w:tcPr>
            <w:tcW w:w="709" w:type="dxa"/>
            <w:tcBorders>
              <w:top w:val="nil"/>
              <w:left w:val="nil"/>
              <w:bottom w:val="nil"/>
              <w:right w:val="nil"/>
            </w:tcBorders>
            <w:shd w:val="clear" w:color="auto" w:fill="auto"/>
            <w:noWrap/>
            <w:vAlign w:val="bottom"/>
            <w:hideMark/>
          </w:tcPr>
          <w:p w14:paraId="4AF036E2" w14:textId="77777777" w:rsidR="00072410" w:rsidRPr="00807E1F" w:rsidRDefault="00072410" w:rsidP="00FC3B1C">
            <w:pPr>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7C7654E4" w14:textId="77777777" w:rsidR="00072410" w:rsidRPr="00807E1F" w:rsidRDefault="00072410" w:rsidP="00FC3B1C">
            <w:pPr>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62A3A06B" w14:textId="77777777" w:rsidR="00072410" w:rsidRPr="00807E1F" w:rsidRDefault="00072410" w:rsidP="00FC3B1C">
            <w:pPr>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A4E10CC" w14:textId="1FB4BC86" w:rsidR="00072410" w:rsidRPr="00807E1F" w:rsidRDefault="00B545C2" w:rsidP="00FC3B1C">
            <w:pPr>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5FE73979" w14:textId="73B125FC" w:rsidR="00072410" w:rsidRPr="00807E1F" w:rsidRDefault="00B545C2" w:rsidP="00FC3B1C">
            <w:pPr>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4494CF38" w14:textId="6E0B356C" w:rsidR="00072410" w:rsidRPr="00807E1F" w:rsidRDefault="00B545C2" w:rsidP="00FC3B1C">
            <w:pPr>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1BDE5F47" w14:textId="77777777" w:rsidR="00072410" w:rsidRPr="00807E1F" w:rsidRDefault="00072410" w:rsidP="00FC3B1C">
            <w:pPr>
              <w:jc w:val="center"/>
              <w:rPr>
                <w:color w:val="000000"/>
              </w:rPr>
            </w:pPr>
            <w:r w:rsidRPr="00807E1F">
              <w:rPr>
                <w:color w:val="000000"/>
              </w:rPr>
              <w:t>0.49</w:t>
            </w:r>
          </w:p>
        </w:tc>
      </w:tr>
      <w:tr w:rsidR="00072410" w:rsidRPr="00807E1F" w14:paraId="3252C242" w14:textId="77777777" w:rsidTr="00A33656">
        <w:trPr>
          <w:trHeight w:val="320"/>
        </w:trPr>
        <w:tc>
          <w:tcPr>
            <w:tcW w:w="3402" w:type="dxa"/>
            <w:gridSpan w:val="2"/>
            <w:tcBorders>
              <w:top w:val="nil"/>
              <w:left w:val="nil"/>
              <w:bottom w:val="nil"/>
              <w:right w:val="nil"/>
            </w:tcBorders>
            <w:shd w:val="clear" w:color="auto" w:fill="auto"/>
            <w:noWrap/>
            <w:vAlign w:val="bottom"/>
          </w:tcPr>
          <w:p w14:paraId="6671EAED" w14:textId="5EEB6EC7" w:rsidR="00072410" w:rsidRDefault="0034077E" w:rsidP="00FC3B1C">
            <w:pPr>
              <w:rPr>
                <w:color w:val="000000"/>
              </w:rPr>
            </w:pPr>
            <w:r>
              <w:rPr>
                <w:color w:val="000000"/>
              </w:rPr>
              <w:t>Emotional Stability</w:t>
            </w:r>
          </w:p>
        </w:tc>
        <w:tc>
          <w:tcPr>
            <w:tcW w:w="709" w:type="dxa"/>
            <w:tcBorders>
              <w:top w:val="nil"/>
              <w:left w:val="nil"/>
              <w:bottom w:val="nil"/>
              <w:right w:val="nil"/>
            </w:tcBorders>
            <w:shd w:val="clear" w:color="auto" w:fill="auto"/>
            <w:noWrap/>
            <w:vAlign w:val="bottom"/>
          </w:tcPr>
          <w:p w14:paraId="3B4E7EF5" w14:textId="3B90D335" w:rsidR="00072410" w:rsidRPr="00807E1F" w:rsidRDefault="008E2291" w:rsidP="00FC3B1C">
            <w:pPr>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4D695651" w14:textId="48CB5536" w:rsidR="00072410" w:rsidRPr="00807E1F" w:rsidRDefault="008E2291" w:rsidP="00FC3B1C">
            <w:pPr>
              <w:jc w:val="center"/>
              <w:rPr>
                <w:color w:val="000000"/>
              </w:rPr>
            </w:pPr>
            <w:r>
              <w:rPr>
                <w:color w:val="000000"/>
              </w:rPr>
              <w:t>0.9</w:t>
            </w:r>
          </w:p>
        </w:tc>
        <w:tc>
          <w:tcPr>
            <w:tcW w:w="1134" w:type="dxa"/>
            <w:tcBorders>
              <w:top w:val="nil"/>
              <w:left w:val="nil"/>
              <w:bottom w:val="nil"/>
              <w:right w:val="nil"/>
            </w:tcBorders>
            <w:shd w:val="clear" w:color="auto" w:fill="auto"/>
            <w:noWrap/>
            <w:vAlign w:val="bottom"/>
          </w:tcPr>
          <w:p w14:paraId="5D214F0B" w14:textId="3E0362E2" w:rsidR="00072410" w:rsidRPr="00807E1F" w:rsidRDefault="008E2291" w:rsidP="00FC3B1C">
            <w:pPr>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61E24F3B" w14:textId="22F54EA5" w:rsidR="00072410" w:rsidRPr="00807E1F" w:rsidRDefault="008E2291" w:rsidP="00FC3B1C">
            <w:pPr>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42067C66" w14:textId="37D6E1EA" w:rsidR="00072410" w:rsidRPr="00807E1F" w:rsidRDefault="008E2291" w:rsidP="00FC3B1C">
            <w:pPr>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0DDF3976" w14:textId="49A59CE8" w:rsidR="00072410" w:rsidRPr="00807E1F" w:rsidRDefault="008E2291" w:rsidP="00FC3B1C">
            <w:pPr>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47AC26A1" w14:textId="71815462" w:rsidR="00072410" w:rsidRPr="00807E1F" w:rsidRDefault="008E2291" w:rsidP="00FC3B1C">
            <w:pPr>
              <w:jc w:val="center"/>
              <w:rPr>
                <w:color w:val="000000"/>
              </w:rPr>
            </w:pPr>
            <w:r>
              <w:rPr>
                <w:color w:val="000000"/>
              </w:rPr>
              <w:t>-</w:t>
            </w:r>
          </w:p>
        </w:tc>
      </w:tr>
      <w:tr w:rsidR="00072410" w:rsidRPr="00807E1F" w14:paraId="5F146185" w14:textId="77777777" w:rsidTr="00A33656">
        <w:trPr>
          <w:trHeight w:val="320"/>
        </w:trPr>
        <w:tc>
          <w:tcPr>
            <w:tcW w:w="314" w:type="dxa"/>
            <w:tcBorders>
              <w:top w:val="nil"/>
              <w:left w:val="nil"/>
              <w:bottom w:val="nil"/>
              <w:right w:val="nil"/>
            </w:tcBorders>
            <w:shd w:val="clear" w:color="auto" w:fill="auto"/>
            <w:noWrap/>
            <w:vAlign w:val="bottom"/>
            <w:hideMark/>
          </w:tcPr>
          <w:p w14:paraId="5A5F41E8" w14:textId="78BAF8CB"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1370490F" w14:textId="46B9287C" w:rsidR="00072410" w:rsidRPr="00807E1F" w:rsidRDefault="00072410" w:rsidP="00FC3B1C">
            <w:pPr>
              <w:rPr>
                <w:color w:val="000000"/>
              </w:rPr>
            </w:pPr>
            <w:r w:rsidRPr="00072410">
              <w:rPr>
                <w:color w:val="000000"/>
              </w:rPr>
              <w:t>Equanimity</w:t>
            </w:r>
          </w:p>
        </w:tc>
        <w:tc>
          <w:tcPr>
            <w:tcW w:w="709" w:type="dxa"/>
            <w:tcBorders>
              <w:top w:val="nil"/>
              <w:left w:val="nil"/>
              <w:bottom w:val="nil"/>
              <w:right w:val="nil"/>
            </w:tcBorders>
            <w:shd w:val="clear" w:color="auto" w:fill="auto"/>
            <w:noWrap/>
            <w:vAlign w:val="bottom"/>
            <w:hideMark/>
          </w:tcPr>
          <w:p w14:paraId="55AF8DE1" w14:textId="77777777" w:rsidR="00072410" w:rsidRPr="00807E1F" w:rsidRDefault="00072410" w:rsidP="00FC3B1C">
            <w:pPr>
              <w:jc w:val="center"/>
              <w:rPr>
                <w:color w:val="000000"/>
              </w:rPr>
            </w:pPr>
            <w:r w:rsidRPr="00807E1F">
              <w:rPr>
                <w:color w:val="000000"/>
              </w:rPr>
              <w:t>0.74</w:t>
            </w:r>
          </w:p>
        </w:tc>
        <w:tc>
          <w:tcPr>
            <w:tcW w:w="851" w:type="dxa"/>
            <w:tcBorders>
              <w:top w:val="nil"/>
              <w:left w:val="nil"/>
              <w:bottom w:val="nil"/>
              <w:right w:val="nil"/>
            </w:tcBorders>
            <w:shd w:val="clear" w:color="auto" w:fill="auto"/>
            <w:noWrap/>
            <w:vAlign w:val="bottom"/>
            <w:hideMark/>
          </w:tcPr>
          <w:p w14:paraId="4AE2CAE0" w14:textId="77777777" w:rsidR="00072410" w:rsidRPr="00807E1F" w:rsidRDefault="00072410" w:rsidP="00FC3B1C">
            <w:pPr>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798DE0EB" w14:textId="77777777" w:rsidR="00072410" w:rsidRPr="00807E1F" w:rsidRDefault="00072410" w:rsidP="00FC3B1C">
            <w:pPr>
              <w:jc w:val="center"/>
              <w:rPr>
                <w:color w:val="000000"/>
              </w:rPr>
            </w:pPr>
            <w:r w:rsidRPr="00807E1F">
              <w:rPr>
                <w:color w:val="000000"/>
              </w:rPr>
              <w:t>9.38(5)</w:t>
            </w:r>
          </w:p>
        </w:tc>
        <w:tc>
          <w:tcPr>
            <w:tcW w:w="992" w:type="dxa"/>
            <w:tcBorders>
              <w:top w:val="nil"/>
              <w:left w:val="nil"/>
              <w:bottom w:val="nil"/>
              <w:right w:val="nil"/>
            </w:tcBorders>
            <w:shd w:val="clear" w:color="auto" w:fill="auto"/>
            <w:noWrap/>
            <w:vAlign w:val="bottom"/>
            <w:hideMark/>
          </w:tcPr>
          <w:p w14:paraId="52FA86A4" w14:textId="77777777" w:rsidR="00072410" w:rsidRPr="00807E1F" w:rsidRDefault="00072410" w:rsidP="00FC3B1C">
            <w:pPr>
              <w:jc w:val="center"/>
              <w:rPr>
                <w:color w:val="000000"/>
              </w:rPr>
            </w:pPr>
            <w:r w:rsidRPr="00807E1F">
              <w:rPr>
                <w:color w:val="000000"/>
              </w:rPr>
              <w:t>0.09</w:t>
            </w:r>
          </w:p>
        </w:tc>
        <w:tc>
          <w:tcPr>
            <w:tcW w:w="709" w:type="dxa"/>
            <w:tcBorders>
              <w:top w:val="nil"/>
              <w:left w:val="nil"/>
              <w:bottom w:val="nil"/>
              <w:right w:val="nil"/>
            </w:tcBorders>
            <w:shd w:val="clear" w:color="auto" w:fill="auto"/>
            <w:noWrap/>
            <w:vAlign w:val="bottom"/>
            <w:hideMark/>
          </w:tcPr>
          <w:p w14:paraId="700C1160" w14:textId="77777777" w:rsidR="00072410" w:rsidRPr="00807E1F" w:rsidRDefault="00072410" w:rsidP="00FC3B1C">
            <w:pPr>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A037AE0" w14:textId="77777777" w:rsidR="00072410" w:rsidRPr="00807E1F" w:rsidRDefault="00072410" w:rsidP="00FC3B1C">
            <w:pPr>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128DA58A" w14:textId="77777777" w:rsidR="00072410" w:rsidRPr="00807E1F" w:rsidRDefault="00072410" w:rsidP="00FC3B1C">
            <w:pPr>
              <w:jc w:val="center"/>
              <w:rPr>
                <w:color w:val="000000"/>
              </w:rPr>
            </w:pPr>
            <w:r w:rsidRPr="00807E1F">
              <w:rPr>
                <w:color w:val="000000"/>
              </w:rPr>
              <w:t>0.39</w:t>
            </w:r>
          </w:p>
        </w:tc>
      </w:tr>
      <w:tr w:rsidR="00072410" w:rsidRPr="00807E1F" w14:paraId="2FED711F" w14:textId="77777777" w:rsidTr="00A33656">
        <w:trPr>
          <w:trHeight w:val="320"/>
        </w:trPr>
        <w:tc>
          <w:tcPr>
            <w:tcW w:w="314" w:type="dxa"/>
            <w:tcBorders>
              <w:top w:val="nil"/>
              <w:left w:val="nil"/>
              <w:bottom w:val="nil"/>
              <w:right w:val="nil"/>
            </w:tcBorders>
            <w:shd w:val="clear" w:color="auto" w:fill="auto"/>
            <w:noWrap/>
            <w:vAlign w:val="bottom"/>
            <w:hideMark/>
          </w:tcPr>
          <w:p w14:paraId="2BEE029C" w14:textId="6065217B"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64E6E599" w14:textId="0D09F490" w:rsidR="00072410" w:rsidRPr="00807E1F" w:rsidRDefault="00072410" w:rsidP="00FC3B1C">
            <w:pPr>
              <w:rPr>
                <w:color w:val="000000"/>
              </w:rPr>
            </w:pPr>
            <w:r w:rsidRPr="00072410">
              <w:rPr>
                <w:color w:val="000000"/>
              </w:rPr>
              <w:t>Mental balance</w:t>
            </w:r>
          </w:p>
        </w:tc>
        <w:tc>
          <w:tcPr>
            <w:tcW w:w="709" w:type="dxa"/>
            <w:tcBorders>
              <w:top w:val="nil"/>
              <w:left w:val="nil"/>
              <w:bottom w:val="nil"/>
              <w:right w:val="nil"/>
            </w:tcBorders>
            <w:shd w:val="clear" w:color="auto" w:fill="auto"/>
            <w:noWrap/>
            <w:vAlign w:val="bottom"/>
            <w:hideMark/>
          </w:tcPr>
          <w:p w14:paraId="09031100" w14:textId="77777777" w:rsidR="00072410" w:rsidRPr="00807E1F" w:rsidRDefault="00072410" w:rsidP="00FC3B1C">
            <w:pPr>
              <w:jc w:val="center"/>
              <w:rPr>
                <w:color w:val="000000"/>
              </w:rPr>
            </w:pPr>
            <w:r w:rsidRPr="00807E1F">
              <w:rPr>
                <w:color w:val="000000"/>
              </w:rPr>
              <w:t>0.86</w:t>
            </w:r>
          </w:p>
        </w:tc>
        <w:tc>
          <w:tcPr>
            <w:tcW w:w="851" w:type="dxa"/>
            <w:tcBorders>
              <w:top w:val="nil"/>
              <w:left w:val="nil"/>
              <w:bottom w:val="nil"/>
              <w:right w:val="nil"/>
            </w:tcBorders>
            <w:shd w:val="clear" w:color="auto" w:fill="auto"/>
            <w:noWrap/>
            <w:vAlign w:val="bottom"/>
            <w:hideMark/>
          </w:tcPr>
          <w:p w14:paraId="55AFEE7D" w14:textId="77777777" w:rsidR="00072410" w:rsidRPr="00807E1F" w:rsidRDefault="00072410" w:rsidP="00FC3B1C">
            <w:pPr>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95D01CF" w14:textId="77777777" w:rsidR="00072410" w:rsidRPr="00807E1F" w:rsidRDefault="00072410" w:rsidP="00FC3B1C">
            <w:pPr>
              <w:jc w:val="center"/>
              <w:rPr>
                <w:color w:val="000000"/>
              </w:rPr>
            </w:pPr>
            <w:r w:rsidRPr="00807E1F">
              <w:rPr>
                <w:color w:val="000000"/>
              </w:rPr>
              <w:t>10.02(5)</w:t>
            </w:r>
          </w:p>
        </w:tc>
        <w:tc>
          <w:tcPr>
            <w:tcW w:w="992" w:type="dxa"/>
            <w:tcBorders>
              <w:top w:val="nil"/>
              <w:left w:val="nil"/>
              <w:bottom w:val="nil"/>
              <w:right w:val="nil"/>
            </w:tcBorders>
            <w:shd w:val="clear" w:color="auto" w:fill="auto"/>
            <w:noWrap/>
            <w:vAlign w:val="bottom"/>
            <w:hideMark/>
          </w:tcPr>
          <w:p w14:paraId="601B3837" w14:textId="77777777" w:rsidR="00072410" w:rsidRPr="00807E1F" w:rsidRDefault="00072410" w:rsidP="00FC3B1C">
            <w:pPr>
              <w:jc w:val="center"/>
              <w:rPr>
                <w:color w:val="000000"/>
              </w:rPr>
            </w:pPr>
            <w:r w:rsidRPr="00807E1F">
              <w:rPr>
                <w:color w:val="000000"/>
              </w:rPr>
              <w:t>0.07</w:t>
            </w:r>
          </w:p>
        </w:tc>
        <w:tc>
          <w:tcPr>
            <w:tcW w:w="709" w:type="dxa"/>
            <w:tcBorders>
              <w:top w:val="nil"/>
              <w:left w:val="nil"/>
              <w:bottom w:val="nil"/>
              <w:right w:val="nil"/>
            </w:tcBorders>
            <w:shd w:val="clear" w:color="auto" w:fill="auto"/>
            <w:noWrap/>
            <w:vAlign w:val="bottom"/>
            <w:hideMark/>
          </w:tcPr>
          <w:p w14:paraId="0F4883E7" w14:textId="77777777" w:rsidR="00072410" w:rsidRPr="00807E1F" w:rsidRDefault="00072410" w:rsidP="00FC3B1C">
            <w:pPr>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6BF8FA4D" w14:textId="77777777" w:rsidR="00072410" w:rsidRPr="00807E1F" w:rsidRDefault="00072410" w:rsidP="00FC3B1C">
            <w:pPr>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49A73D74" w14:textId="77777777" w:rsidR="00072410" w:rsidRPr="00807E1F" w:rsidRDefault="00072410" w:rsidP="00FC3B1C">
            <w:pPr>
              <w:jc w:val="center"/>
              <w:rPr>
                <w:color w:val="000000"/>
              </w:rPr>
            </w:pPr>
            <w:r w:rsidRPr="00807E1F">
              <w:rPr>
                <w:color w:val="000000"/>
              </w:rPr>
              <w:t>0.54</w:t>
            </w:r>
          </w:p>
        </w:tc>
      </w:tr>
      <w:tr w:rsidR="00072410" w:rsidRPr="00807E1F" w14:paraId="0C6249C9" w14:textId="77777777" w:rsidTr="00A33656">
        <w:trPr>
          <w:trHeight w:val="320"/>
        </w:trPr>
        <w:tc>
          <w:tcPr>
            <w:tcW w:w="314" w:type="dxa"/>
            <w:tcBorders>
              <w:top w:val="nil"/>
              <w:left w:val="nil"/>
              <w:bottom w:val="nil"/>
              <w:right w:val="nil"/>
            </w:tcBorders>
            <w:shd w:val="clear" w:color="auto" w:fill="auto"/>
            <w:noWrap/>
            <w:vAlign w:val="bottom"/>
            <w:hideMark/>
          </w:tcPr>
          <w:p w14:paraId="43196DE8" w14:textId="22C24467"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419A273C" w14:textId="247DA9CB" w:rsidR="00072410" w:rsidRPr="00807E1F" w:rsidRDefault="00072410" w:rsidP="00FC3B1C">
            <w:pPr>
              <w:rPr>
                <w:color w:val="000000"/>
              </w:rPr>
            </w:pPr>
            <w:r w:rsidRPr="00072410">
              <w:rPr>
                <w:color w:val="000000"/>
              </w:rPr>
              <w:t>Carefreeness</w:t>
            </w:r>
          </w:p>
        </w:tc>
        <w:tc>
          <w:tcPr>
            <w:tcW w:w="709" w:type="dxa"/>
            <w:tcBorders>
              <w:top w:val="nil"/>
              <w:left w:val="nil"/>
              <w:bottom w:val="nil"/>
              <w:right w:val="nil"/>
            </w:tcBorders>
            <w:shd w:val="clear" w:color="auto" w:fill="auto"/>
            <w:noWrap/>
            <w:vAlign w:val="bottom"/>
            <w:hideMark/>
          </w:tcPr>
          <w:p w14:paraId="51E00D5A" w14:textId="77777777" w:rsidR="00072410" w:rsidRPr="00807E1F" w:rsidRDefault="00072410" w:rsidP="00FC3B1C">
            <w:pPr>
              <w:jc w:val="center"/>
              <w:rPr>
                <w:color w:val="000000"/>
              </w:rPr>
            </w:pPr>
            <w:r w:rsidRPr="00807E1F">
              <w:rPr>
                <w:color w:val="000000"/>
              </w:rPr>
              <w:t>0.77</w:t>
            </w:r>
          </w:p>
        </w:tc>
        <w:tc>
          <w:tcPr>
            <w:tcW w:w="851" w:type="dxa"/>
            <w:tcBorders>
              <w:top w:val="nil"/>
              <w:left w:val="nil"/>
              <w:bottom w:val="nil"/>
              <w:right w:val="nil"/>
            </w:tcBorders>
            <w:shd w:val="clear" w:color="auto" w:fill="auto"/>
            <w:noWrap/>
            <w:vAlign w:val="bottom"/>
            <w:hideMark/>
          </w:tcPr>
          <w:p w14:paraId="1B6D0665" w14:textId="77777777" w:rsidR="00072410" w:rsidRPr="00807E1F" w:rsidRDefault="00072410" w:rsidP="00FC3B1C">
            <w:pPr>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409B1C38" w14:textId="77777777" w:rsidR="00072410" w:rsidRPr="00807E1F" w:rsidRDefault="00072410" w:rsidP="00FC3B1C">
            <w:pPr>
              <w:jc w:val="center"/>
              <w:rPr>
                <w:color w:val="000000"/>
              </w:rPr>
            </w:pPr>
            <w:r w:rsidRPr="00807E1F">
              <w:rPr>
                <w:color w:val="000000"/>
              </w:rPr>
              <w:t>8.46(5)</w:t>
            </w:r>
          </w:p>
        </w:tc>
        <w:tc>
          <w:tcPr>
            <w:tcW w:w="992" w:type="dxa"/>
            <w:tcBorders>
              <w:top w:val="nil"/>
              <w:left w:val="nil"/>
              <w:bottom w:val="nil"/>
              <w:right w:val="nil"/>
            </w:tcBorders>
            <w:shd w:val="clear" w:color="auto" w:fill="auto"/>
            <w:noWrap/>
            <w:vAlign w:val="bottom"/>
            <w:hideMark/>
          </w:tcPr>
          <w:p w14:paraId="19966DC8" w14:textId="77777777" w:rsidR="00072410" w:rsidRPr="00807E1F" w:rsidRDefault="00072410" w:rsidP="00FC3B1C">
            <w:pPr>
              <w:jc w:val="center"/>
              <w:rPr>
                <w:color w:val="000000"/>
              </w:rPr>
            </w:pPr>
            <w:r w:rsidRPr="00807E1F">
              <w:rPr>
                <w:color w:val="000000"/>
              </w:rPr>
              <w:t>0.13</w:t>
            </w:r>
          </w:p>
        </w:tc>
        <w:tc>
          <w:tcPr>
            <w:tcW w:w="709" w:type="dxa"/>
            <w:tcBorders>
              <w:top w:val="nil"/>
              <w:left w:val="nil"/>
              <w:bottom w:val="nil"/>
              <w:right w:val="nil"/>
            </w:tcBorders>
            <w:shd w:val="clear" w:color="auto" w:fill="auto"/>
            <w:noWrap/>
            <w:vAlign w:val="bottom"/>
            <w:hideMark/>
          </w:tcPr>
          <w:p w14:paraId="3AFE588A" w14:textId="77777777" w:rsidR="00072410" w:rsidRPr="00807E1F" w:rsidRDefault="00072410" w:rsidP="00FC3B1C">
            <w:pPr>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4A977987" w14:textId="77777777" w:rsidR="00072410" w:rsidRPr="00807E1F" w:rsidRDefault="00072410" w:rsidP="00FC3B1C">
            <w:pPr>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01E1041" w14:textId="77777777" w:rsidR="00072410" w:rsidRPr="00807E1F" w:rsidRDefault="00072410" w:rsidP="00FC3B1C">
            <w:pPr>
              <w:jc w:val="center"/>
              <w:rPr>
                <w:color w:val="000000"/>
              </w:rPr>
            </w:pPr>
            <w:r w:rsidRPr="00807E1F">
              <w:rPr>
                <w:color w:val="000000"/>
              </w:rPr>
              <w:t>0.76</w:t>
            </w:r>
          </w:p>
        </w:tc>
      </w:tr>
      <w:tr w:rsidR="00072410" w:rsidRPr="00807E1F" w14:paraId="0EA806DB" w14:textId="77777777" w:rsidTr="00A33656">
        <w:trPr>
          <w:trHeight w:val="320"/>
        </w:trPr>
        <w:tc>
          <w:tcPr>
            <w:tcW w:w="314" w:type="dxa"/>
            <w:tcBorders>
              <w:top w:val="nil"/>
              <w:left w:val="nil"/>
              <w:bottom w:val="nil"/>
              <w:right w:val="nil"/>
            </w:tcBorders>
            <w:shd w:val="clear" w:color="auto" w:fill="auto"/>
            <w:noWrap/>
            <w:vAlign w:val="bottom"/>
            <w:hideMark/>
          </w:tcPr>
          <w:p w14:paraId="31B55207" w14:textId="11C6D94B"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14189E41" w14:textId="0504A9C0" w:rsidR="00072410" w:rsidRPr="00807E1F" w:rsidRDefault="00072410" w:rsidP="00FC3B1C">
            <w:pPr>
              <w:rPr>
                <w:color w:val="000000"/>
              </w:rPr>
            </w:pPr>
            <w:r w:rsidRPr="00072410">
              <w:rPr>
                <w:color w:val="000000"/>
              </w:rPr>
              <w:t>Confidence</w:t>
            </w:r>
          </w:p>
        </w:tc>
        <w:tc>
          <w:tcPr>
            <w:tcW w:w="709" w:type="dxa"/>
            <w:tcBorders>
              <w:top w:val="nil"/>
              <w:left w:val="nil"/>
              <w:bottom w:val="nil"/>
              <w:right w:val="nil"/>
            </w:tcBorders>
            <w:shd w:val="clear" w:color="auto" w:fill="auto"/>
            <w:noWrap/>
            <w:vAlign w:val="bottom"/>
            <w:hideMark/>
          </w:tcPr>
          <w:p w14:paraId="0F7BD093" w14:textId="77777777" w:rsidR="00072410" w:rsidRPr="00807E1F" w:rsidRDefault="00072410" w:rsidP="00FC3B1C">
            <w:pPr>
              <w:jc w:val="center"/>
              <w:rPr>
                <w:color w:val="000000"/>
              </w:rPr>
            </w:pPr>
            <w:r w:rsidRPr="00807E1F">
              <w:rPr>
                <w:color w:val="000000"/>
              </w:rPr>
              <w:t>0.7</w:t>
            </w:r>
          </w:p>
        </w:tc>
        <w:tc>
          <w:tcPr>
            <w:tcW w:w="851" w:type="dxa"/>
            <w:tcBorders>
              <w:top w:val="nil"/>
              <w:left w:val="nil"/>
              <w:bottom w:val="nil"/>
              <w:right w:val="nil"/>
            </w:tcBorders>
            <w:shd w:val="clear" w:color="auto" w:fill="auto"/>
            <w:noWrap/>
            <w:vAlign w:val="bottom"/>
            <w:hideMark/>
          </w:tcPr>
          <w:p w14:paraId="1BFD4A48" w14:textId="77777777" w:rsidR="00072410" w:rsidRPr="00807E1F" w:rsidRDefault="00072410" w:rsidP="00FC3B1C">
            <w:pPr>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5F176C71" w14:textId="77777777" w:rsidR="00072410" w:rsidRPr="00807E1F" w:rsidRDefault="00072410" w:rsidP="00FC3B1C">
            <w:pPr>
              <w:jc w:val="center"/>
              <w:rPr>
                <w:color w:val="000000"/>
              </w:rPr>
            </w:pPr>
            <w:r w:rsidRPr="00807E1F">
              <w:rPr>
                <w:color w:val="000000"/>
              </w:rPr>
              <w:t>8.2(5)</w:t>
            </w:r>
          </w:p>
        </w:tc>
        <w:tc>
          <w:tcPr>
            <w:tcW w:w="992" w:type="dxa"/>
            <w:tcBorders>
              <w:top w:val="nil"/>
              <w:left w:val="nil"/>
              <w:bottom w:val="nil"/>
              <w:right w:val="nil"/>
            </w:tcBorders>
            <w:shd w:val="clear" w:color="auto" w:fill="auto"/>
            <w:noWrap/>
            <w:vAlign w:val="bottom"/>
            <w:hideMark/>
          </w:tcPr>
          <w:p w14:paraId="20A82569" w14:textId="77777777" w:rsidR="00072410" w:rsidRPr="00807E1F" w:rsidRDefault="00072410" w:rsidP="00FC3B1C">
            <w:pPr>
              <w:jc w:val="center"/>
              <w:rPr>
                <w:color w:val="000000"/>
              </w:rPr>
            </w:pPr>
            <w:r w:rsidRPr="00807E1F">
              <w:rPr>
                <w:color w:val="000000"/>
              </w:rPr>
              <w:t>0.15</w:t>
            </w:r>
          </w:p>
        </w:tc>
        <w:tc>
          <w:tcPr>
            <w:tcW w:w="709" w:type="dxa"/>
            <w:tcBorders>
              <w:top w:val="nil"/>
              <w:left w:val="nil"/>
              <w:bottom w:val="nil"/>
              <w:right w:val="nil"/>
            </w:tcBorders>
            <w:shd w:val="clear" w:color="auto" w:fill="auto"/>
            <w:noWrap/>
            <w:vAlign w:val="bottom"/>
            <w:hideMark/>
          </w:tcPr>
          <w:p w14:paraId="6DAFF85F" w14:textId="77777777" w:rsidR="00072410" w:rsidRPr="00807E1F" w:rsidRDefault="00072410" w:rsidP="00FC3B1C">
            <w:pPr>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2D83C71" w14:textId="77777777" w:rsidR="00072410" w:rsidRPr="00807E1F" w:rsidRDefault="00072410" w:rsidP="00FC3B1C">
            <w:pPr>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0C936C22" w14:textId="59D5506E" w:rsidR="00072410" w:rsidRPr="00807E1F" w:rsidRDefault="00072410" w:rsidP="00FC3B1C">
            <w:pPr>
              <w:jc w:val="center"/>
              <w:rPr>
                <w:color w:val="000000"/>
              </w:rPr>
            </w:pPr>
            <w:r w:rsidRPr="00807E1F">
              <w:rPr>
                <w:color w:val="000000"/>
              </w:rPr>
              <w:t>0.41</w:t>
            </w:r>
          </w:p>
        </w:tc>
      </w:tr>
      <w:tr w:rsidR="00072410" w:rsidRPr="00807E1F" w14:paraId="1346F774" w14:textId="77777777" w:rsidTr="00A33656">
        <w:trPr>
          <w:trHeight w:val="320"/>
        </w:trPr>
        <w:tc>
          <w:tcPr>
            <w:tcW w:w="314" w:type="dxa"/>
            <w:tcBorders>
              <w:top w:val="nil"/>
              <w:left w:val="nil"/>
              <w:bottom w:val="nil"/>
              <w:right w:val="nil"/>
            </w:tcBorders>
            <w:shd w:val="clear" w:color="auto" w:fill="auto"/>
            <w:noWrap/>
            <w:vAlign w:val="bottom"/>
            <w:hideMark/>
          </w:tcPr>
          <w:p w14:paraId="5F1BC35E" w14:textId="148ADCBA"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4722D5C0" w14:textId="7C605A9E" w:rsidR="00072410" w:rsidRPr="00807E1F" w:rsidRDefault="00072410" w:rsidP="00FC3B1C">
            <w:pPr>
              <w:rPr>
                <w:color w:val="000000"/>
              </w:rPr>
            </w:pPr>
            <w:r w:rsidRPr="00072410">
              <w:rPr>
                <w:color w:val="000000"/>
              </w:rPr>
              <w:t>Drive</w:t>
            </w:r>
          </w:p>
        </w:tc>
        <w:tc>
          <w:tcPr>
            <w:tcW w:w="709" w:type="dxa"/>
            <w:tcBorders>
              <w:top w:val="nil"/>
              <w:left w:val="nil"/>
              <w:bottom w:val="nil"/>
              <w:right w:val="nil"/>
            </w:tcBorders>
            <w:shd w:val="clear" w:color="auto" w:fill="auto"/>
            <w:noWrap/>
            <w:vAlign w:val="bottom"/>
            <w:hideMark/>
          </w:tcPr>
          <w:p w14:paraId="1E6EF01B" w14:textId="77777777" w:rsidR="00072410" w:rsidRPr="00807E1F" w:rsidRDefault="00072410" w:rsidP="00FC3B1C">
            <w:pPr>
              <w:jc w:val="center"/>
              <w:rPr>
                <w:color w:val="000000"/>
              </w:rPr>
            </w:pPr>
            <w:r w:rsidRPr="00807E1F">
              <w:rPr>
                <w:color w:val="000000"/>
              </w:rPr>
              <w:t>0.62</w:t>
            </w:r>
          </w:p>
        </w:tc>
        <w:tc>
          <w:tcPr>
            <w:tcW w:w="851" w:type="dxa"/>
            <w:tcBorders>
              <w:top w:val="nil"/>
              <w:left w:val="nil"/>
              <w:bottom w:val="nil"/>
              <w:right w:val="nil"/>
            </w:tcBorders>
            <w:shd w:val="clear" w:color="auto" w:fill="auto"/>
            <w:noWrap/>
            <w:vAlign w:val="bottom"/>
            <w:hideMark/>
          </w:tcPr>
          <w:p w14:paraId="20FE0EFB" w14:textId="77777777" w:rsidR="00072410" w:rsidRPr="00807E1F" w:rsidRDefault="00072410" w:rsidP="00FC3B1C">
            <w:pPr>
              <w:jc w:val="center"/>
              <w:rPr>
                <w:color w:val="000000"/>
              </w:rPr>
            </w:pPr>
            <w:r w:rsidRPr="00807E1F">
              <w:rPr>
                <w:color w:val="000000"/>
              </w:rPr>
              <w:t>0.64</w:t>
            </w:r>
          </w:p>
        </w:tc>
        <w:tc>
          <w:tcPr>
            <w:tcW w:w="1134" w:type="dxa"/>
            <w:tcBorders>
              <w:top w:val="nil"/>
              <w:left w:val="nil"/>
              <w:bottom w:val="nil"/>
              <w:right w:val="nil"/>
            </w:tcBorders>
            <w:shd w:val="clear" w:color="auto" w:fill="auto"/>
            <w:noWrap/>
            <w:vAlign w:val="bottom"/>
            <w:hideMark/>
          </w:tcPr>
          <w:p w14:paraId="4D917E7C" w14:textId="77777777" w:rsidR="00072410" w:rsidRPr="00807E1F" w:rsidRDefault="00072410" w:rsidP="00FC3B1C">
            <w:pPr>
              <w:jc w:val="center"/>
              <w:rPr>
                <w:color w:val="000000"/>
              </w:rPr>
            </w:pPr>
            <w:r w:rsidRPr="00807E1F">
              <w:rPr>
                <w:color w:val="000000"/>
              </w:rPr>
              <w:t>13.21(5)</w:t>
            </w:r>
          </w:p>
        </w:tc>
        <w:tc>
          <w:tcPr>
            <w:tcW w:w="992" w:type="dxa"/>
            <w:tcBorders>
              <w:top w:val="nil"/>
              <w:left w:val="nil"/>
              <w:bottom w:val="nil"/>
              <w:right w:val="nil"/>
            </w:tcBorders>
            <w:shd w:val="clear" w:color="auto" w:fill="auto"/>
            <w:noWrap/>
            <w:vAlign w:val="bottom"/>
            <w:hideMark/>
          </w:tcPr>
          <w:p w14:paraId="61AE49F0" w14:textId="77777777" w:rsidR="00072410" w:rsidRPr="00807E1F" w:rsidRDefault="00072410" w:rsidP="00FC3B1C">
            <w:pPr>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765775CB" w14:textId="77777777" w:rsidR="00072410" w:rsidRPr="00807E1F" w:rsidRDefault="00072410" w:rsidP="00FC3B1C">
            <w:pPr>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144EE562" w14:textId="77777777" w:rsidR="00072410" w:rsidRPr="00807E1F" w:rsidRDefault="00072410" w:rsidP="00FC3B1C">
            <w:pPr>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31C2A52A" w14:textId="77777777" w:rsidR="00072410" w:rsidRPr="00807E1F" w:rsidRDefault="00072410" w:rsidP="00FC3B1C">
            <w:pPr>
              <w:jc w:val="center"/>
              <w:rPr>
                <w:color w:val="000000"/>
              </w:rPr>
            </w:pPr>
            <w:r w:rsidRPr="00807E1F">
              <w:rPr>
                <w:color w:val="000000"/>
              </w:rPr>
              <w:t>0.59</w:t>
            </w:r>
          </w:p>
        </w:tc>
      </w:tr>
      <w:tr w:rsidR="00072410" w:rsidRPr="00807E1F" w14:paraId="1B93F038" w14:textId="77777777" w:rsidTr="00A33656">
        <w:trPr>
          <w:trHeight w:val="320"/>
        </w:trPr>
        <w:tc>
          <w:tcPr>
            <w:tcW w:w="314" w:type="dxa"/>
            <w:tcBorders>
              <w:top w:val="nil"/>
              <w:left w:val="nil"/>
              <w:bottom w:val="nil"/>
              <w:right w:val="nil"/>
            </w:tcBorders>
            <w:shd w:val="clear" w:color="auto" w:fill="auto"/>
            <w:noWrap/>
            <w:vAlign w:val="bottom"/>
            <w:hideMark/>
          </w:tcPr>
          <w:p w14:paraId="248FE3A6" w14:textId="2E42942D"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3F1D2E39" w14:textId="5319B321" w:rsidR="00072410" w:rsidRPr="00807E1F" w:rsidRDefault="00072410" w:rsidP="00FC3B1C">
            <w:pPr>
              <w:rPr>
                <w:color w:val="000000"/>
              </w:rPr>
            </w:pPr>
            <w:r w:rsidRPr="00072410">
              <w:rPr>
                <w:color w:val="000000"/>
              </w:rPr>
              <w:t>Emotional robustness</w:t>
            </w:r>
          </w:p>
        </w:tc>
        <w:tc>
          <w:tcPr>
            <w:tcW w:w="709" w:type="dxa"/>
            <w:tcBorders>
              <w:top w:val="nil"/>
              <w:left w:val="nil"/>
              <w:bottom w:val="nil"/>
              <w:right w:val="nil"/>
            </w:tcBorders>
            <w:shd w:val="clear" w:color="auto" w:fill="auto"/>
            <w:noWrap/>
            <w:vAlign w:val="bottom"/>
            <w:hideMark/>
          </w:tcPr>
          <w:p w14:paraId="5D830F28" w14:textId="77777777" w:rsidR="00072410" w:rsidRPr="00807E1F" w:rsidRDefault="00072410" w:rsidP="00FC3B1C">
            <w:pPr>
              <w:jc w:val="center"/>
              <w:rPr>
                <w:color w:val="000000"/>
              </w:rPr>
            </w:pPr>
            <w:r w:rsidRPr="00807E1F">
              <w:rPr>
                <w:color w:val="000000"/>
              </w:rPr>
              <w:t>0.75</w:t>
            </w:r>
          </w:p>
        </w:tc>
        <w:tc>
          <w:tcPr>
            <w:tcW w:w="851" w:type="dxa"/>
            <w:tcBorders>
              <w:top w:val="nil"/>
              <w:left w:val="nil"/>
              <w:bottom w:val="nil"/>
              <w:right w:val="nil"/>
            </w:tcBorders>
            <w:shd w:val="clear" w:color="auto" w:fill="auto"/>
            <w:noWrap/>
            <w:vAlign w:val="bottom"/>
            <w:hideMark/>
          </w:tcPr>
          <w:p w14:paraId="07E95231" w14:textId="77777777" w:rsidR="00072410" w:rsidRPr="00807E1F" w:rsidRDefault="00072410" w:rsidP="00FC3B1C">
            <w:pPr>
              <w:jc w:val="center"/>
              <w:rPr>
                <w:color w:val="000000"/>
              </w:rPr>
            </w:pPr>
            <w:r w:rsidRPr="00807E1F">
              <w:rPr>
                <w:color w:val="000000"/>
              </w:rPr>
              <w:t>0.76</w:t>
            </w:r>
          </w:p>
        </w:tc>
        <w:tc>
          <w:tcPr>
            <w:tcW w:w="1134" w:type="dxa"/>
            <w:tcBorders>
              <w:top w:val="nil"/>
              <w:left w:val="nil"/>
              <w:bottom w:val="nil"/>
              <w:right w:val="nil"/>
            </w:tcBorders>
            <w:shd w:val="clear" w:color="auto" w:fill="auto"/>
            <w:noWrap/>
            <w:vAlign w:val="bottom"/>
            <w:hideMark/>
          </w:tcPr>
          <w:p w14:paraId="1D02E16B" w14:textId="77777777" w:rsidR="00072410" w:rsidRPr="00807E1F" w:rsidRDefault="00072410" w:rsidP="00FC3B1C">
            <w:pPr>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128E8184" w14:textId="77777777" w:rsidR="00072410" w:rsidRPr="00807E1F" w:rsidRDefault="00072410" w:rsidP="00FC3B1C">
            <w:pPr>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000B6EE9" w14:textId="77777777" w:rsidR="00072410" w:rsidRPr="00807E1F" w:rsidRDefault="00072410" w:rsidP="00FC3B1C">
            <w:pPr>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51AA9ED6" w14:textId="77777777" w:rsidR="00072410" w:rsidRPr="00807E1F" w:rsidRDefault="00072410" w:rsidP="00FC3B1C">
            <w:pPr>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99C4872" w14:textId="77777777" w:rsidR="00072410" w:rsidRPr="00807E1F" w:rsidRDefault="00072410" w:rsidP="00FC3B1C">
            <w:pPr>
              <w:jc w:val="center"/>
              <w:rPr>
                <w:color w:val="000000"/>
              </w:rPr>
            </w:pPr>
            <w:r w:rsidRPr="00807E1F">
              <w:rPr>
                <w:color w:val="000000"/>
              </w:rPr>
              <w:t>0.73</w:t>
            </w:r>
          </w:p>
        </w:tc>
      </w:tr>
      <w:tr w:rsidR="00072410" w:rsidRPr="00807E1F" w14:paraId="3C8B634C" w14:textId="77777777" w:rsidTr="00A33656">
        <w:trPr>
          <w:trHeight w:val="320"/>
        </w:trPr>
        <w:tc>
          <w:tcPr>
            <w:tcW w:w="314" w:type="dxa"/>
            <w:tcBorders>
              <w:top w:val="nil"/>
              <w:left w:val="nil"/>
              <w:bottom w:val="nil"/>
              <w:right w:val="nil"/>
            </w:tcBorders>
            <w:shd w:val="clear" w:color="auto" w:fill="auto"/>
            <w:noWrap/>
            <w:vAlign w:val="bottom"/>
            <w:hideMark/>
          </w:tcPr>
          <w:p w14:paraId="15734DAB" w14:textId="4B3B5C90"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03774AE1" w14:textId="63AFAB32" w:rsidR="00072410" w:rsidRPr="00807E1F" w:rsidRDefault="00072410" w:rsidP="00FC3B1C">
            <w:pPr>
              <w:rPr>
                <w:color w:val="000000"/>
              </w:rPr>
            </w:pPr>
            <w:r w:rsidRPr="00072410">
              <w:rPr>
                <w:color w:val="000000"/>
              </w:rPr>
              <w:t>Self-attention</w:t>
            </w:r>
          </w:p>
        </w:tc>
        <w:tc>
          <w:tcPr>
            <w:tcW w:w="709" w:type="dxa"/>
            <w:tcBorders>
              <w:top w:val="nil"/>
              <w:left w:val="nil"/>
              <w:bottom w:val="nil"/>
              <w:right w:val="nil"/>
            </w:tcBorders>
            <w:shd w:val="clear" w:color="auto" w:fill="auto"/>
            <w:noWrap/>
            <w:vAlign w:val="bottom"/>
            <w:hideMark/>
          </w:tcPr>
          <w:p w14:paraId="12803E3B" w14:textId="77777777" w:rsidR="00072410" w:rsidRPr="00807E1F" w:rsidRDefault="00072410" w:rsidP="00FC3B1C">
            <w:pPr>
              <w:jc w:val="center"/>
              <w:rPr>
                <w:color w:val="000000"/>
              </w:rPr>
            </w:pPr>
            <w:r w:rsidRPr="00807E1F">
              <w:rPr>
                <w:color w:val="000000"/>
              </w:rPr>
              <w:t>0.6</w:t>
            </w:r>
          </w:p>
        </w:tc>
        <w:tc>
          <w:tcPr>
            <w:tcW w:w="851" w:type="dxa"/>
            <w:tcBorders>
              <w:top w:val="nil"/>
              <w:left w:val="nil"/>
              <w:bottom w:val="nil"/>
              <w:right w:val="nil"/>
            </w:tcBorders>
            <w:shd w:val="clear" w:color="auto" w:fill="auto"/>
            <w:noWrap/>
            <w:vAlign w:val="bottom"/>
            <w:hideMark/>
          </w:tcPr>
          <w:p w14:paraId="5CE02284" w14:textId="77777777" w:rsidR="00072410" w:rsidRPr="00807E1F" w:rsidRDefault="00072410" w:rsidP="00FC3B1C">
            <w:pPr>
              <w:jc w:val="center"/>
              <w:rPr>
                <w:color w:val="000000"/>
              </w:rPr>
            </w:pPr>
            <w:r w:rsidRPr="00807E1F">
              <w:rPr>
                <w:color w:val="000000"/>
              </w:rPr>
              <w:t>0.63</w:t>
            </w:r>
          </w:p>
        </w:tc>
        <w:tc>
          <w:tcPr>
            <w:tcW w:w="1134" w:type="dxa"/>
            <w:tcBorders>
              <w:top w:val="nil"/>
              <w:left w:val="nil"/>
              <w:bottom w:val="nil"/>
              <w:right w:val="nil"/>
            </w:tcBorders>
            <w:shd w:val="clear" w:color="auto" w:fill="auto"/>
            <w:noWrap/>
            <w:vAlign w:val="bottom"/>
            <w:hideMark/>
          </w:tcPr>
          <w:p w14:paraId="1D990DED" w14:textId="77777777" w:rsidR="00072410" w:rsidRPr="00807E1F" w:rsidRDefault="00072410" w:rsidP="00FC3B1C">
            <w:pPr>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13B80D20" w14:textId="3F0D5A42" w:rsidR="00072410" w:rsidRPr="00807E1F" w:rsidRDefault="00B545C2" w:rsidP="00FC3B1C">
            <w:pPr>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16DC37CE" w14:textId="7E4C70B6" w:rsidR="00072410" w:rsidRPr="00807E1F" w:rsidRDefault="00B545C2" w:rsidP="00FC3B1C">
            <w:pPr>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19558FA3" w14:textId="558CF50B" w:rsidR="00072410" w:rsidRPr="00807E1F" w:rsidRDefault="00B545C2" w:rsidP="00FC3B1C">
            <w:pPr>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027423BB" w14:textId="77777777" w:rsidR="00072410" w:rsidRPr="00807E1F" w:rsidRDefault="00072410" w:rsidP="00FC3B1C">
            <w:pPr>
              <w:jc w:val="center"/>
              <w:rPr>
                <w:color w:val="000000"/>
              </w:rPr>
            </w:pPr>
            <w:r w:rsidRPr="00807E1F">
              <w:rPr>
                <w:color w:val="000000"/>
              </w:rPr>
              <w:t>0.63</w:t>
            </w:r>
          </w:p>
        </w:tc>
      </w:tr>
      <w:tr w:rsidR="00072410" w:rsidRPr="00807E1F" w14:paraId="6D90AE74" w14:textId="77777777" w:rsidTr="00A33656">
        <w:trPr>
          <w:trHeight w:val="320"/>
        </w:trPr>
        <w:tc>
          <w:tcPr>
            <w:tcW w:w="3402" w:type="dxa"/>
            <w:gridSpan w:val="2"/>
            <w:tcBorders>
              <w:top w:val="nil"/>
              <w:left w:val="nil"/>
              <w:bottom w:val="nil"/>
              <w:right w:val="nil"/>
            </w:tcBorders>
            <w:shd w:val="clear" w:color="auto" w:fill="auto"/>
            <w:noWrap/>
            <w:vAlign w:val="bottom"/>
          </w:tcPr>
          <w:p w14:paraId="70ACC560" w14:textId="19E4C735" w:rsidR="00072410" w:rsidRDefault="00072410" w:rsidP="00FC3B1C">
            <w:pPr>
              <w:rPr>
                <w:color w:val="000000"/>
              </w:rPr>
            </w:pPr>
            <w:r>
              <w:rPr>
                <w:color w:val="000000"/>
              </w:rPr>
              <w:t>Openness</w:t>
            </w:r>
          </w:p>
        </w:tc>
        <w:tc>
          <w:tcPr>
            <w:tcW w:w="709" w:type="dxa"/>
            <w:tcBorders>
              <w:top w:val="nil"/>
              <w:left w:val="nil"/>
              <w:bottom w:val="nil"/>
              <w:right w:val="nil"/>
            </w:tcBorders>
            <w:shd w:val="clear" w:color="auto" w:fill="auto"/>
            <w:noWrap/>
            <w:vAlign w:val="bottom"/>
          </w:tcPr>
          <w:p w14:paraId="2F1CF4D4" w14:textId="5BBBCB0E" w:rsidR="00072410" w:rsidRPr="00807E1F" w:rsidRDefault="008E2291" w:rsidP="00FC3B1C">
            <w:pPr>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04E933B9" w14:textId="1DDF333C" w:rsidR="00072410" w:rsidRPr="00807E1F" w:rsidRDefault="008E2291" w:rsidP="00FC3B1C">
            <w:pPr>
              <w:jc w:val="center"/>
              <w:rPr>
                <w:color w:val="000000"/>
              </w:rPr>
            </w:pPr>
            <w:r>
              <w:rPr>
                <w:color w:val="000000"/>
              </w:rPr>
              <w:t>0.</w:t>
            </w:r>
            <w:r w:rsidR="00B545C2">
              <w:rPr>
                <w:color w:val="000000"/>
              </w:rPr>
              <w:t>92</w:t>
            </w:r>
          </w:p>
        </w:tc>
        <w:tc>
          <w:tcPr>
            <w:tcW w:w="1134" w:type="dxa"/>
            <w:tcBorders>
              <w:top w:val="nil"/>
              <w:left w:val="nil"/>
              <w:bottom w:val="nil"/>
              <w:right w:val="nil"/>
            </w:tcBorders>
            <w:shd w:val="clear" w:color="auto" w:fill="auto"/>
            <w:noWrap/>
            <w:vAlign w:val="bottom"/>
          </w:tcPr>
          <w:p w14:paraId="0171F75C" w14:textId="4E69C8ED" w:rsidR="00072410" w:rsidRPr="00807E1F" w:rsidRDefault="008E2291" w:rsidP="00FC3B1C">
            <w:pPr>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0C2B2BEA" w14:textId="4B4E1B11" w:rsidR="00072410" w:rsidRPr="00807E1F" w:rsidRDefault="008E2291" w:rsidP="00FC3B1C">
            <w:pPr>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6F4058EB" w14:textId="0E713565" w:rsidR="00072410" w:rsidRPr="00807E1F" w:rsidRDefault="008E2291" w:rsidP="00FC3B1C">
            <w:pPr>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12A01B75" w14:textId="281A0B7B" w:rsidR="00072410" w:rsidRPr="00807E1F" w:rsidRDefault="008E2291" w:rsidP="00FC3B1C">
            <w:pPr>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234A1EEA" w14:textId="0A373279" w:rsidR="00072410" w:rsidRPr="00807E1F" w:rsidRDefault="008E2291" w:rsidP="00FC3B1C">
            <w:pPr>
              <w:jc w:val="center"/>
              <w:rPr>
                <w:color w:val="000000"/>
              </w:rPr>
            </w:pPr>
            <w:r>
              <w:rPr>
                <w:color w:val="000000"/>
              </w:rPr>
              <w:t>-</w:t>
            </w:r>
          </w:p>
        </w:tc>
      </w:tr>
      <w:tr w:rsidR="00072410" w:rsidRPr="00807E1F" w14:paraId="536F7B80" w14:textId="77777777" w:rsidTr="00A33656">
        <w:trPr>
          <w:trHeight w:val="320"/>
        </w:trPr>
        <w:tc>
          <w:tcPr>
            <w:tcW w:w="314" w:type="dxa"/>
            <w:tcBorders>
              <w:top w:val="nil"/>
              <w:left w:val="nil"/>
              <w:bottom w:val="nil"/>
              <w:right w:val="nil"/>
            </w:tcBorders>
            <w:shd w:val="clear" w:color="auto" w:fill="auto"/>
            <w:noWrap/>
            <w:vAlign w:val="bottom"/>
            <w:hideMark/>
          </w:tcPr>
          <w:p w14:paraId="4A6D3473" w14:textId="3F5ACE77"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5A820873" w14:textId="7C98591B" w:rsidR="00072410" w:rsidRPr="00807E1F" w:rsidRDefault="00072410" w:rsidP="00FC3B1C">
            <w:pPr>
              <w:rPr>
                <w:color w:val="000000"/>
              </w:rPr>
            </w:pPr>
            <w:r w:rsidRPr="00072410">
              <w:rPr>
                <w:color w:val="000000"/>
              </w:rPr>
              <w:t>Creativity</w:t>
            </w:r>
          </w:p>
        </w:tc>
        <w:tc>
          <w:tcPr>
            <w:tcW w:w="709" w:type="dxa"/>
            <w:tcBorders>
              <w:top w:val="nil"/>
              <w:left w:val="nil"/>
              <w:bottom w:val="nil"/>
              <w:right w:val="nil"/>
            </w:tcBorders>
            <w:shd w:val="clear" w:color="auto" w:fill="auto"/>
            <w:noWrap/>
            <w:vAlign w:val="bottom"/>
            <w:hideMark/>
          </w:tcPr>
          <w:p w14:paraId="498B1A77" w14:textId="77777777" w:rsidR="00072410" w:rsidRPr="00807E1F" w:rsidRDefault="00072410" w:rsidP="00FC3B1C">
            <w:pPr>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78831647" w14:textId="77777777" w:rsidR="00072410" w:rsidRPr="00807E1F" w:rsidRDefault="00072410" w:rsidP="00FC3B1C">
            <w:pPr>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57FA93D5" w14:textId="77777777" w:rsidR="00072410" w:rsidRPr="00807E1F" w:rsidRDefault="00072410" w:rsidP="00FC3B1C">
            <w:pPr>
              <w:jc w:val="center"/>
              <w:rPr>
                <w:color w:val="000000"/>
              </w:rPr>
            </w:pPr>
            <w:r w:rsidRPr="00807E1F">
              <w:rPr>
                <w:color w:val="000000"/>
              </w:rPr>
              <w:t>17.19(5)</w:t>
            </w:r>
          </w:p>
        </w:tc>
        <w:tc>
          <w:tcPr>
            <w:tcW w:w="992" w:type="dxa"/>
            <w:tcBorders>
              <w:top w:val="nil"/>
              <w:left w:val="nil"/>
              <w:bottom w:val="nil"/>
              <w:right w:val="nil"/>
            </w:tcBorders>
            <w:shd w:val="clear" w:color="auto" w:fill="auto"/>
            <w:noWrap/>
            <w:vAlign w:val="bottom"/>
            <w:hideMark/>
          </w:tcPr>
          <w:p w14:paraId="43063DE7" w14:textId="77777777" w:rsidR="00072410" w:rsidRPr="00807E1F" w:rsidRDefault="00072410" w:rsidP="00FC3B1C">
            <w:pPr>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6181937E" w14:textId="77777777" w:rsidR="00072410" w:rsidRPr="00807E1F" w:rsidRDefault="00072410" w:rsidP="00FC3B1C">
            <w:pPr>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3043B0A" w14:textId="77777777" w:rsidR="00072410" w:rsidRPr="00807E1F" w:rsidRDefault="00072410" w:rsidP="00FC3B1C">
            <w:pPr>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1459C88D" w14:textId="77777777" w:rsidR="00072410" w:rsidRPr="00807E1F" w:rsidRDefault="00072410" w:rsidP="00FC3B1C">
            <w:pPr>
              <w:jc w:val="center"/>
              <w:rPr>
                <w:color w:val="000000"/>
              </w:rPr>
            </w:pPr>
            <w:r w:rsidRPr="00807E1F">
              <w:rPr>
                <w:color w:val="000000"/>
              </w:rPr>
              <w:t>0.81</w:t>
            </w:r>
          </w:p>
        </w:tc>
      </w:tr>
      <w:tr w:rsidR="00297D27" w:rsidRPr="00807E1F" w14:paraId="16D76461" w14:textId="77777777" w:rsidTr="00A33656">
        <w:trPr>
          <w:trHeight w:val="320"/>
        </w:trPr>
        <w:tc>
          <w:tcPr>
            <w:tcW w:w="314" w:type="dxa"/>
            <w:tcBorders>
              <w:top w:val="nil"/>
              <w:left w:val="nil"/>
              <w:bottom w:val="nil"/>
              <w:right w:val="nil"/>
            </w:tcBorders>
            <w:shd w:val="clear" w:color="auto" w:fill="auto"/>
            <w:noWrap/>
            <w:vAlign w:val="bottom"/>
          </w:tcPr>
          <w:p w14:paraId="7CBDBC03" w14:textId="77777777" w:rsidR="00297D27" w:rsidRPr="00807E1F" w:rsidRDefault="00297D27" w:rsidP="00FC3B1C">
            <w:pPr>
              <w:rPr>
                <w:color w:val="000000"/>
              </w:rPr>
            </w:pPr>
          </w:p>
        </w:tc>
        <w:tc>
          <w:tcPr>
            <w:tcW w:w="3088" w:type="dxa"/>
            <w:tcBorders>
              <w:top w:val="nil"/>
              <w:left w:val="nil"/>
              <w:bottom w:val="nil"/>
              <w:right w:val="nil"/>
            </w:tcBorders>
            <w:shd w:val="clear" w:color="auto" w:fill="auto"/>
            <w:noWrap/>
            <w:vAlign w:val="bottom"/>
          </w:tcPr>
          <w:p w14:paraId="15E2A871" w14:textId="000AAC2B" w:rsidR="00297D27" w:rsidRPr="00072410" w:rsidRDefault="00297D27" w:rsidP="00FC3B1C">
            <w:pPr>
              <w:rPr>
                <w:color w:val="000000"/>
              </w:rPr>
            </w:pPr>
            <w:r w:rsidRPr="00297D27">
              <w:rPr>
                <w:color w:val="000000"/>
              </w:rPr>
              <w:t>Wish for variety</w:t>
            </w:r>
          </w:p>
        </w:tc>
        <w:tc>
          <w:tcPr>
            <w:tcW w:w="709" w:type="dxa"/>
            <w:tcBorders>
              <w:top w:val="nil"/>
              <w:left w:val="nil"/>
              <w:bottom w:val="nil"/>
              <w:right w:val="nil"/>
            </w:tcBorders>
            <w:shd w:val="clear" w:color="auto" w:fill="auto"/>
            <w:noWrap/>
            <w:vAlign w:val="bottom"/>
          </w:tcPr>
          <w:p w14:paraId="3364B983" w14:textId="70139293" w:rsidR="00297D27" w:rsidRPr="00807E1F" w:rsidRDefault="00297D27" w:rsidP="00FC3B1C">
            <w:pPr>
              <w:jc w:val="center"/>
              <w:rPr>
                <w:color w:val="000000"/>
              </w:rPr>
            </w:pPr>
            <w:r>
              <w:rPr>
                <w:color w:val="000000"/>
              </w:rPr>
              <w:t>0.70</w:t>
            </w:r>
          </w:p>
        </w:tc>
        <w:tc>
          <w:tcPr>
            <w:tcW w:w="851" w:type="dxa"/>
            <w:tcBorders>
              <w:top w:val="nil"/>
              <w:left w:val="nil"/>
              <w:bottom w:val="nil"/>
              <w:right w:val="nil"/>
            </w:tcBorders>
            <w:shd w:val="clear" w:color="auto" w:fill="auto"/>
            <w:noWrap/>
            <w:vAlign w:val="bottom"/>
          </w:tcPr>
          <w:p w14:paraId="3A2DB4DA" w14:textId="2AF4E85E" w:rsidR="00297D27" w:rsidRPr="00807E1F" w:rsidRDefault="00297D27" w:rsidP="00FC3B1C">
            <w:pPr>
              <w:jc w:val="center"/>
              <w:rPr>
                <w:color w:val="000000"/>
              </w:rPr>
            </w:pPr>
            <w:r>
              <w:rPr>
                <w:color w:val="000000"/>
              </w:rPr>
              <w:t>0.72</w:t>
            </w:r>
          </w:p>
        </w:tc>
        <w:tc>
          <w:tcPr>
            <w:tcW w:w="1134" w:type="dxa"/>
            <w:tcBorders>
              <w:top w:val="nil"/>
              <w:left w:val="nil"/>
              <w:bottom w:val="nil"/>
              <w:right w:val="nil"/>
            </w:tcBorders>
            <w:shd w:val="clear" w:color="auto" w:fill="auto"/>
            <w:noWrap/>
            <w:vAlign w:val="bottom"/>
          </w:tcPr>
          <w:p w14:paraId="067FD602" w14:textId="74BD9CD3" w:rsidR="00297D27" w:rsidRPr="00807E1F" w:rsidRDefault="00297D27" w:rsidP="00FC3B1C">
            <w:pPr>
              <w:jc w:val="center"/>
              <w:rPr>
                <w:color w:val="000000"/>
              </w:rPr>
            </w:pPr>
            <w:r>
              <w:rPr>
                <w:color w:val="000000"/>
              </w:rPr>
              <w:t>9.96(5)</w:t>
            </w:r>
          </w:p>
        </w:tc>
        <w:tc>
          <w:tcPr>
            <w:tcW w:w="992" w:type="dxa"/>
            <w:tcBorders>
              <w:top w:val="nil"/>
              <w:left w:val="nil"/>
              <w:bottom w:val="nil"/>
              <w:right w:val="nil"/>
            </w:tcBorders>
            <w:shd w:val="clear" w:color="auto" w:fill="auto"/>
            <w:noWrap/>
            <w:vAlign w:val="bottom"/>
          </w:tcPr>
          <w:p w14:paraId="7141B0CA" w14:textId="08B4BD78" w:rsidR="00297D27" w:rsidRPr="00807E1F" w:rsidRDefault="00297D27" w:rsidP="00FC3B1C">
            <w:pPr>
              <w:jc w:val="center"/>
              <w:rPr>
                <w:color w:val="000000"/>
              </w:rPr>
            </w:pPr>
            <w:r>
              <w:rPr>
                <w:color w:val="000000"/>
              </w:rPr>
              <w:t>0.08</w:t>
            </w:r>
          </w:p>
        </w:tc>
        <w:tc>
          <w:tcPr>
            <w:tcW w:w="709" w:type="dxa"/>
            <w:tcBorders>
              <w:top w:val="nil"/>
              <w:left w:val="nil"/>
              <w:bottom w:val="nil"/>
              <w:right w:val="nil"/>
            </w:tcBorders>
            <w:shd w:val="clear" w:color="auto" w:fill="auto"/>
            <w:noWrap/>
            <w:vAlign w:val="bottom"/>
          </w:tcPr>
          <w:p w14:paraId="002819B7" w14:textId="18D54E1B" w:rsidR="00297D27" w:rsidRPr="00807E1F" w:rsidRDefault="00297D27" w:rsidP="00FC3B1C">
            <w:pPr>
              <w:jc w:val="center"/>
              <w:rPr>
                <w:color w:val="000000"/>
              </w:rPr>
            </w:pPr>
            <w:r>
              <w:rPr>
                <w:color w:val="000000"/>
              </w:rPr>
              <w:t>1</w:t>
            </w:r>
          </w:p>
        </w:tc>
        <w:tc>
          <w:tcPr>
            <w:tcW w:w="992" w:type="dxa"/>
            <w:tcBorders>
              <w:top w:val="nil"/>
              <w:left w:val="nil"/>
              <w:bottom w:val="nil"/>
              <w:right w:val="nil"/>
            </w:tcBorders>
            <w:shd w:val="clear" w:color="auto" w:fill="auto"/>
            <w:noWrap/>
            <w:vAlign w:val="bottom"/>
          </w:tcPr>
          <w:p w14:paraId="1D6F3D5A" w14:textId="06A08F52" w:rsidR="00297D27" w:rsidRPr="00807E1F" w:rsidRDefault="00297D27" w:rsidP="00FC3B1C">
            <w:pPr>
              <w:jc w:val="center"/>
              <w:rPr>
                <w:color w:val="000000"/>
              </w:rPr>
            </w:pPr>
            <w:r>
              <w:rPr>
                <w:color w:val="000000"/>
              </w:rPr>
              <w:t>0.05</w:t>
            </w:r>
          </w:p>
        </w:tc>
        <w:tc>
          <w:tcPr>
            <w:tcW w:w="1046" w:type="dxa"/>
            <w:tcBorders>
              <w:top w:val="nil"/>
              <w:left w:val="nil"/>
              <w:bottom w:val="nil"/>
              <w:right w:val="nil"/>
            </w:tcBorders>
            <w:shd w:val="clear" w:color="auto" w:fill="auto"/>
            <w:noWrap/>
            <w:vAlign w:val="bottom"/>
          </w:tcPr>
          <w:p w14:paraId="4F915E31" w14:textId="3284F4A2" w:rsidR="00297D27" w:rsidRPr="00807E1F" w:rsidRDefault="00297D27" w:rsidP="00FC3B1C">
            <w:pPr>
              <w:jc w:val="center"/>
              <w:rPr>
                <w:color w:val="000000"/>
              </w:rPr>
            </w:pPr>
            <w:r>
              <w:rPr>
                <w:color w:val="000000"/>
              </w:rPr>
              <w:t>0.42</w:t>
            </w:r>
          </w:p>
        </w:tc>
      </w:tr>
      <w:tr w:rsidR="00072410" w:rsidRPr="00807E1F" w14:paraId="3FDD7614" w14:textId="77777777" w:rsidTr="00A33656">
        <w:trPr>
          <w:trHeight w:val="320"/>
        </w:trPr>
        <w:tc>
          <w:tcPr>
            <w:tcW w:w="314" w:type="dxa"/>
            <w:tcBorders>
              <w:top w:val="nil"/>
              <w:left w:val="nil"/>
              <w:bottom w:val="nil"/>
              <w:right w:val="nil"/>
            </w:tcBorders>
            <w:shd w:val="clear" w:color="auto" w:fill="auto"/>
            <w:noWrap/>
            <w:vAlign w:val="bottom"/>
            <w:hideMark/>
          </w:tcPr>
          <w:p w14:paraId="76E1B2C4" w14:textId="19AF7004"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4B93FE2A" w14:textId="62485136" w:rsidR="00072410" w:rsidRPr="00807E1F" w:rsidRDefault="00072410" w:rsidP="00FC3B1C">
            <w:pPr>
              <w:rPr>
                <w:color w:val="000000"/>
              </w:rPr>
            </w:pPr>
            <w:r w:rsidRPr="00072410">
              <w:rPr>
                <w:color w:val="000000"/>
              </w:rPr>
              <w:t>Open-mindedness</w:t>
            </w:r>
          </w:p>
        </w:tc>
        <w:tc>
          <w:tcPr>
            <w:tcW w:w="709" w:type="dxa"/>
            <w:tcBorders>
              <w:top w:val="nil"/>
              <w:left w:val="nil"/>
              <w:bottom w:val="nil"/>
              <w:right w:val="nil"/>
            </w:tcBorders>
            <w:shd w:val="clear" w:color="auto" w:fill="auto"/>
            <w:noWrap/>
            <w:vAlign w:val="bottom"/>
            <w:hideMark/>
          </w:tcPr>
          <w:p w14:paraId="078A7FEE" w14:textId="77777777" w:rsidR="00072410" w:rsidRPr="00807E1F" w:rsidRDefault="00072410" w:rsidP="00FC3B1C">
            <w:pPr>
              <w:jc w:val="center"/>
              <w:rPr>
                <w:color w:val="000000"/>
              </w:rPr>
            </w:pPr>
            <w:r w:rsidRPr="00807E1F">
              <w:rPr>
                <w:color w:val="000000"/>
              </w:rPr>
              <w:t>0.66</w:t>
            </w:r>
          </w:p>
        </w:tc>
        <w:tc>
          <w:tcPr>
            <w:tcW w:w="851" w:type="dxa"/>
            <w:tcBorders>
              <w:top w:val="nil"/>
              <w:left w:val="nil"/>
              <w:bottom w:val="nil"/>
              <w:right w:val="nil"/>
            </w:tcBorders>
            <w:shd w:val="clear" w:color="auto" w:fill="auto"/>
            <w:noWrap/>
            <w:vAlign w:val="bottom"/>
            <w:hideMark/>
          </w:tcPr>
          <w:p w14:paraId="675A8BCD" w14:textId="77777777" w:rsidR="00072410" w:rsidRPr="00807E1F" w:rsidRDefault="00072410" w:rsidP="00FC3B1C">
            <w:pPr>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17B2161C" w14:textId="77777777" w:rsidR="00072410" w:rsidRPr="00807E1F" w:rsidRDefault="00072410" w:rsidP="00FC3B1C">
            <w:pPr>
              <w:jc w:val="center"/>
              <w:rPr>
                <w:color w:val="000000"/>
              </w:rPr>
            </w:pPr>
            <w:r w:rsidRPr="00807E1F">
              <w:rPr>
                <w:color w:val="000000"/>
              </w:rPr>
              <w:t>19.17(5)</w:t>
            </w:r>
          </w:p>
        </w:tc>
        <w:tc>
          <w:tcPr>
            <w:tcW w:w="992" w:type="dxa"/>
            <w:tcBorders>
              <w:top w:val="nil"/>
              <w:left w:val="nil"/>
              <w:bottom w:val="nil"/>
              <w:right w:val="nil"/>
            </w:tcBorders>
            <w:shd w:val="clear" w:color="auto" w:fill="auto"/>
            <w:noWrap/>
            <w:vAlign w:val="bottom"/>
            <w:hideMark/>
          </w:tcPr>
          <w:p w14:paraId="2606F376" w14:textId="77777777" w:rsidR="00072410" w:rsidRPr="00807E1F" w:rsidRDefault="00072410" w:rsidP="00FC3B1C">
            <w:pPr>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73B6ADB0" w14:textId="77777777" w:rsidR="00072410" w:rsidRPr="00807E1F" w:rsidRDefault="00072410" w:rsidP="00FC3B1C">
            <w:pPr>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2321F24" w14:textId="77777777" w:rsidR="00072410" w:rsidRPr="00807E1F" w:rsidRDefault="00072410" w:rsidP="00FC3B1C">
            <w:pPr>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7E178A1" w14:textId="77777777" w:rsidR="00072410" w:rsidRPr="00807E1F" w:rsidRDefault="00072410" w:rsidP="00FC3B1C">
            <w:pPr>
              <w:jc w:val="center"/>
              <w:rPr>
                <w:color w:val="000000"/>
              </w:rPr>
            </w:pPr>
            <w:r w:rsidRPr="00807E1F">
              <w:rPr>
                <w:color w:val="000000"/>
              </w:rPr>
              <w:t>0.77</w:t>
            </w:r>
          </w:p>
        </w:tc>
      </w:tr>
      <w:tr w:rsidR="00072410" w:rsidRPr="00807E1F" w14:paraId="1C0266DF" w14:textId="77777777" w:rsidTr="00A33656">
        <w:trPr>
          <w:trHeight w:val="320"/>
        </w:trPr>
        <w:tc>
          <w:tcPr>
            <w:tcW w:w="314" w:type="dxa"/>
            <w:tcBorders>
              <w:top w:val="nil"/>
              <w:left w:val="nil"/>
              <w:bottom w:val="nil"/>
              <w:right w:val="nil"/>
            </w:tcBorders>
            <w:shd w:val="clear" w:color="auto" w:fill="auto"/>
            <w:noWrap/>
            <w:vAlign w:val="bottom"/>
            <w:hideMark/>
          </w:tcPr>
          <w:p w14:paraId="2E07C2F2" w14:textId="7A69198C"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7ACE840B" w14:textId="406744CF" w:rsidR="00072410" w:rsidRPr="00807E1F" w:rsidRDefault="00072410" w:rsidP="00FC3B1C">
            <w:pPr>
              <w:rPr>
                <w:color w:val="000000"/>
              </w:rPr>
            </w:pPr>
            <w:r w:rsidRPr="00072410">
              <w:rPr>
                <w:color w:val="000000"/>
              </w:rPr>
              <w:t>Interest in reading</w:t>
            </w:r>
          </w:p>
        </w:tc>
        <w:tc>
          <w:tcPr>
            <w:tcW w:w="709" w:type="dxa"/>
            <w:tcBorders>
              <w:top w:val="nil"/>
              <w:left w:val="nil"/>
              <w:bottom w:val="nil"/>
              <w:right w:val="nil"/>
            </w:tcBorders>
            <w:shd w:val="clear" w:color="auto" w:fill="auto"/>
            <w:noWrap/>
            <w:vAlign w:val="bottom"/>
            <w:hideMark/>
          </w:tcPr>
          <w:p w14:paraId="5FAC9ACC" w14:textId="77777777" w:rsidR="00072410" w:rsidRPr="00807E1F" w:rsidRDefault="00072410" w:rsidP="00FC3B1C">
            <w:pPr>
              <w:jc w:val="center"/>
              <w:rPr>
                <w:color w:val="000000"/>
              </w:rPr>
            </w:pPr>
            <w:r w:rsidRPr="00807E1F">
              <w:rPr>
                <w:color w:val="000000"/>
              </w:rPr>
              <w:t>0.85</w:t>
            </w:r>
          </w:p>
        </w:tc>
        <w:tc>
          <w:tcPr>
            <w:tcW w:w="851" w:type="dxa"/>
            <w:tcBorders>
              <w:top w:val="nil"/>
              <w:left w:val="nil"/>
              <w:bottom w:val="nil"/>
              <w:right w:val="nil"/>
            </w:tcBorders>
            <w:shd w:val="clear" w:color="auto" w:fill="auto"/>
            <w:noWrap/>
            <w:vAlign w:val="bottom"/>
            <w:hideMark/>
          </w:tcPr>
          <w:p w14:paraId="7BBB673C" w14:textId="77777777" w:rsidR="00072410" w:rsidRPr="00807E1F" w:rsidRDefault="00072410" w:rsidP="00FC3B1C">
            <w:pPr>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F7474E9" w14:textId="77777777" w:rsidR="00072410" w:rsidRPr="00807E1F" w:rsidRDefault="00072410" w:rsidP="00FC3B1C">
            <w:pPr>
              <w:jc w:val="center"/>
              <w:rPr>
                <w:color w:val="000000"/>
              </w:rPr>
            </w:pPr>
            <w:r w:rsidRPr="00807E1F">
              <w:rPr>
                <w:color w:val="000000"/>
              </w:rPr>
              <w:t>5.79(5)</w:t>
            </w:r>
          </w:p>
        </w:tc>
        <w:tc>
          <w:tcPr>
            <w:tcW w:w="992" w:type="dxa"/>
            <w:tcBorders>
              <w:top w:val="nil"/>
              <w:left w:val="nil"/>
              <w:bottom w:val="nil"/>
              <w:right w:val="nil"/>
            </w:tcBorders>
            <w:shd w:val="clear" w:color="auto" w:fill="auto"/>
            <w:noWrap/>
            <w:vAlign w:val="bottom"/>
            <w:hideMark/>
          </w:tcPr>
          <w:p w14:paraId="11B60243" w14:textId="77777777" w:rsidR="00072410" w:rsidRPr="00807E1F" w:rsidRDefault="00072410" w:rsidP="00FC3B1C">
            <w:pPr>
              <w:jc w:val="center"/>
              <w:rPr>
                <w:color w:val="000000"/>
              </w:rPr>
            </w:pPr>
            <w:r w:rsidRPr="00807E1F">
              <w:rPr>
                <w:color w:val="000000"/>
              </w:rPr>
              <w:t>0.33</w:t>
            </w:r>
          </w:p>
        </w:tc>
        <w:tc>
          <w:tcPr>
            <w:tcW w:w="709" w:type="dxa"/>
            <w:tcBorders>
              <w:top w:val="nil"/>
              <w:left w:val="nil"/>
              <w:bottom w:val="nil"/>
              <w:right w:val="nil"/>
            </w:tcBorders>
            <w:shd w:val="clear" w:color="auto" w:fill="auto"/>
            <w:noWrap/>
            <w:vAlign w:val="bottom"/>
            <w:hideMark/>
          </w:tcPr>
          <w:p w14:paraId="0E81823C" w14:textId="77777777" w:rsidR="00072410" w:rsidRPr="00807E1F" w:rsidRDefault="00072410" w:rsidP="00FC3B1C">
            <w:pPr>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96DECA0" w14:textId="77777777" w:rsidR="00072410" w:rsidRPr="00807E1F" w:rsidRDefault="00072410" w:rsidP="00FC3B1C">
            <w:pPr>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291B6BC6" w14:textId="77777777" w:rsidR="00072410" w:rsidRPr="00807E1F" w:rsidRDefault="00072410" w:rsidP="00FC3B1C">
            <w:pPr>
              <w:jc w:val="center"/>
              <w:rPr>
                <w:color w:val="000000"/>
              </w:rPr>
            </w:pPr>
            <w:r w:rsidRPr="00807E1F">
              <w:rPr>
                <w:color w:val="000000"/>
              </w:rPr>
              <w:t>0.54</w:t>
            </w:r>
          </w:p>
        </w:tc>
      </w:tr>
      <w:tr w:rsidR="00072410" w:rsidRPr="00807E1F" w14:paraId="1427AB04" w14:textId="77777777" w:rsidTr="00A33656">
        <w:trPr>
          <w:trHeight w:val="320"/>
        </w:trPr>
        <w:tc>
          <w:tcPr>
            <w:tcW w:w="314" w:type="dxa"/>
            <w:tcBorders>
              <w:top w:val="nil"/>
              <w:left w:val="nil"/>
              <w:bottom w:val="nil"/>
              <w:right w:val="nil"/>
            </w:tcBorders>
            <w:shd w:val="clear" w:color="auto" w:fill="auto"/>
            <w:noWrap/>
            <w:vAlign w:val="bottom"/>
            <w:hideMark/>
          </w:tcPr>
          <w:p w14:paraId="2331279F" w14:textId="2D0616BB"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2FC9B17D" w14:textId="642FC09E" w:rsidR="00072410" w:rsidRPr="00807E1F" w:rsidRDefault="00072410" w:rsidP="00FC3B1C">
            <w:pPr>
              <w:rPr>
                <w:color w:val="000000"/>
              </w:rPr>
            </w:pPr>
            <w:r w:rsidRPr="00072410">
              <w:rPr>
                <w:color w:val="000000"/>
              </w:rPr>
              <w:t>Artistic interests</w:t>
            </w:r>
          </w:p>
        </w:tc>
        <w:tc>
          <w:tcPr>
            <w:tcW w:w="709" w:type="dxa"/>
            <w:tcBorders>
              <w:top w:val="nil"/>
              <w:left w:val="nil"/>
              <w:bottom w:val="nil"/>
              <w:right w:val="nil"/>
            </w:tcBorders>
            <w:shd w:val="clear" w:color="auto" w:fill="auto"/>
            <w:noWrap/>
            <w:vAlign w:val="bottom"/>
            <w:hideMark/>
          </w:tcPr>
          <w:p w14:paraId="67AAE120" w14:textId="77777777" w:rsidR="00072410" w:rsidRPr="00807E1F" w:rsidRDefault="00072410" w:rsidP="00FC3B1C">
            <w:pPr>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218B64DD" w14:textId="77777777" w:rsidR="00072410" w:rsidRPr="00807E1F" w:rsidRDefault="00072410" w:rsidP="00FC3B1C">
            <w:pPr>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7BA93CC3" w14:textId="77777777" w:rsidR="00072410" w:rsidRPr="00807E1F" w:rsidRDefault="00072410" w:rsidP="00FC3B1C">
            <w:pPr>
              <w:jc w:val="center"/>
              <w:rPr>
                <w:color w:val="000000"/>
              </w:rPr>
            </w:pPr>
            <w:r w:rsidRPr="00807E1F">
              <w:rPr>
                <w:color w:val="000000"/>
              </w:rPr>
              <w:t>18.32(5)</w:t>
            </w:r>
          </w:p>
        </w:tc>
        <w:tc>
          <w:tcPr>
            <w:tcW w:w="992" w:type="dxa"/>
            <w:tcBorders>
              <w:top w:val="nil"/>
              <w:left w:val="nil"/>
              <w:bottom w:val="nil"/>
              <w:right w:val="nil"/>
            </w:tcBorders>
            <w:shd w:val="clear" w:color="auto" w:fill="auto"/>
            <w:noWrap/>
            <w:vAlign w:val="bottom"/>
            <w:hideMark/>
          </w:tcPr>
          <w:p w14:paraId="268CF3CF" w14:textId="77777777" w:rsidR="00072410" w:rsidRPr="00807E1F" w:rsidRDefault="00072410" w:rsidP="00FC3B1C">
            <w:pPr>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0872267E" w14:textId="77777777" w:rsidR="00072410" w:rsidRPr="00807E1F" w:rsidRDefault="00072410" w:rsidP="00FC3B1C">
            <w:pPr>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E3B5E88" w14:textId="77777777" w:rsidR="00072410" w:rsidRPr="00807E1F" w:rsidRDefault="00072410" w:rsidP="00FC3B1C">
            <w:pPr>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66A64811" w14:textId="77777777" w:rsidR="00072410" w:rsidRPr="00807E1F" w:rsidRDefault="00072410" w:rsidP="00FC3B1C">
            <w:pPr>
              <w:jc w:val="center"/>
              <w:rPr>
                <w:color w:val="000000"/>
              </w:rPr>
            </w:pPr>
            <w:r w:rsidRPr="00807E1F">
              <w:rPr>
                <w:color w:val="000000"/>
              </w:rPr>
              <w:t>0.59</w:t>
            </w:r>
          </w:p>
        </w:tc>
      </w:tr>
      <w:tr w:rsidR="00072410" w:rsidRPr="00807E1F" w14:paraId="1DA9E3DB" w14:textId="77777777" w:rsidTr="00A33656">
        <w:trPr>
          <w:trHeight w:val="320"/>
        </w:trPr>
        <w:tc>
          <w:tcPr>
            <w:tcW w:w="314" w:type="dxa"/>
            <w:tcBorders>
              <w:top w:val="nil"/>
              <w:left w:val="nil"/>
              <w:bottom w:val="nil"/>
              <w:right w:val="nil"/>
            </w:tcBorders>
            <w:shd w:val="clear" w:color="auto" w:fill="auto"/>
            <w:noWrap/>
            <w:vAlign w:val="bottom"/>
            <w:hideMark/>
          </w:tcPr>
          <w:p w14:paraId="50D86F13" w14:textId="5DA2DBF9"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1A2A15B4" w14:textId="06F2D339" w:rsidR="00072410" w:rsidRPr="00807E1F" w:rsidRDefault="00072410" w:rsidP="00FC3B1C">
            <w:pPr>
              <w:rPr>
                <w:color w:val="000000"/>
              </w:rPr>
            </w:pPr>
            <w:r w:rsidRPr="00072410">
              <w:rPr>
                <w:color w:val="000000"/>
              </w:rPr>
              <w:t>Wish to analyze</w:t>
            </w:r>
          </w:p>
        </w:tc>
        <w:tc>
          <w:tcPr>
            <w:tcW w:w="709" w:type="dxa"/>
            <w:tcBorders>
              <w:top w:val="nil"/>
              <w:left w:val="nil"/>
              <w:bottom w:val="nil"/>
              <w:right w:val="nil"/>
            </w:tcBorders>
            <w:shd w:val="clear" w:color="auto" w:fill="auto"/>
            <w:noWrap/>
            <w:vAlign w:val="bottom"/>
            <w:hideMark/>
          </w:tcPr>
          <w:p w14:paraId="5B8F6026" w14:textId="77777777" w:rsidR="00072410" w:rsidRPr="00807E1F" w:rsidRDefault="00072410" w:rsidP="00FC3B1C">
            <w:pPr>
              <w:jc w:val="center"/>
              <w:rPr>
                <w:color w:val="000000"/>
              </w:rPr>
            </w:pPr>
            <w:r w:rsidRPr="00807E1F">
              <w:rPr>
                <w:color w:val="000000"/>
              </w:rPr>
              <w:t>0.78</w:t>
            </w:r>
          </w:p>
        </w:tc>
        <w:tc>
          <w:tcPr>
            <w:tcW w:w="851" w:type="dxa"/>
            <w:tcBorders>
              <w:top w:val="nil"/>
              <w:left w:val="nil"/>
              <w:bottom w:val="nil"/>
              <w:right w:val="nil"/>
            </w:tcBorders>
            <w:shd w:val="clear" w:color="auto" w:fill="auto"/>
            <w:noWrap/>
            <w:vAlign w:val="bottom"/>
            <w:hideMark/>
          </w:tcPr>
          <w:p w14:paraId="26686FC4" w14:textId="77777777" w:rsidR="00072410" w:rsidRPr="00807E1F" w:rsidRDefault="00072410" w:rsidP="00FC3B1C">
            <w:pPr>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0F948381" w14:textId="77777777" w:rsidR="00072410" w:rsidRPr="00807E1F" w:rsidRDefault="00072410" w:rsidP="00FC3B1C">
            <w:pPr>
              <w:jc w:val="center"/>
              <w:rPr>
                <w:color w:val="000000"/>
              </w:rPr>
            </w:pPr>
            <w:r w:rsidRPr="00807E1F">
              <w:rPr>
                <w:color w:val="000000"/>
              </w:rPr>
              <w:t>11.04(5)</w:t>
            </w:r>
          </w:p>
        </w:tc>
        <w:tc>
          <w:tcPr>
            <w:tcW w:w="992" w:type="dxa"/>
            <w:tcBorders>
              <w:top w:val="nil"/>
              <w:left w:val="nil"/>
              <w:bottom w:val="nil"/>
              <w:right w:val="nil"/>
            </w:tcBorders>
            <w:shd w:val="clear" w:color="auto" w:fill="auto"/>
            <w:noWrap/>
            <w:vAlign w:val="bottom"/>
            <w:hideMark/>
          </w:tcPr>
          <w:p w14:paraId="4F85A269" w14:textId="77777777" w:rsidR="00072410" w:rsidRPr="00807E1F" w:rsidRDefault="00072410" w:rsidP="00FC3B1C">
            <w:pPr>
              <w:jc w:val="center"/>
              <w:rPr>
                <w:color w:val="000000"/>
              </w:rPr>
            </w:pPr>
            <w:r w:rsidRPr="00807E1F">
              <w:rPr>
                <w:color w:val="000000"/>
              </w:rPr>
              <w:t>0.05</w:t>
            </w:r>
          </w:p>
        </w:tc>
        <w:tc>
          <w:tcPr>
            <w:tcW w:w="709" w:type="dxa"/>
            <w:tcBorders>
              <w:top w:val="nil"/>
              <w:left w:val="nil"/>
              <w:bottom w:val="nil"/>
              <w:right w:val="nil"/>
            </w:tcBorders>
            <w:shd w:val="clear" w:color="auto" w:fill="auto"/>
            <w:noWrap/>
            <w:vAlign w:val="bottom"/>
            <w:hideMark/>
          </w:tcPr>
          <w:p w14:paraId="54B478F9" w14:textId="77777777" w:rsidR="00072410" w:rsidRPr="00807E1F" w:rsidRDefault="00072410" w:rsidP="00FC3B1C">
            <w:pPr>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2A91D8B4" w14:textId="77777777" w:rsidR="00072410" w:rsidRPr="00807E1F" w:rsidRDefault="00072410" w:rsidP="00FC3B1C">
            <w:pPr>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3833289D" w14:textId="77777777" w:rsidR="00072410" w:rsidRPr="00807E1F" w:rsidRDefault="00072410" w:rsidP="00FC3B1C">
            <w:pPr>
              <w:jc w:val="center"/>
              <w:rPr>
                <w:color w:val="000000"/>
              </w:rPr>
            </w:pPr>
            <w:r w:rsidRPr="00807E1F">
              <w:rPr>
                <w:color w:val="000000"/>
              </w:rPr>
              <w:t>0.78</w:t>
            </w:r>
          </w:p>
        </w:tc>
      </w:tr>
      <w:tr w:rsidR="00072410" w:rsidRPr="00807E1F" w14:paraId="71F0234C" w14:textId="77777777" w:rsidTr="00A33656">
        <w:trPr>
          <w:trHeight w:val="320"/>
        </w:trPr>
        <w:tc>
          <w:tcPr>
            <w:tcW w:w="314" w:type="dxa"/>
            <w:tcBorders>
              <w:top w:val="nil"/>
              <w:left w:val="nil"/>
              <w:bottom w:val="nil"/>
              <w:right w:val="nil"/>
            </w:tcBorders>
            <w:shd w:val="clear" w:color="auto" w:fill="auto"/>
            <w:noWrap/>
            <w:vAlign w:val="bottom"/>
            <w:hideMark/>
          </w:tcPr>
          <w:p w14:paraId="199713B7" w14:textId="4BDDC9B4"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53DC0E13" w14:textId="5BFA1FCE" w:rsidR="00072410" w:rsidRPr="00807E1F" w:rsidRDefault="00072410" w:rsidP="00FC3B1C">
            <w:pPr>
              <w:rPr>
                <w:color w:val="000000"/>
              </w:rPr>
            </w:pPr>
            <w:r w:rsidRPr="00072410">
              <w:rPr>
                <w:color w:val="000000"/>
              </w:rPr>
              <w:t>Willingness to learn</w:t>
            </w:r>
          </w:p>
        </w:tc>
        <w:tc>
          <w:tcPr>
            <w:tcW w:w="709" w:type="dxa"/>
            <w:tcBorders>
              <w:top w:val="nil"/>
              <w:left w:val="nil"/>
              <w:bottom w:val="nil"/>
              <w:right w:val="nil"/>
            </w:tcBorders>
            <w:shd w:val="clear" w:color="auto" w:fill="auto"/>
            <w:noWrap/>
            <w:vAlign w:val="bottom"/>
            <w:hideMark/>
          </w:tcPr>
          <w:p w14:paraId="3C14CA64" w14:textId="77777777" w:rsidR="00072410" w:rsidRPr="00807E1F" w:rsidRDefault="00072410" w:rsidP="00FC3B1C">
            <w:pPr>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04A52FDB" w14:textId="77777777" w:rsidR="00072410" w:rsidRPr="00807E1F" w:rsidRDefault="00072410" w:rsidP="00FC3B1C">
            <w:pPr>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502989A6" w14:textId="77777777" w:rsidR="00072410" w:rsidRPr="00807E1F" w:rsidRDefault="00072410" w:rsidP="00FC3B1C">
            <w:pPr>
              <w:jc w:val="center"/>
              <w:rPr>
                <w:color w:val="000000"/>
              </w:rPr>
            </w:pPr>
            <w:r w:rsidRPr="00807E1F">
              <w:rPr>
                <w:color w:val="000000"/>
              </w:rPr>
              <w:t>8.03(5)</w:t>
            </w:r>
          </w:p>
        </w:tc>
        <w:tc>
          <w:tcPr>
            <w:tcW w:w="992" w:type="dxa"/>
            <w:tcBorders>
              <w:top w:val="nil"/>
              <w:left w:val="nil"/>
              <w:bottom w:val="nil"/>
              <w:right w:val="nil"/>
            </w:tcBorders>
            <w:shd w:val="clear" w:color="auto" w:fill="auto"/>
            <w:noWrap/>
            <w:vAlign w:val="bottom"/>
            <w:hideMark/>
          </w:tcPr>
          <w:p w14:paraId="64927BC5" w14:textId="77777777" w:rsidR="00072410" w:rsidRPr="00807E1F" w:rsidRDefault="00072410" w:rsidP="00FC3B1C">
            <w:pPr>
              <w:jc w:val="center"/>
              <w:rPr>
                <w:color w:val="000000"/>
              </w:rPr>
            </w:pPr>
            <w:r w:rsidRPr="00807E1F">
              <w:rPr>
                <w:color w:val="000000"/>
              </w:rPr>
              <w:t>0.15</w:t>
            </w:r>
          </w:p>
        </w:tc>
        <w:tc>
          <w:tcPr>
            <w:tcW w:w="709" w:type="dxa"/>
            <w:tcBorders>
              <w:top w:val="nil"/>
              <w:left w:val="nil"/>
              <w:bottom w:val="nil"/>
              <w:right w:val="nil"/>
            </w:tcBorders>
            <w:shd w:val="clear" w:color="auto" w:fill="auto"/>
            <w:noWrap/>
            <w:vAlign w:val="bottom"/>
            <w:hideMark/>
          </w:tcPr>
          <w:p w14:paraId="62A325EE" w14:textId="77777777" w:rsidR="00072410" w:rsidRPr="00807E1F" w:rsidRDefault="00072410" w:rsidP="00FC3B1C">
            <w:pPr>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27F314D9" w14:textId="77777777" w:rsidR="00072410" w:rsidRPr="00807E1F" w:rsidRDefault="00072410" w:rsidP="00FC3B1C">
            <w:pPr>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3738633" w14:textId="77777777" w:rsidR="00072410" w:rsidRPr="00807E1F" w:rsidRDefault="00072410" w:rsidP="00FC3B1C">
            <w:pPr>
              <w:jc w:val="center"/>
              <w:rPr>
                <w:color w:val="000000"/>
              </w:rPr>
            </w:pPr>
            <w:r w:rsidRPr="00807E1F">
              <w:rPr>
                <w:color w:val="000000"/>
              </w:rPr>
              <w:t>0.71</w:t>
            </w:r>
          </w:p>
        </w:tc>
      </w:tr>
      <w:tr w:rsidR="00072410" w:rsidRPr="00807E1F" w14:paraId="2D2A8B73" w14:textId="77777777" w:rsidTr="00A33656">
        <w:trPr>
          <w:trHeight w:val="320"/>
        </w:trPr>
        <w:tc>
          <w:tcPr>
            <w:tcW w:w="314" w:type="dxa"/>
            <w:tcBorders>
              <w:top w:val="nil"/>
              <w:left w:val="nil"/>
              <w:bottom w:val="nil"/>
              <w:right w:val="nil"/>
            </w:tcBorders>
            <w:shd w:val="clear" w:color="auto" w:fill="auto"/>
            <w:noWrap/>
            <w:vAlign w:val="bottom"/>
            <w:hideMark/>
          </w:tcPr>
          <w:p w14:paraId="24871379" w14:textId="168FEDF6" w:rsidR="00072410" w:rsidRPr="00807E1F" w:rsidRDefault="00072410" w:rsidP="00FC3B1C">
            <w:pPr>
              <w:rPr>
                <w:color w:val="000000"/>
              </w:rPr>
            </w:pPr>
          </w:p>
        </w:tc>
        <w:tc>
          <w:tcPr>
            <w:tcW w:w="3088" w:type="dxa"/>
            <w:tcBorders>
              <w:top w:val="nil"/>
              <w:left w:val="nil"/>
              <w:bottom w:val="nil"/>
              <w:right w:val="nil"/>
            </w:tcBorders>
            <w:shd w:val="clear" w:color="auto" w:fill="auto"/>
            <w:noWrap/>
            <w:vAlign w:val="bottom"/>
            <w:hideMark/>
          </w:tcPr>
          <w:p w14:paraId="6D02BBFB" w14:textId="597727E6" w:rsidR="00072410" w:rsidRPr="00807E1F" w:rsidRDefault="00072410" w:rsidP="00FC3B1C">
            <w:pPr>
              <w:rPr>
                <w:color w:val="000000"/>
              </w:rPr>
            </w:pPr>
            <w:r>
              <w:rPr>
                <w:color w:val="000000"/>
              </w:rPr>
              <w:t>I</w:t>
            </w:r>
            <w:r w:rsidRPr="00807E1F">
              <w:rPr>
                <w:color w:val="000000"/>
              </w:rPr>
              <w:t>ntellect</w:t>
            </w:r>
          </w:p>
        </w:tc>
        <w:tc>
          <w:tcPr>
            <w:tcW w:w="709" w:type="dxa"/>
            <w:tcBorders>
              <w:top w:val="nil"/>
              <w:left w:val="nil"/>
              <w:bottom w:val="nil"/>
              <w:right w:val="nil"/>
            </w:tcBorders>
            <w:shd w:val="clear" w:color="auto" w:fill="auto"/>
            <w:noWrap/>
            <w:vAlign w:val="bottom"/>
            <w:hideMark/>
          </w:tcPr>
          <w:p w14:paraId="1CF280C6" w14:textId="77777777" w:rsidR="00072410" w:rsidRPr="00807E1F" w:rsidRDefault="00072410" w:rsidP="00FC3B1C">
            <w:pPr>
              <w:jc w:val="center"/>
              <w:rPr>
                <w:color w:val="000000"/>
              </w:rPr>
            </w:pPr>
            <w:r w:rsidRPr="00807E1F">
              <w:rPr>
                <w:color w:val="000000"/>
              </w:rPr>
              <w:t>0.8</w:t>
            </w:r>
          </w:p>
        </w:tc>
        <w:tc>
          <w:tcPr>
            <w:tcW w:w="851" w:type="dxa"/>
            <w:tcBorders>
              <w:top w:val="nil"/>
              <w:left w:val="nil"/>
              <w:bottom w:val="nil"/>
              <w:right w:val="nil"/>
            </w:tcBorders>
            <w:shd w:val="clear" w:color="auto" w:fill="auto"/>
            <w:noWrap/>
            <w:vAlign w:val="bottom"/>
            <w:hideMark/>
          </w:tcPr>
          <w:p w14:paraId="1E42F7AF" w14:textId="77777777" w:rsidR="00072410" w:rsidRPr="00807E1F" w:rsidRDefault="00072410" w:rsidP="00FC3B1C">
            <w:pPr>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0A24C08E" w14:textId="77777777" w:rsidR="00072410" w:rsidRPr="00807E1F" w:rsidRDefault="00072410" w:rsidP="00FC3B1C">
            <w:pPr>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EFBC21B" w14:textId="1BA19BD0" w:rsidR="00072410" w:rsidRPr="00807E1F" w:rsidRDefault="00B545C2" w:rsidP="00FC3B1C">
            <w:pPr>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5B525A54" w14:textId="21E334DC" w:rsidR="00072410" w:rsidRPr="00807E1F" w:rsidRDefault="00B545C2" w:rsidP="00FC3B1C">
            <w:pPr>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01601E2A" w14:textId="246F9B8A" w:rsidR="00072410" w:rsidRPr="00807E1F" w:rsidRDefault="00B545C2" w:rsidP="00FC3B1C">
            <w:pPr>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5F71D5F9" w14:textId="77777777" w:rsidR="00072410" w:rsidRPr="00807E1F" w:rsidRDefault="00072410" w:rsidP="00FC3B1C">
            <w:pPr>
              <w:jc w:val="center"/>
              <w:rPr>
                <w:color w:val="000000"/>
              </w:rPr>
            </w:pPr>
            <w:r w:rsidRPr="00807E1F">
              <w:rPr>
                <w:color w:val="000000"/>
              </w:rPr>
              <w:t>0.62</w:t>
            </w:r>
          </w:p>
        </w:tc>
      </w:tr>
    </w:tbl>
    <w:p w14:paraId="5E345CC8" w14:textId="15048C92" w:rsidR="00456E3A" w:rsidRPr="00926538" w:rsidRDefault="003537DF" w:rsidP="00613F5A">
      <w:pPr>
        <w:pStyle w:val="Textoindependiente"/>
        <w:widowControl w:val="0"/>
        <w:spacing w:before="0" w:after="0"/>
        <w:ind w:firstLine="0"/>
      </w:pPr>
      <w:r>
        <w:t xml:space="preserve">Note: IC = Internal Consistency. “*” = all factor loadings are significant with p &lt; 0.05. </w:t>
      </w:r>
    </w:p>
    <w:p w14:paraId="55B79124" w14:textId="5EF178B1" w:rsidR="005B24FA" w:rsidRPr="00613F5A" w:rsidRDefault="00456E3A" w:rsidP="00613F5A">
      <w:pPr>
        <w:pStyle w:val="Ttulo3"/>
        <w:keepNext w:val="0"/>
        <w:keepLines w:val="0"/>
        <w:widowControl w:val="0"/>
        <w:spacing w:before="0" w:after="0"/>
        <w:rPr>
          <w:b w:val="0"/>
          <w:bCs w:val="0"/>
        </w:rPr>
      </w:pPr>
      <w:bookmarkStart w:id="22" w:name="criterion-validity-evidence-1"/>
      <w:bookmarkEnd w:id="22"/>
      <w:r w:rsidRPr="00613F5A">
        <w:rPr>
          <w:b w:val="0"/>
          <w:bCs w:val="0"/>
          <w:i/>
          <w:iCs/>
        </w:rPr>
        <w:t>Nomological network</w:t>
      </w:r>
      <w:r w:rsidR="00613F5A" w:rsidRPr="00613F5A">
        <w:rPr>
          <w:b w:val="0"/>
          <w:bCs w:val="0"/>
          <w:i/>
          <w:iCs/>
        </w:rPr>
        <w:t>.</w:t>
      </w:r>
      <w:r w:rsidR="00613F5A">
        <w:t xml:space="preserve"> </w:t>
      </w:r>
      <w:r w:rsidR="00241EE9" w:rsidRPr="00613F5A">
        <w:rPr>
          <w:b w:val="0"/>
          <w:bCs w:val="0"/>
        </w:rPr>
        <w:t>A</w:t>
      </w:r>
      <w:r w:rsidR="00C46324" w:rsidRPr="00613F5A">
        <w:rPr>
          <w:b w:val="0"/>
          <w:bCs w:val="0"/>
        </w:rPr>
        <w:t>ssumptions from a</w:t>
      </w:r>
      <w:r w:rsidR="00241EE9" w:rsidRPr="00613F5A">
        <w:rPr>
          <w:b w:val="0"/>
          <w:bCs w:val="0"/>
        </w:rPr>
        <w:t xml:space="preserve"> nomological network with our proposed set of facets and three external criteria </w:t>
      </w:r>
      <w:r w:rsidR="00C46324" w:rsidRPr="00613F5A">
        <w:rPr>
          <w:b w:val="0"/>
          <w:bCs w:val="0"/>
        </w:rPr>
        <w:t xml:space="preserve">were tested </w:t>
      </w:r>
      <w:r w:rsidR="00241EE9" w:rsidRPr="00613F5A">
        <w:rPr>
          <w:b w:val="0"/>
          <w:bCs w:val="0"/>
        </w:rPr>
        <w:t xml:space="preserve">in order to </w:t>
      </w:r>
      <w:r w:rsidR="00C46324" w:rsidRPr="00613F5A">
        <w:rPr>
          <w:b w:val="0"/>
          <w:bCs w:val="0"/>
        </w:rPr>
        <w:t xml:space="preserve">provide </w:t>
      </w:r>
      <w:r w:rsidR="00241EE9" w:rsidRPr="00613F5A">
        <w:rPr>
          <w:b w:val="0"/>
          <w:bCs w:val="0"/>
        </w:rPr>
        <w:t xml:space="preserve">evidence of criterion validity. </w:t>
      </w:r>
      <w:r w:rsidRPr="00613F5A">
        <w:rPr>
          <w:b w:val="0"/>
          <w:bCs w:val="0"/>
          <w:i/>
          <w:iCs/>
        </w:rPr>
        <w:t xml:space="preserve">Table </w:t>
      </w:r>
      <w:r w:rsidR="00B60D08">
        <w:rPr>
          <w:b w:val="0"/>
          <w:bCs w:val="0"/>
          <w:i/>
          <w:iCs/>
        </w:rPr>
        <w:t>A.3</w:t>
      </w:r>
      <w:r w:rsidR="00A227B5">
        <w:rPr>
          <w:b w:val="0"/>
          <w:bCs w:val="0"/>
          <w:i/>
          <w:iCs/>
        </w:rPr>
        <w:t xml:space="preserve"> </w:t>
      </w:r>
      <w:r w:rsidR="00A227B5" w:rsidRPr="00A227B5">
        <w:rPr>
          <w:b w:val="0"/>
          <w:bCs w:val="0"/>
        </w:rPr>
        <w:t>in the supplemental materials</w:t>
      </w:r>
      <w:r w:rsidRPr="00613F5A">
        <w:rPr>
          <w:b w:val="0"/>
          <w:bCs w:val="0"/>
        </w:rPr>
        <w:t xml:space="preserve"> summarizes </w:t>
      </w:r>
      <w:r w:rsidR="00241EE9" w:rsidRPr="00613F5A">
        <w:rPr>
          <w:b w:val="0"/>
          <w:bCs w:val="0"/>
        </w:rPr>
        <w:t>these finding</w:t>
      </w:r>
      <w:r w:rsidR="00B26BAC" w:rsidRPr="00613F5A">
        <w:rPr>
          <w:b w:val="0"/>
          <w:bCs w:val="0"/>
        </w:rPr>
        <w:t>s and highlights that, overall, t</w:t>
      </w:r>
      <w:r w:rsidR="00241EE9" w:rsidRPr="00613F5A">
        <w:rPr>
          <w:b w:val="0"/>
          <w:bCs w:val="0"/>
        </w:rPr>
        <w:t xml:space="preserve">he hypotheses outlined </w:t>
      </w:r>
      <w:r w:rsidR="00270A57" w:rsidRPr="00613F5A">
        <w:rPr>
          <w:b w:val="0"/>
          <w:bCs w:val="0"/>
        </w:rPr>
        <w:t>in the methods section</w:t>
      </w:r>
      <w:r w:rsidR="00241EE9" w:rsidRPr="00613F5A">
        <w:rPr>
          <w:b w:val="0"/>
          <w:bCs w:val="0"/>
        </w:rPr>
        <w:t xml:space="preserve"> </w:t>
      </w:r>
      <w:r w:rsidR="00C95BB1">
        <w:rPr>
          <w:b w:val="0"/>
          <w:bCs w:val="0"/>
        </w:rPr>
        <w:t>were met</w:t>
      </w:r>
      <w:r w:rsidR="00241EE9" w:rsidRPr="00613F5A">
        <w:rPr>
          <w:b w:val="0"/>
          <w:bCs w:val="0"/>
        </w:rPr>
        <w:t xml:space="preserve">. H1 stated that </w:t>
      </w:r>
      <w:r w:rsidR="0034077E" w:rsidRPr="00613F5A">
        <w:rPr>
          <w:b w:val="0"/>
          <w:bCs w:val="0"/>
        </w:rPr>
        <w:t xml:space="preserve">emotional stability </w:t>
      </w:r>
      <w:r w:rsidR="00241EE9" w:rsidRPr="00613F5A">
        <w:rPr>
          <w:b w:val="0"/>
          <w:bCs w:val="0"/>
        </w:rPr>
        <w:t xml:space="preserve">and extraversion </w:t>
      </w:r>
      <w:r w:rsidR="00B26BAC" w:rsidRPr="00613F5A">
        <w:rPr>
          <w:b w:val="0"/>
          <w:bCs w:val="0"/>
        </w:rPr>
        <w:t>should</w:t>
      </w:r>
      <w:r w:rsidR="00241EE9" w:rsidRPr="00613F5A">
        <w:rPr>
          <w:b w:val="0"/>
          <w:bCs w:val="0"/>
        </w:rPr>
        <w:t xml:space="preserve"> be the domains </w:t>
      </w:r>
      <w:r w:rsidR="00B26BAC" w:rsidRPr="00613F5A">
        <w:rPr>
          <w:b w:val="0"/>
          <w:bCs w:val="0"/>
        </w:rPr>
        <w:t>which had</w:t>
      </w:r>
      <w:r w:rsidR="00241EE9" w:rsidRPr="00613F5A">
        <w:rPr>
          <w:b w:val="0"/>
          <w:bCs w:val="0"/>
        </w:rPr>
        <w:t xml:space="preserve"> bigger associations with SWL. Indeed, both domains showed the highest correlations and their models accounted for the most variance explained by the predictors. At the facet level, </w:t>
      </w:r>
      <w:r w:rsidR="00463C88" w:rsidRPr="00613F5A">
        <w:rPr>
          <w:b w:val="0"/>
          <w:bCs w:val="0"/>
          <w:i/>
          <w:iCs/>
        </w:rPr>
        <w:t>mental balance</w:t>
      </w:r>
      <w:r w:rsidR="00241EE9" w:rsidRPr="00613F5A">
        <w:rPr>
          <w:b w:val="0"/>
          <w:bCs w:val="0"/>
        </w:rPr>
        <w:t xml:space="preserve"> and </w:t>
      </w:r>
      <w:r w:rsidR="00241EE9" w:rsidRPr="00613F5A">
        <w:rPr>
          <w:b w:val="0"/>
          <w:bCs w:val="0"/>
          <w:i/>
          <w:iCs/>
        </w:rPr>
        <w:t>positive attitude</w:t>
      </w:r>
      <w:r w:rsidR="00241EE9" w:rsidRPr="00613F5A">
        <w:rPr>
          <w:b w:val="0"/>
          <w:bCs w:val="0"/>
        </w:rPr>
        <w:t xml:space="preserve"> (both </w:t>
      </w:r>
      <w:r w:rsidR="00D52B1F" w:rsidRPr="00613F5A">
        <w:rPr>
          <w:rFonts w:cs="Times New Roman"/>
          <w:b w:val="0"/>
          <w:bCs w:val="0"/>
          <w:color w:val="000000"/>
        </w:rPr>
        <w:sym w:font="Symbol" w:char="F062"/>
      </w:r>
      <w:r w:rsidR="00D52B1F" w:rsidRPr="00613F5A">
        <w:rPr>
          <w:rFonts w:cs="Times New Roman"/>
          <w:b w:val="0"/>
          <w:bCs w:val="0"/>
          <w:color w:val="000000"/>
        </w:rPr>
        <w:t xml:space="preserve"> </w:t>
      </w:r>
      <w:r w:rsidR="00241EE9" w:rsidRPr="00613F5A">
        <w:rPr>
          <w:b w:val="0"/>
          <w:bCs w:val="0"/>
        </w:rPr>
        <w:t xml:space="preserve">&gt; 0.5) </w:t>
      </w:r>
      <w:r w:rsidR="0025521F" w:rsidRPr="00613F5A">
        <w:rPr>
          <w:b w:val="0"/>
          <w:bCs w:val="0"/>
        </w:rPr>
        <w:t>were strongly associated with</w:t>
      </w:r>
      <w:r w:rsidR="00241EE9" w:rsidRPr="00613F5A">
        <w:rPr>
          <w:b w:val="0"/>
          <w:bCs w:val="0"/>
        </w:rPr>
        <w:t xml:space="preserve"> the criterion</w:t>
      </w:r>
      <w:r w:rsidR="003D6CF6" w:rsidRPr="00613F5A">
        <w:rPr>
          <w:b w:val="0"/>
          <w:bCs w:val="0"/>
        </w:rPr>
        <w:t>, also in line with what was hypothesized in H1</w:t>
      </w:r>
      <w:r w:rsidR="00241EE9" w:rsidRPr="00613F5A">
        <w:rPr>
          <w:b w:val="0"/>
          <w:bCs w:val="0"/>
        </w:rPr>
        <w:t xml:space="preserve">. H2 stated that conscientiousness would </w:t>
      </w:r>
      <w:r w:rsidR="0025521F" w:rsidRPr="00613F5A">
        <w:rPr>
          <w:b w:val="0"/>
          <w:bCs w:val="0"/>
        </w:rPr>
        <w:t xml:space="preserve">be associated with </w:t>
      </w:r>
      <w:r w:rsidR="00241EE9" w:rsidRPr="00613F5A">
        <w:rPr>
          <w:b w:val="0"/>
          <w:bCs w:val="0"/>
        </w:rPr>
        <w:t xml:space="preserve">GPA with a medium to small effect size and that openness would yield a mixed pattern of association at the facet level. Conscientiousness was, </w:t>
      </w:r>
      <w:r w:rsidR="00270A57" w:rsidRPr="00613F5A">
        <w:rPr>
          <w:b w:val="0"/>
          <w:bCs w:val="0"/>
        </w:rPr>
        <w:t>in line with previous research</w:t>
      </w:r>
      <w:r w:rsidR="00241EE9" w:rsidRPr="00613F5A">
        <w:rPr>
          <w:b w:val="0"/>
          <w:bCs w:val="0"/>
        </w:rPr>
        <w:t xml:space="preserve">, the domain with higher associations </w:t>
      </w:r>
      <w:r w:rsidR="005B24FA" w:rsidRPr="00613F5A">
        <w:rPr>
          <w:b w:val="0"/>
          <w:bCs w:val="0"/>
        </w:rPr>
        <w:t xml:space="preserve">on SWL, with a correlation of </w:t>
      </w:r>
      <w:r w:rsidR="005B24FA" w:rsidRPr="00613F5A">
        <w:rPr>
          <w:b w:val="0"/>
          <w:bCs w:val="0"/>
          <w:i/>
          <w:iCs/>
        </w:rPr>
        <w:t>r</w:t>
      </w:r>
      <w:r w:rsidR="005B24FA" w:rsidRPr="00613F5A">
        <w:rPr>
          <w:b w:val="0"/>
          <w:bCs w:val="0"/>
        </w:rPr>
        <w:t xml:space="preserve"> = 0.26. Three openness facets </w:t>
      </w:r>
      <w:r w:rsidR="0025521F" w:rsidRPr="00613F5A">
        <w:rPr>
          <w:b w:val="0"/>
          <w:bCs w:val="0"/>
        </w:rPr>
        <w:t xml:space="preserve">were </w:t>
      </w:r>
      <w:r w:rsidR="005B24FA" w:rsidRPr="00613F5A">
        <w:rPr>
          <w:b w:val="0"/>
          <w:bCs w:val="0"/>
        </w:rPr>
        <w:t>significant</w:t>
      </w:r>
      <w:r w:rsidR="0025521F" w:rsidRPr="00613F5A">
        <w:rPr>
          <w:b w:val="0"/>
          <w:bCs w:val="0"/>
        </w:rPr>
        <w:t>ly</w:t>
      </w:r>
      <w:r w:rsidR="005B24FA" w:rsidRPr="00613F5A">
        <w:rPr>
          <w:b w:val="0"/>
          <w:bCs w:val="0"/>
        </w:rPr>
        <w:t xml:space="preserve"> </w:t>
      </w:r>
      <w:r w:rsidR="0025521F" w:rsidRPr="00613F5A">
        <w:rPr>
          <w:b w:val="0"/>
          <w:bCs w:val="0"/>
        </w:rPr>
        <w:t xml:space="preserve">associated with </w:t>
      </w:r>
      <w:r w:rsidR="005B24FA" w:rsidRPr="00613F5A">
        <w:rPr>
          <w:b w:val="0"/>
          <w:bCs w:val="0"/>
        </w:rPr>
        <w:t>the outcome</w:t>
      </w:r>
      <w:r w:rsidR="0025521F" w:rsidRPr="00613F5A">
        <w:rPr>
          <w:b w:val="0"/>
          <w:bCs w:val="0"/>
        </w:rPr>
        <w:t>:</w:t>
      </w:r>
      <w:r w:rsidR="005B24FA" w:rsidRPr="00613F5A">
        <w:rPr>
          <w:b w:val="0"/>
          <w:bCs w:val="0"/>
        </w:rPr>
        <w:t xml:space="preserve"> </w:t>
      </w:r>
      <w:r w:rsidR="005B24FA" w:rsidRPr="00613F5A">
        <w:rPr>
          <w:b w:val="0"/>
          <w:bCs w:val="0"/>
          <w:i/>
          <w:iCs/>
        </w:rPr>
        <w:t>creativity</w:t>
      </w:r>
      <w:r w:rsidR="005B24FA" w:rsidRPr="00613F5A">
        <w:rPr>
          <w:b w:val="0"/>
          <w:bCs w:val="0"/>
        </w:rPr>
        <w:t xml:space="preserve"> </w:t>
      </w:r>
      <w:r w:rsidR="0025521F" w:rsidRPr="00613F5A">
        <w:rPr>
          <w:b w:val="0"/>
          <w:bCs w:val="0"/>
        </w:rPr>
        <w:t xml:space="preserve">was </w:t>
      </w:r>
      <w:r w:rsidR="00B26BAC" w:rsidRPr="00613F5A">
        <w:rPr>
          <w:b w:val="0"/>
          <w:bCs w:val="0"/>
        </w:rPr>
        <w:t>inversely</w:t>
      </w:r>
      <w:r w:rsidR="0025521F" w:rsidRPr="00613F5A">
        <w:rPr>
          <w:b w:val="0"/>
          <w:bCs w:val="0"/>
        </w:rPr>
        <w:t xml:space="preserve"> associated</w:t>
      </w:r>
      <w:r w:rsidR="005B24FA" w:rsidRPr="00613F5A">
        <w:rPr>
          <w:b w:val="0"/>
          <w:bCs w:val="0"/>
        </w:rPr>
        <w:t xml:space="preserve"> (</w:t>
      </w:r>
      <w:r w:rsidR="00D52B1F" w:rsidRPr="00613F5A">
        <w:rPr>
          <w:rFonts w:cs="Times New Roman"/>
          <w:b w:val="0"/>
          <w:bCs w:val="0"/>
          <w:color w:val="000000"/>
        </w:rPr>
        <w:sym w:font="Symbol" w:char="F062"/>
      </w:r>
      <w:r w:rsidR="00D52B1F" w:rsidRPr="00613F5A">
        <w:rPr>
          <w:rFonts w:cs="Times New Roman"/>
          <w:b w:val="0"/>
          <w:bCs w:val="0"/>
          <w:color w:val="000000"/>
        </w:rPr>
        <w:t xml:space="preserve"> </w:t>
      </w:r>
      <w:r w:rsidR="005B24FA" w:rsidRPr="00613F5A">
        <w:rPr>
          <w:b w:val="0"/>
          <w:bCs w:val="0"/>
        </w:rPr>
        <w:t xml:space="preserve">= -0.14), </w:t>
      </w:r>
      <w:r w:rsidR="00B26BAC" w:rsidRPr="00613F5A">
        <w:rPr>
          <w:b w:val="0"/>
          <w:bCs w:val="0"/>
        </w:rPr>
        <w:t>while</w:t>
      </w:r>
      <w:r w:rsidR="005B24FA" w:rsidRPr="00613F5A">
        <w:rPr>
          <w:b w:val="0"/>
          <w:bCs w:val="0"/>
        </w:rPr>
        <w:t xml:space="preserve"> </w:t>
      </w:r>
      <w:r w:rsidR="005B24FA" w:rsidRPr="00613F5A">
        <w:rPr>
          <w:b w:val="0"/>
          <w:bCs w:val="0"/>
          <w:i/>
          <w:iCs/>
        </w:rPr>
        <w:t>interest in reading</w:t>
      </w:r>
      <w:r w:rsidR="005B24FA" w:rsidRPr="00613F5A">
        <w:rPr>
          <w:b w:val="0"/>
          <w:bCs w:val="0"/>
        </w:rPr>
        <w:t xml:space="preserve"> and </w:t>
      </w:r>
      <w:r w:rsidR="005B24FA" w:rsidRPr="00613F5A">
        <w:rPr>
          <w:b w:val="0"/>
          <w:bCs w:val="0"/>
          <w:i/>
          <w:iCs/>
        </w:rPr>
        <w:t>intellect</w:t>
      </w:r>
      <w:r w:rsidR="005B24FA" w:rsidRPr="00613F5A">
        <w:rPr>
          <w:b w:val="0"/>
          <w:bCs w:val="0"/>
        </w:rPr>
        <w:t xml:space="preserve"> </w:t>
      </w:r>
      <w:r w:rsidR="0025521F" w:rsidRPr="00613F5A">
        <w:rPr>
          <w:b w:val="0"/>
          <w:bCs w:val="0"/>
        </w:rPr>
        <w:t xml:space="preserve">correlated </w:t>
      </w:r>
      <w:r w:rsidR="0025521F" w:rsidRPr="00613F5A">
        <w:rPr>
          <w:b w:val="0"/>
          <w:bCs w:val="0"/>
        </w:rPr>
        <w:lastRenderedPageBreak/>
        <w:t>with it</w:t>
      </w:r>
      <w:r w:rsidR="00B26BAC" w:rsidRPr="00613F5A">
        <w:rPr>
          <w:b w:val="0"/>
          <w:bCs w:val="0"/>
        </w:rPr>
        <w:t xml:space="preserve"> </w:t>
      </w:r>
      <w:r w:rsidR="005B24FA" w:rsidRPr="00613F5A">
        <w:rPr>
          <w:b w:val="0"/>
          <w:bCs w:val="0"/>
        </w:rPr>
        <w:t>directly (</w:t>
      </w:r>
      <w:r w:rsidR="00D52B1F" w:rsidRPr="00613F5A">
        <w:rPr>
          <w:rFonts w:cs="Times New Roman"/>
          <w:b w:val="0"/>
          <w:bCs w:val="0"/>
          <w:color w:val="000000"/>
        </w:rPr>
        <w:sym w:font="Symbol" w:char="F062"/>
      </w:r>
      <w:r w:rsidR="005B24FA" w:rsidRPr="00613F5A">
        <w:rPr>
          <w:b w:val="0"/>
          <w:bCs w:val="0"/>
        </w:rPr>
        <w:t xml:space="preserve"> = 0.12 and 0.17). Thus</w:t>
      </w:r>
      <w:r w:rsidR="007D49F1" w:rsidRPr="00613F5A">
        <w:rPr>
          <w:b w:val="0"/>
          <w:bCs w:val="0"/>
        </w:rPr>
        <w:t>,</w:t>
      </w:r>
      <w:r w:rsidR="005B24FA" w:rsidRPr="00613F5A">
        <w:rPr>
          <w:b w:val="0"/>
          <w:bCs w:val="0"/>
        </w:rPr>
        <w:t xml:space="preserve"> our nomological network showed the expected properties regarding H2. H3 stated that conscientiousness </w:t>
      </w:r>
      <w:r w:rsidR="00B26BAC" w:rsidRPr="00613F5A">
        <w:rPr>
          <w:b w:val="0"/>
          <w:bCs w:val="0"/>
        </w:rPr>
        <w:t>should</w:t>
      </w:r>
      <w:r w:rsidR="005B24FA" w:rsidRPr="00613F5A">
        <w:rPr>
          <w:b w:val="0"/>
          <w:bCs w:val="0"/>
        </w:rPr>
        <w:t xml:space="preserve"> be the domain </w:t>
      </w:r>
      <w:r w:rsidR="00B26BAC" w:rsidRPr="00613F5A">
        <w:rPr>
          <w:b w:val="0"/>
          <w:bCs w:val="0"/>
        </w:rPr>
        <w:t>yielding</w:t>
      </w:r>
      <w:r w:rsidR="005B24FA" w:rsidRPr="00613F5A">
        <w:rPr>
          <w:b w:val="0"/>
          <w:bCs w:val="0"/>
        </w:rPr>
        <w:t xml:space="preserve"> highest associations with abseentism, and that </w:t>
      </w:r>
      <w:r w:rsidR="00B26BAC" w:rsidRPr="00613F5A">
        <w:rPr>
          <w:b w:val="0"/>
          <w:bCs w:val="0"/>
        </w:rPr>
        <w:t>conscientiousness’</w:t>
      </w:r>
      <w:r w:rsidR="005B24FA" w:rsidRPr="00613F5A">
        <w:rPr>
          <w:b w:val="0"/>
          <w:bCs w:val="0"/>
        </w:rPr>
        <w:t xml:space="preserve"> facets related to volitional aspects would highlight this association. Indeed, conscientiousness </w:t>
      </w:r>
      <w:r w:rsidR="00B26BAC" w:rsidRPr="00613F5A">
        <w:rPr>
          <w:b w:val="0"/>
          <w:bCs w:val="0"/>
        </w:rPr>
        <w:t>had the</w:t>
      </w:r>
      <w:r w:rsidR="005B24FA" w:rsidRPr="00613F5A">
        <w:rPr>
          <w:b w:val="0"/>
          <w:bCs w:val="0"/>
        </w:rPr>
        <w:t xml:space="preserve"> strongest associations </w:t>
      </w:r>
      <w:r w:rsidR="00B26BAC" w:rsidRPr="00613F5A">
        <w:rPr>
          <w:b w:val="0"/>
          <w:bCs w:val="0"/>
        </w:rPr>
        <w:t>with abseentism (in</w:t>
      </w:r>
      <w:r w:rsidR="005B24FA" w:rsidRPr="00613F5A">
        <w:rPr>
          <w:b w:val="0"/>
          <w:bCs w:val="0"/>
        </w:rPr>
        <w:t xml:space="preserve"> an inverse relation, </w:t>
      </w:r>
      <w:r w:rsidR="005B24FA" w:rsidRPr="00613F5A">
        <w:rPr>
          <w:b w:val="0"/>
          <w:bCs w:val="0"/>
          <w:i/>
          <w:iCs/>
        </w:rPr>
        <w:t>r</w:t>
      </w:r>
      <w:r w:rsidR="005B24FA" w:rsidRPr="00613F5A">
        <w:rPr>
          <w:b w:val="0"/>
          <w:bCs w:val="0"/>
        </w:rPr>
        <w:t xml:space="preserve"> = -0.28), and two facets related to volition, </w:t>
      </w:r>
      <w:r w:rsidR="005B24FA" w:rsidRPr="00613F5A">
        <w:rPr>
          <w:b w:val="0"/>
          <w:bCs w:val="0"/>
          <w:i/>
          <w:iCs/>
        </w:rPr>
        <w:t>task-planning</w:t>
      </w:r>
      <w:r w:rsidR="005B24FA" w:rsidRPr="00613F5A">
        <w:rPr>
          <w:b w:val="0"/>
          <w:bCs w:val="0"/>
        </w:rPr>
        <w:t xml:space="preserve"> and </w:t>
      </w:r>
      <w:r w:rsidR="005B24FA" w:rsidRPr="00613F5A">
        <w:rPr>
          <w:b w:val="0"/>
          <w:bCs w:val="0"/>
          <w:i/>
          <w:iCs/>
        </w:rPr>
        <w:t>productivity</w:t>
      </w:r>
      <w:r w:rsidR="005B24FA" w:rsidRPr="00613F5A">
        <w:rPr>
          <w:b w:val="0"/>
          <w:bCs w:val="0"/>
        </w:rPr>
        <w:t xml:space="preserve">, were </w:t>
      </w:r>
      <w:r w:rsidR="00B26BAC" w:rsidRPr="00613F5A">
        <w:rPr>
          <w:b w:val="0"/>
          <w:bCs w:val="0"/>
        </w:rPr>
        <w:t>significant</w:t>
      </w:r>
      <w:r w:rsidR="0025521F" w:rsidRPr="00613F5A">
        <w:rPr>
          <w:b w:val="0"/>
          <w:bCs w:val="0"/>
        </w:rPr>
        <w:t>ly associated with</w:t>
      </w:r>
      <w:r w:rsidR="00B26BAC" w:rsidRPr="00613F5A">
        <w:rPr>
          <w:b w:val="0"/>
          <w:bCs w:val="0"/>
        </w:rPr>
        <w:t xml:space="preserve"> </w:t>
      </w:r>
      <w:r w:rsidR="005B24FA" w:rsidRPr="00613F5A">
        <w:rPr>
          <w:b w:val="0"/>
          <w:bCs w:val="0"/>
        </w:rPr>
        <w:t>th</w:t>
      </w:r>
      <w:r w:rsidR="00B26BAC" w:rsidRPr="00613F5A">
        <w:rPr>
          <w:b w:val="0"/>
          <w:bCs w:val="0"/>
        </w:rPr>
        <w:t>is</w:t>
      </w:r>
      <w:r w:rsidR="005B24FA" w:rsidRPr="00613F5A">
        <w:rPr>
          <w:b w:val="0"/>
          <w:bCs w:val="0"/>
        </w:rPr>
        <w:t xml:space="preserve"> outcome. Furthermore, H3 stated that the relation of abseentism with other domains will be clearer at the facet level. In this line, we have </w:t>
      </w:r>
      <w:r w:rsidR="00B26BAC" w:rsidRPr="00613F5A">
        <w:rPr>
          <w:b w:val="0"/>
          <w:bCs w:val="0"/>
        </w:rPr>
        <w:t xml:space="preserve">only </w:t>
      </w:r>
      <w:r w:rsidR="005B24FA" w:rsidRPr="00613F5A">
        <w:rPr>
          <w:b w:val="0"/>
          <w:bCs w:val="0"/>
        </w:rPr>
        <w:t xml:space="preserve">found modest </w:t>
      </w:r>
      <w:r w:rsidR="00B26BAC" w:rsidRPr="00613F5A">
        <w:rPr>
          <w:b w:val="0"/>
          <w:bCs w:val="0"/>
        </w:rPr>
        <w:t xml:space="preserve">associations at the domain level, </w:t>
      </w:r>
      <w:r w:rsidR="005B24FA" w:rsidRPr="00613F5A">
        <w:rPr>
          <w:b w:val="0"/>
          <w:bCs w:val="0"/>
        </w:rPr>
        <w:t xml:space="preserve">but some facets like </w:t>
      </w:r>
      <w:r w:rsidR="00463C88" w:rsidRPr="00613F5A">
        <w:rPr>
          <w:b w:val="0"/>
          <w:bCs w:val="0"/>
          <w:i/>
          <w:iCs/>
        </w:rPr>
        <w:t>genuineness</w:t>
      </w:r>
      <w:r w:rsidR="005B24FA" w:rsidRPr="00613F5A">
        <w:rPr>
          <w:b w:val="0"/>
          <w:bCs w:val="0"/>
        </w:rPr>
        <w:t xml:space="preserve">, </w:t>
      </w:r>
      <w:r w:rsidR="005B24FA" w:rsidRPr="00613F5A">
        <w:rPr>
          <w:b w:val="0"/>
          <w:bCs w:val="0"/>
          <w:i/>
          <w:iCs/>
        </w:rPr>
        <w:t>energy</w:t>
      </w:r>
      <w:r w:rsidR="005B24FA" w:rsidRPr="00613F5A">
        <w:rPr>
          <w:b w:val="0"/>
          <w:bCs w:val="0"/>
        </w:rPr>
        <w:t xml:space="preserve">, </w:t>
      </w:r>
      <w:r w:rsidR="005B24FA" w:rsidRPr="00613F5A">
        <w:rPr>
          <w:b w:val="0"/>
          <w:bCs w:val="0"/>
          <w:i/>
          <w:iCs/>
        </w:rPr>
        <w:t>willingness to learn</w:t>
      </w:r>
      <w:r w:rsidR="005B24FA" w:rsidRPr="00613F5A">
        <w:rPr>
          <w:b w:val="0"/>
          <w:bCs w:val="0"/>
        </w:rPr>
        <w:t xml:space="preserve">, </w:t>
      </w:r>
      <w:r w:rsidR="005B24FA" w:rsidRPr="00613F5A">
        <w:rPr>
          <w:b w:val="0"/>
          <w:bCs w:val="0"/>
          <w:i/>
          <w:iCs/>
        </w:rPr>
        <w:t>humor</w:t>
      </w:r>
      <w:r w:rsidR="005B24FA" w:rsidRPr="00613F5A">
        <w:rPr>
          <w:b w:val="0"/>
          <w:bCs w:val="0"/>
        </w:rPr>
        <w:t xml:space="preserve"> or </w:t>
      </w:r>
      <w:r w:rsidR="00463C88" w:rsidRPr="00613F5A">
        <w:rPr>
          <w:b w:val="0"/>
          <w:bCs w:val="0"/>
          <w:i/>
          <w:iCs/>
        </w:rPr>
        <w:t>drive</w:t>
      </w:r>
      <w:r w:rsidR="005B24FA" w:rsidRPr="00613F5A">
        <w:rPr>
          <w:b w:val="0"/>
          <w:bCs w:val="0"/>
        </w:rPr>
        <w:t xml:space="preserve"> </w:t>
      </w:r>
      <w:r w:rsidR="0025521F" w:rsidRPr="00613F5A">
        <w:rPr>
          <w:b w:val="0"/>
          <w:bCs w:val="0"/>
        </w:rPr>
        <w:t>were</w:t>
      </w:r>
      <w:r w:rsidR="005B24FA" w:rsidRPr="00613F5A">
        <w:rPr>
          <w:b w:val="0"/>
          <w:bCs w:val="0"/>
        </w:rPr>
        <w:t xml:space="preserve"> significantly</w:t>
      </w:r>
      <w:r w:rsidR="0025521F" w:rsidRPr="00613F5A">
        <w:rPr>
          <w:b w:val="0"/>
          <w:bCs w:val="0"/>
        </w:rPr>
        <w:t xml:space="preserve"> associated with the outcome</w:t>
      </w:r>
      <w:r w:rsidR="005B24FA" w:rsidRPr="00613F5A">
        <w:rPr>
          <w:b w:val="0"/>
          <w:bCs w:val="0"/>
        </w:rPr>
        <w:t>, th</w:t>
      </w:r>
      <w:r w:rsidR="00B26BAC" w:rsidRPr="00613F5A">
        <w:rPr>
          <w:b w:val="0"/>
          <w:bCs w:val="0"/>
        </w:rPr>
        <w:t>ereby</w:t>
      </w:r>
      <w:r w:rsidR="005B24FA" w:rsidRPr="00613F5A">
        <w:rPr>
          <w:b w:val="0"/>
          <w:bCs w:val="0"/>
        </w:rPr>
        <w:t xml:space="preserve"> confirming H3. </w:t>
      </w:r>
    </w:p>
    <w:p w14:paraId="6F32C3A8" w14:textId="204839B9" w:rsidR="004E62D9" w:rsidRPr="004E62D9" w:rsidRDefault="009729D1" w:rsidP="00FC3B1C">
      <w:pPr>
        <w:pStyle w:val="Ttulo2"/>
        <w:spacing w:before="0" w:after="0"/>
        <w:jc w:val="center"/>
      </w:pPr>
      <w:bookmarkStart w:id="23" w:name="results-of-mi"/>
      <w:bookmarkEnd w:id="23"/>
      <w:r w:rsidRPr="009729D1">
        <w:t>Study 2</w:t>
      </w:r>
    </w:p>
    <w:p w14:paraId="0E1A3AF0" w14:textId="7284B96D" w:rsidR="009729D1" w:rsidRPr="00AE4A9C" w:rsidRDefault="00187BB7" w:rsidP="00FC3B1C">
      <w:pPr>
        <w:pStyle w:val="Ttulo3"/>
        <w:spacing w:before="0" w:after="0"/>
      </w:pPr>
      <w:r>
        <w:t>Procedu</w:t>
      </w:r>
      <w:r w:rsidR="00613F5A">
        <w:t>r</w:t>
      </w:r>
      <w:r>
        <w:t xml:space="preserve">e and </w:t>
      </w:r>
      <w:r w:rsidR="009729D1">
        <w:t>Participants</w:t>
      </w:r>
    </w:p>
    <w:p w14:paraId="1F53CF66" w14:textId="151E5067" w:rsidR="009729D1" w:rsidRPr="00AE4A9C" w:rsidRDefault="00FE60E9" w:rsidP="00FC3B1C">
      <w:pPr>
        <w:pStyle w:val="FirstParagraph"/>
        <w:spacing w:before="0" w:after="0"/>
        <w:ind w:firstLine="0"/>
      </w:pPr>
      <w:r>
        <w:t xml:space="preserve">Study two </w:t>
      </w:r>
      <w:r w:rsidR="00D86847">
        <w:t>was conducted with</w:t>
      </w:r>
      <w:r>
        <w:t xml:space="preserve"> an independent sample of 387 German speakers </w:t>
      </w:r>
      <w:r w:rsidR="009729D1">
        <w:t>(49.10% male) with a mean age of 45.60 years (SD = 17.50)</w:t>
      </w:r>
      <w:r>
        <w:t xml:space="preserve">, </w:t>
      </w:r>
      <w:r w:rsidR="009729D1">
        <w:t>representative for the German working population with regard to age, gender, and education</w:t>
      </w:r>
      <w:r>
        <w:t xml:space="preserve"> level</w:t>
      </w:r>
      <w:r w:rsidR="009729D1">
        <w:t>. The data was collected in a test center.</w:t>
      </w:r>
    </w:p>
    <w:p w14:paraId="735E922A" w14:textId="14C01DBB" w:rsidR="009729D1" w:rsidRPr="009729D1" w:rsidRDefault="009729D1" w:rsidP="00FC3B1C">
      <w:pPr>
        <w:pStyle w:val="Ttulo3"/>
        <w:spacing w:before="0" w:after="0"/>
      </w:pPr>
      <w:r w:rsidRPr="009729D1">
        <w:t>Measures</w:t>
      </w:r>
      <w:r w:rsidR="00187BB7">
        <w:t xml:space="preserve"> </w:t>
      </w:r>
    </w:p>
    <w:p w14:paraId="38D7168F" w14:textId="2E894FFB" w:rsidR="0025521F" w:rsidRDefault="009729D1" w:rsidP="00FC3B1C">
      <w:pPr>
        <w:pStyle w:val="Textoindependiente"/>
        <w:spacing w:before="0" w:after="0"/>
      </w:pPr>
      <w:r>
        <w:t xml:space="preserve">For the German version of the presented tool, the IPIP items </w:t>
      </w:r>
      <w:r w:rsidR="00D86847">
        <w:t>selected in</w:t>
      </w:r>
      <w:r>
        <w:t xml:space="preserve"> Study 1 were translated and </w:t>
      </w:r>
      <w:proofErr w:type="gramStart"/>
      <w:r>
        <w:t>back-translated</w:t>
      </w:r>
      <w:proofErr w:type="gramEnd"/>
      <w:r>
        <w:t xml:space="preserve"> by bilingual experts. </w:t>
      </w:r>
      <w:r w:rsidR="00D86847">
        <w:t>Non-matching back-translations were flagged as inadequat</w:t>
      </w:r>
      <w:r w:rsidR="004935BC">
        <w:t>e</w:t>
      </w:r>
      <w:r w:rsidR="002E22F7">
        <w:t xml:space="preserve"> and were further adapted by the same experts. </w:t>
      </w:r>
      <w:r>
        <w:t xml:space="preserve">The translated items can be found in </w:t>
      </w:r>
      <w:r w:rsidR="00FE6153">
        <w:t>the supplemental materials</w:t>
      </w:r>
      <w:r>
        <w:t>.</w:t>
      </w:r>
    </w:p>
    <w:p w14:paraId="5140BB9B" w14:textId="6163D9DB" w:rsidR="0025521F" w:rsidRDefault="00187BB7" w:rsidP="00FC3B1C">
      <w:pPr>
        <w:pStyle w:val="Ttulo3"/>
        <w:spacing w:before="0" w:after="0"/>
      </w:pPr>
      <w:r>
        <w:t>Data analysis</w:t>
      </w:r>
    </w:p>
    <w:p w14:paraId="5D9EEEFC" w14:textId="2F6AB47E" w:rsidR="00087BE9" w:rsidRDefault="0074454A" w:rsidP="00FC3B1C">
      <w:pPr>
        <w:pStyle w:val="Textoindependiente"/>
        <w:spacing w:before="0" w:after="0"/>
      </w:pPr>
      <w:proofErr w:type="gramStart"/>
      <w:r>
        <w:t>Similarly</w:t>
      </w:r>
      <w:proofErr w:type="gramEnd"/>
      <w:r>
        <w:t xml:space="preserve"> as proceeded in Study 1, internal consistency and </w:t>
      </w:r>
      <w:r w:rsidR="001C2053">
        <w:t>structural</w:t>
      </w:r>
      <w:r>
        <w:t xml:space="preserve"> validity by means of one </w:t>
      </w:r>
      <w:r w:rsidR="00071E57">
        <w:t>CFA</w:t>
      </w:r>
      <w:r>
        <w:t xml:space="preserve"> model per facet and one </w:t>
      </w:r>
      <w:r w:rsidR="00071E57">
        <w:t>ESEM</w:t>
      </w:r>
      <w:r>
        <w:t xml:space="preserve"> model </w:t>
      </w:r>
      <w:r w:rsidR="00071E57">
        <w:t>for the full inventory</w:t>
      </w:r>
      <w:r>
        <w:t xml:space="preserve"> was conducted with the </w:t>
      </w:r>
      <w:r>
        <w:lastRenderedPageBreak/>
        <w:t xml:space="preserve">German sample. In addition, we present in this section a measurement invariance procedure used to test the equivalency of the measurement models in the two countries. </w:t>
      </w:r>
    </w:p>
    <w:p w14:paraId="4AE52DE7" w14:textId="6D2BA3F7" w:rsidR="004E62D9" w:rsidRPr="00613F5A" w:rsidRDefault="004935BC" w:rsidP="00613F5A">
      <w:pPr>
        <w:pStyle w:val="Ttulo4"/>
        <w:keepNext w:val="0"/>
        <w:keepLines w:val="0"/>
        <w:widowControl w:val="0"/>
        <w:spacing w:before="0" w:after="0"/>
        <w:rPr>
          <w:b w:val="0"/>
          <w:bCs w:val="0"/>
          <w:i w:val="0"/>
          <w:iCs/>
        </w:rPr>
      </w:pPr>
      <w:r>
        <w:t>Measurement invariance (MI</w:t>
      </w:r>
      <w:r w:rsidR="00E04764">
        <w:t>)</w:t>
      </w:r>
      <w:r w:rsidR="00E04764">
        <w:rPr>
          <w:b w:val="0"/>
          <w:bCs w:val="0"/>
          <w:i w:val="0"/>
          <w:iCs/>
        </w:rPr>
        <w:t>.</w:t>
      </w:r>
      <w:r w:rsidR="00613F5A" w:rsidRPr="00613F5A">
        <w:rPr>
          <w:b w:val="0"/>
          <w:bCs w:val="0"/>
          <w:i w:val="0"/>
          <w:iCs/>
        </w:rPr>
        <w:t xml:space="preserve"> </w:t>
      </w:r>
      <w:r w:rsidR="002418DA" w:rsidRPr="00613F5A">
        <w:rPr>
          <w:b w:val="0"/>
          <w:bCs w:val="0"/>
          <w:i w:val="0"/>
          <w:iCs/>
        </w:rPr>
        <w:t xml:space="preserve">Following tests for structural validity mirroring the procedures from Study 1, </w:t>
      </w:r>
      <w:r w:rsidR="00E31B6B" w:rsidRPr="00613F5A">
        <w:rPr>
          <w:b w:val="0"/>
          <w:bCs w:val="0"/>
          <w:i w:val="0"/>
          <w:iCs/>
        </w:rPr>
        <w:t>MI test</w:t>
      </w:r>
      <w:r w:rsidR="002418DA" w:rsidRPr="00613F5A">
        <w:rPr>
          <w:b w:val="0"/>
          <w:bCs w:val="0"/>
          <w:i w:val="0"/>
          <w:iCs/>
        </w:rPr>
        <w:t>s</w:t>
      </w:r>
      <w:r w:rsidR="00E31B6B" w:rsidRPr="00613F5A">
        <w:rPr>
          <w:b w:val="0"/>
          <w:bCs w:val="0"/>
          <w:i w:val="0"/>
          <w:iCs/>
        </w:rPr>
        <w:t xml:space="preserve"> </w:t>
      </w:r>
      <w:r w:rsidR="002418DA" w:rsidRPr="00613F5A">
        <w:rPr>
          <w:b w:val="0"/>
          <w:bCs w:val="0"/>
          <w:i w:val="0"/>
          <w:iCs/>
        </w:rPr>
        <w:t xml:space="preserve">were </w:t>
      </w:r>
      <w:r w:rsidR="00E31B6B" w:rsidRPr="00613F5A">
        <w:rPr>
          <w:b w:val="0"/>
          <w:bCs w:val="0"/>
          <w:i w:val="0"/>
          <w:iCs/>
        </w:rPr>
        <w:t xml:space="preserve">conducted </w:t>
      </w:r>
      <w:r w:rsidR="002418DA" w:rsidRPr="00613F5A">
        <w:rPr>
          <w:b w:val="0"/>
          <w:bCs w:val="0"/>
          <w:i w:val="0"/>
          <w:iCs/>
        </w:rPr>
        <w:t xml:space="preserve">for </w:t>
      </w:r>
      <w:r w:rsidR="00E31B6B" w:rsidRPr="00613F5A">
        <w:rPr>
          <w:b w:val="0"/>
          <w:bCs w:val="0"/>
          <w:i w:val="0"/>
          <w:iCs/>
        </w:rPr>
        <w:t xml:space="preserve">each facet </w:t>
      </w:r>
      <w:r w:rsidR="002418DA" w:rsidRPr="00613F5A">
        <w:rPr>
          <w:b w:val="0"/>
          <w:bCs w:val="0"/>
          <w:i w:val="0"/>
          <w:iCs/>
        </w:rPr>
        <w:t>using the German and the US data</w:t>
      </w:r>
      <w:r w:rsidR="00E31B6B" w:rsidRPr="00613F5A">
        <w:rPr>
          <w:b w:val="0"/>
          <w:bCs w:val="0"/>
          <w:i w:val="0"/>
          <w:iCs/>
        </w:rPr>
        <w:t xml:space="preserve">. Three levels of MI </w:t>
      </w:r>
      <w:r w:rsidR="002418DA" w:rsidRPr="00613F5A">
        <w:rPr>
          <w:b w:val="0"/>
          <w:bCs w:val="0"/>
          <w:i w:val="0"/>
          <w:iCs/>
        </w:rPr>
        <w:t>we</w:t>
      </w:r>
      <w:r w:rsidR="00E31B6B" w:rsidRPr="00613F5A">
        <w:rPr>
          <w:b w:val="0"/>
          <w:bCs w:val="0"/>
          <w:i w:val="0"/>
          <w:iCs/>
        </w:rPr>
        <w:t>re analyzed here</w:t>
      </w:r>
      <w:r w:rsidR="002418DA" w:rsidRPr="00613F5A">
        <w:rPr>
          <w:b w:val="0"/>
          <w:bCs w:val="0"/>
          <w:i w:val="0"/>
          <w:iCs/>
        </w:rPr>
        <w:t xml:space="preserve">: </w:t>
      </w:r>
      <w:r w:rsidR="00E31B6B" w:rsidRPr="00613F5A">
        <w:rPr>
          <w:b w:val="0"/>
          <w:bCs w:val="0"/>
          <w:i w:val="0"/>
          <w:iCs/>
        </w:rPr>
        <w:t>configural</w:t>
      </w:r>
      <w:r w:rsidR="002418DA" w:rsidRPr="00613F5A">
        <w:rPr>
          <w:b w:val="0"/>
          <w:bCs w:val="0"/>
          <w:i w:val="0"/>
          <w:iCs/>
        </w:rPr>
        <w:t>,</w:t>
      </w:r>
      <w:r w:rsidR="00E31B6B" w:rsidRPr="00613F5A">
        <w:rPr>
          <w:b w:val="0"/>
          <w:bCs w:val="0"/>
          <w:i w:val="0"/>
          <w:iCs/>
        </w:rPr>
        <w:t xml:space="preserve"> </w:t>
      </w:r>
      <w:r w:rsidR="00CD6B0B" w:rsidRPr="00613F5A">
        <w:rPr>
          <w:b w:val="0"/>
          <w:bCs w:val="0"/>
          <w:i w:val="0"/>
          <w:iCs/>
        </w:rPr>
        <w:t>metric</w:t>
      </w:r>
      <w:r w:rsidR="002418DA" w:rsidRPr="00613F5A">
        <w:rPr>
          <w:b w:val="0"/>
          <w:bCs w:val="0"/>
          <w:i w:val="0"/>
          <w:iCs/>
        </w:rPr>
        <w:t>, and</w:t>
      </w:r>
      <w:r w:rsidR="00CD6B0B" w:rsidRPr="00613F5A">
        <w:rPr>
          <w:b w:val="0"/>
          <w:bCs w:val="0"/>
          <w:i w:val="0"/>
          <w:iCs/>
        </w:rPr>
        <w:t xml:space="preserve"> scalar invariance. </w:t>
      </w:r>
      <w:r w:rsidR="002418DA" w:rsidRPr="00613F5A">
        <w:rPr>
          <w:b w:val="0"/>
          <w:bCs w:val="0"/>
          <w:i w:val="0"/>
          <w:iCs/>
        </w:rPr>
        <w:t>Mo</w:t>
      </w:r>
      <w:r w:rsidR="00D95CC4" w:rsidRPr="00613F5A">
        <w:rPr>
          <w:b w:val="0"/>
          <w:bCs w:val="0"/>
          <w:i w:val="0"/>
          <w:iCs/>
        </w:rPr>
        <w:t>d</w:t>
      </w:r>
      <w:r w:rsidR="002418DA" w:rsidRPr="00613F5A">
        <w:rPr>
          <w:b w:val="0"/>
          <w:bCs w:val="0"/>
          <w:i w:val="0"/>
          <w:iCs/>
        </w:rPr>
        <w:t>el comparison was based on suggestions by Chen (200</w:t>
      </w:r>
      <w:r w:rsidR="00A375AC">
        <w:rPr>
          <w:b w:val="0"/>
          <w:bCs w:val="0"/>
          <w:i w:val="0"/>
          <w:iCs/>
        </w:rPr>
        <w:t>7</w:t>
      </w:r>
      <w:r w:rsidR="002418DA" w:rsidRPr="00613F5A">
        <w:rPr>
          <w:b w:val="0"/>
          <w:bCs w:val="0"/>
          <w:i w:val="0"/>
          <w:iCs/>
        </w:rPr>
        <w:t>). M</w:t>
      </w:r>
      <w:r w:rsidR="00CD6B0B" w:rsidRPr="00613F5A">
        <w:rPr>
          <w:b w:val="0"/>
          <w:bCs w:val="0"/>
          <w:i w:val="0"/>
          <w:iCs/>
        </w:rPr>
        <w:t xml:space="preserve">etric invariance </w:t>
      </w:r>
      <w:r w:rsidR="002418DA" w:rsidRPr="00613F5A">
        <w:rPr>
          <w:b w:val="0"/>
          <w:bCs w:val="0"/>
          <w:i w:val="0"/>
          <w:iCs/>
        </w:rPr>
        <w:t xml:space="preserve">was </w:t>
      </w:r>
      <w:r w:rsidR="00CD6B0B" w:rsidRPr="00613F5A">
        <w:rPr>
          <w:b w:val="0"/>
          <w:bCs w:val="0"/>
          <w:i w:val="0"/>
          <w:iCs/>
        </w:rPr>
        <w:t xml:space="preserve">accepted whenever </w:t>
      </w:r>
      <m:oMath>
        <m:r>
          <m:rPr>
            <m:sty m:val="bi"/>
          </m:rPr>
          <w:rPr>
            <w:rFonts w:ascii="Cambria Math" w:hAnsi="Cambria Math"/>
          </w:rPr>
          <m:t>Δ</m:t>
        </m:r>
      </m:oMath>
      <w:r w:rsidR="00CD6B0B" w:rsidRPr="00613F5A">
        <w:rPr>
          <w:b w:val="0"/>
          <w:bCs w:val="0"/>
          <w:i w:val="0"/>
          <w:iCs/>
        </w:rPr>
        <w:t xml:space="preserve"> CFI &lt; .01, </w:t>
      </w:r>
      <m:oMath>
        <m:r>
          <m:rPr>
            <m:sty m:val="bi"/>
          </m:rPr>
          <w:rPr>
            <w:rFonts w:ascii="Cambria Math" w:hAnsi="Cambria Math"/>
          </w:rPr>
          <m:t>Δ</m:t>
        </m:r>
      </m:oMath>
      <w:r w:rsidR="00CD6B0B" w:rsidRPr="00613F5A">
        <w:rPr>
          <w:b w:val="0"/>
          <w:bCs w:val="0"/>
          <w:i w:val="0"/>
          <w:iCs/>
        </w:rPr>
        <w:t xml:space="preserve"> RMSEA &lt; .015</w:t>
      </w:r>
      <w:r w:rsidR="002418DA" w:rsidRPr="00613F5A">
        <w:rPr>
          <w:b w:val="0"/>
          <w:bCs w:val="0"/>
          <w:i w:val="0"/>
          <w:iCs/>
        </w:rPr>
        <w:t xml:space="preserve"> or </w:t>
      </w:r>
      <m:oMath>
        <m:r>
          <m:rPr>
            <m:sty m:val="bi"/>
          </m:rPr>
          <w:rPr>
            <w:rFonts w:ascii="Cambria Math" w:hAnsi="Cambria Math"/>
          </w:rPr>
          <m:t>Δ</m:t>
        </m:r>
      </m:oMath>
      <w:r w:rsidR="00CD6B0B" w:rsidRPr="00613F5A">
        <w:rPr>
          <w:b w:val="0"/>
          <w:bCs w:val="0"/>
          <w:i w:val="0"/>
          <w:iCs/>
        </w:rPr>
        <w:t xml:space="preserve"> SRMR &lt; .03; and scalar invariance whenever </w:t>
      </w:r>
      <m:oMath>
        <m:r>
          <m:rPr>
            <m:sty m:val="bi"/>
          </m:rPr>
          <w:rPr>
            <w:rFonts w:ascii="Cambria Math" w:hAnsi="Cambria Math"/>
          </w:rPr>
          <m:t>Δ</m:t>
        </m:r>
      </m:oMath>
      <w:r w:rsidR="00CD6B0B" w:rsidRPr="00613F5A">
        <w:rPr>
          <w:b w:val="0"/>
          <w:bCs w:val="0"/>
          <w:i w:val="0"/>
          <w:iCs/>
        </w:rPr>
        <w:t xml:space="preserve"> CFI &lt; .01, </w:t>
      </w:r>
      <m:oMath>
        <m:r>
          <m:rPr>
            <m:sty m:val="bi"/>
          </m:rPr>
          <w:rPr>
            <w:rFonts w:ascii="Cambria Math" w:hAnsi="Cambria Math"/>
          </w:rPr>
          <m:t>Δ</m:t>
        </m:r>
      </m:oMath>
      <w:r w:rsidR="00CD6B0B" w:rsidRPr="00613F5A">
        <w:rPr>
          <w:b w:val="0"/>
          <w:bCs w:val="0"/>
          <w:i w:val="0"/>
          <w:iCs/>
        </w:rPr>
        <w:t xml:space="preserve"> RMSEA &lt; .015 </w:t>
      </w:r>
      <w:r w:rsidR="002418DA" w:rsidRPr="00613F5A">
        <w:rPr>
          <w:b w:val="0"/>
          <w:bCs w:val="0"/>
          <w:i w:val="0"/>
          <w:iCs/>
        </w:rPr>
        <w:t xml:space="preserve">or </w:t>
      </w:r>
      <m:oMath>
        <m:r>
          <m:rPr>
            <m:sty m:val="bi"/>
          </m:rPr>
          <w:rPr>
            <w:rFonts w:ascii="Cambria Math" w:hAnsi="Cambria Math"/>
          </w:rPr>
          <m:t>Δ</m:t>
        </m:r>
      </m:oMath>
      <w:r w:rsidR="00CD6B0B" w:rsidRPr="00613F5A">
        <w:rPr>
          <w:b w:val="0"/>
          <w:bCs w:val="0"/>
          <w:i w:val="0"/>
          <w:iCs/>
        </w:rPr>
        <w:t xml:space="preserve"> SRMR &lt; .01.</w:t>
      </w:r>
      <w:r w:rsidR="002418DA" w:rsidRPr="00613F5A">
        <w:rPr>
          <w:b w:val="0"/>
          <w:bCs w:val="0"/>
          <w:i w:val="0"/>
          <w:iCs/>
        </w:rPr>
        <w:t xml:space="preserve"> MI for the full model was tested using ESEM.</w:t>
      </w:r>
      <w:r w:rsidR="00CD6B0B" w:rsidRPr="00613F5A">
        <w:rPr>
          <w:b w:val="0"/>
          <w:bCs w:val="0"/>
          <w:i w:val="0"/>
          <w:iCs/>
        </w:rPr>
        <w:t xml:space="preserve"> </w:t>
      </w:r>
      <w:bookmarkStart w:id="24" w:name="criterion-validity-evidence"/>
      <w:bookmarkEnd w:id="24"/>
    </w:p>
    <w:p w14:paraId="566251D2" w14:textId="0EABC13B" w:rsidR="004F07CD" w:rsidRDefault="004F07CD" w:rsidP="00FC3B1C">
      <w:pPr>
        <w:pStyle w:val="Textoindependiente"/>
        <w:spacing w:before="0" w:after="0"/>
      </w:pPr>
      <w:r>
        <w:t>In addition to full invariance tests, partial invariance was also tested at the facet level. Partial invariance was investigated by allowing a maximum of two factor loadings</w:t>
      </w:r>
      <w:r w:rsidR="00BC334A">
        <w:t xml:space="preserve"> (for metric invariance) or intercepts</w:t>
      </w:r>
      <w:r>
        <w:t xml:space="preserve"> </w:t>
      </w:r>
      <w:r w:rsidR="00BC334A">
        <w:t xml:space="preserve">(for scalar invariance) </w:t>
      </w:r>
      <w:r>
        <w:t xml:space="preserve">to differ between countries. The robust maximum likelihood estimator (MLR) was used in to fit the factor models in tests of invariance as it is simpler than categorical estimators when inspecting invariance, </w:t>
      </w:r>
      <w:r w:rsidR="001C2053">
        <w:t>e</w:t>
      </w:r>
      <w:r>
        <w:t>specially at the scalar level.</w:t>
      </w:r>
    </w:p>
    <w:p w14:paraId="33BBD243" w14:textId="54B84256" w:rsidR="009729D1" w:rsidRDefault="00456E3A" w:rsidP="00FC3B1C">
      <w:pPr>
        <w:pStyle w:val="Ttulo3"/>
        <w:spacing w:before="0" w:after="0"/>
      </w:pPr>
      <w:r>
        <w:t>Results</w:t>
      </w:r>
    </w:p>
    <w:p w14:paraId="5F9FD698" w14:textId="2B5F9396" w:rsidR="00456E3A" w:rsidRPr="00613F5A" w:rsidRDefault="00456E3A" w:rsidP="00613F5A">
      <w:pPr>
        <w:pStyle w:val="Ttulo3"/>
        <w:spacing w:before="0" w:after="0"/>
        <w:rPr>
          <w:b w:val="0"/>
          <w:bCs w:val="0"/>
        </w:rPr>
      </w:pPr>
      <w:r>
        <w:t>M</w:t>
      </w:r>
      <w:r w:rsidR="00234F04">
        <w:t>I at the facet level</w:t>
      </w:r>
      <w:r w:rsidR="00613F5A">
        <w:t xml:space="preserve">. </w:t>
      </w:r>
      <w:r w:rsidR="001C2053" w:rsidRPr="00613F5A">
        <w:rPr>
          <w:b w:val="0"/>
          <w:bCs w:val="0"/>
        </w:rPr>
        <w:t>C</w:t>
      </w:r>
      <w:r w:rsidR="00DE1B96" w:rsidRPr="00613F5A">
        <w:rPr>
          <w:b w:val="0"/>
          <w:bCs w:val="0"/>
        </w:rPr>
        <w:t>onfigural invariance was found in all facet models</w:t>
      </w:r>
      <w:r w:rsidR="00651B54" w:rsidRPr="00613F5A">
        <w:rPr>
          <w:b w:val="0"/>
          <w:bCs w:val="0"/>
        </w:rPr>
        <w:t xml:space="preserve">. </w:t>
      </w:r>
      <w:r w:rsidR="004F07CD" w:rsidRPr="00613F5A">
        <w:rPr>
          <w:b w:val="0"/>
          <w:bCs w:val="0"/>
        </w:rPr>
        <w:t>This</w:t>
      </w:r>
      <w:r w:rsidR="00651B54" w:rsidRPr="00613F5A">
        <w:rPr>
          <w:b w:val="0"/>
          <w:bCs w:val="0"/>
        </w:rPr>
        <w:t xml:space="preserve"> was the highest degree of invariance </w:t>
      </w:r>
      <w:r w:rsidR="00716F60" w:rsidRPr="00613F5A">
        <w:rPr>
          <w:b w:val="0"/>
          <w:bCs w:val="0"/>
        </w:rPr>
        <w:t>obtained</w:t>
      </w:r>
      <w:r w:rsidR="004F07CD" w:rsidRPr="00613F5A">
        <w:rPr>
          <w:b w:val="0"/>
          <w:bCs w:val="0"/>
        </w:rPr>
        <w:t xml:space="preserve"> for one facet, </w:t>
      </w:r>
      <w:r w:rsidR="004F07CD" w:rsidRPr="00613F5A">
        <w:rPr>
          <w:b w:val="0"/>
          <w:bCs w:val="0"/>
          <w:i/>
          <w:iCs/>
        </w:rPr>
        <w:t>Readiness to give feedback</w:t>
      </w:r>
      <w:r w:rsidR="004F07CD" w:rsidRPr="00613F5A">
        <w:rPr>
          <w:b w:val="0"/>
          <w:bCs w:val="0"/>
        </w:rPr>
        <w:t>, a facet of agreeableness</w:t>
      </w:r>
      <w:r w:rsidR="00651B54" w:rsidRPr="00613F5A">
        <w:rPr>
          <w:b w:val="0"/>
          <w:bCs w:val="0"/>
        </w:rPr>
        <w:t xml:space="preserve">. </w:t>
      </w:r>
      <w:r w:rsidR="00473FA0" w:rsidRPr="00613F5A">
        <w:rPr>
          <w:b w:val="0"/>
          <w:bCs w:val="0"/>
        </w:rPr>
        <w:t>A relatively high number of facets reached partial scalar invariance (4</w:t>
      </w:r>
      <w:r w:rsidR="008464B3" w:rsidRPr="00613F5A">
        <w:rPr>
          <w:b w:val="0"/>
          <w:bCs w:val="0"/>
        </w:rPr>
        <w:t>8</w:t>
      </w:r>
      <w:r w:rsidR="00473FA0" w:rsidRPr="00613F5A">
        <w:rPr>
          <w:b w:val="0"/>
          <w:bCs w:val="0"/>
        </w:rPr>
        <w:t>.</w:t>
      </w:r>
      <w:r w:rsidR="008464B3" w:rsidRPr="00613F5A">
        <w:rPr>
          <w:b w:val="0"/>
          <w:bCs w:val="0"/>
        </w:rPr>
        <w:t>9</w:t>
      </w:r>
      <w:r w:rsidR="00473FA0" w:rsidRPr="00613F5A">
        <w:rPr>
          <w:b w:val="0"/>
          <w:bCs w:val="0"/>
        </w:rPr>
        <w:t xml:space="preserve">%) after freeing a maximum of two intercepts in their respective models. One facet reached full scalar invariance: </w:t>
      </w:r>
      <w:r w:rsidR="00473FA0" w:rsidRPr="00613F5A">
        <w:rPr>
          <w:b w:val="0"/>
          <w:bCs w:val="0"/>
          <w:i/>
          <w:iCs/>
        </w:rPr>
        <w:t>Sociability</w:t>
      </w:r>
      <w:r w:rsidR="00473FA0" w:rsidRPr="00613F5A">
        <w:rPr>
          <w:b w:val="0"/>
          <w:bCs w:val="0"/>
        </w:rPr>
        <w:t xml:space="preserve">, a facet of extraversion. </w:t>
      </w:r>
      <w:r w:rsidR="00651B54" w:rsidRPr="00613F5A">
        <w:rPr>
          <w:b w:val="0"/>
          <w:bCs w:val="0"/>
        </w:rPr>
        <w:t xml:space="preserve">Furthermore, </w:t>
      </w:r>
      <w:r w:rsidR="00BC334A" w:rsidRPr="00613F5A">
        <w:rPr>
          <w:b w:val="0"/>
          <w:bCs w:val="0"/>
        </w:rPr>
        <w:t xml:space="preserve">the vast majority of facets showed at least partial metric invariance between both countries (97.6%) </w:t>
      </w:r>
      <w:r w:rsidR="002418DA" w:rsidRPr="00613F5A">
        <w:rPr>
          <w:b w:val="0"/>
          <w:bCs w:val="0"/>
        </w:rPr>
        <w:t xml:space="preserve">(see </w:t>
      </w:r>
      <w:r w:rsidR="00E16E86" w:rsidRPr="00613F5A">
        <w:rPr>
          <w:b w:val="0"/>
          <w:bCs w:val="0"/>
        </w:rPr>
        <w:t>Table A</w:t>
      </w:r>
      <w:r w:rsidR="00020359">
        <w:rPr>
          <w:b w:val="0"/>
          <w:bCs w:val="0"/>
        </w:rPr>
        <w:t>.4</w:t>
      </w:r>
      <w:r w:rsidR="00E16E86" w:rsidRPr="00613F5A">
        <w:rPr>
          <w:b w:val="0"/>
          <w:bCs w:val="0"/>
        </w:rPr>
        <w:t xml:space="preserve"> in the Annex</w:t>
      </w:r>
      <w:r w:rsidR="002418DA" w:rsidRPr="00613F5A">
        <w:rPr>
          <w:b w:val="0"/>
          <w:bCs w:val="0"/>
        </w:rPr>
        <w:t>)</w:t>
      </w:r>
      <w:r w:rsidR="00BC334A" w:rsidRPr="00613F5A">
        <w:rPr>
          <w:b w:val="0"/>
          <w:bCs w:val="0"/>
        </w:rPr>
        <w:t>.</w:t>
      </w:r>
    </w:p>
    <w:p w14:paraId="1C129B32" w14:textId="3ED67665" w:rsidR="00E26566" w:rsidRDefault="0094544B" w:rsidP="00FC3B1C">
      <w:pPr>
        <w:pStyle w:val="Textoindependiente"/>
        <w:spacing w:before="0" w:after="0"/>
      </w:pPr>
      <w:r w:rsidDel="0094544B">
        <w:rPr>
          <w:rFonts w:ascii="Arial" w:hAnsi="Arial" w:cs="Arial"/>
          <w:sz w:val="20"/>
          <w:szCs w:val="20"/>
        </w:rPr>
        <w:t xml:space="preserve"> </w:t>
      </w:r>
      <w:r w:rsidR="002A4D5B">
        <w:t xml:space="preserve">As stated above, the partial invariant solutions were tested after freeing a maximum of two parameters to differ between groups in each MI stage. Due to space constraints, it is not possible to list all freed parameters here. Researchers interested in a more detailed description are </w:t>
      </w:r>
      <w:r w:rsidR="002A4D5B">
        <w:lastRenderedPageBreak/>
        <w:t xml:space="preserve">encouraged to examine these in </w:t>
      </w:r>
      <w:r w:rsidR="007307BC">
        <w:t>supplemental materials</w:t>
      </w:r>
      <w:r w:rsidR="002A4D5B">
        <w:t xml:space="preserve">. </w:t>
      </w:r>
      <w:r w:rsidR="002B3E9C">
        <w:t xml:space="preserve">As a general trend, non-invariant factor loadings of extraversion are larger in the USA sample than in the German sample, as well as positive factor loadings of openness. </w:t>
      </w:r>
      <w:r w:rsidR="00831A56">
        <w:t>Conversely</w:t>
      </w:r>
      <w:r w:rsidR="002B3E9C">
        <w:t>,</w:t>
      </w:r>
      <w:r w:rsidR="00831A56">
        <w:t xml:space="preserve"> </w:t>
      </w:r>
      <w:r w:rsidR="002B3E9C">
        <w:t xml:space="preserve">negative factor </w:t>
      </w:r>
      <w:r w:rsidR="002B3E9C" w:rsidRPr="00494FF1">
        <w:rPr>
          <w:u w:val="single"/>
        </w:rPr>
        <w:t>loadings</w:t>
      </w:r>
      <w:r w:rsidR="002B3E9C">
        <w:t xml:space="preserve"> of openness are bigger in the German sample. Some freed factor loadings seem to </w:t>
      </w:r>
      <w:r w:rsidR="00831A56">
        <w:t>deviate</w:t>
      </w:r>
      <w:r w:rsidR="002B3E9C">
        <w:t xml:space="preserve"> </w:t>
      </w:r>
      <w:r w:rsidR="00831A56">
        <w:t>due to</w:t>
      </w:r>
      <w:r w:rsidR="002B3E9C">
        <w:t xml:space="preserve"> age differences between samples, as “I resist authority”, an indicator of </w:t>
      </w:r>
      <w:r w:rsidR="002B3E9C" w:rsidRPr="00971A06">
        <w:rPr>
          <w:i/>
          <w:iCs/>
        </w:rPr>
        <w:t>Dominance</w:t>
      </w:r>
      <w:r w:rsidR="002B3E9C">
        <w:t xml:space="preserve">, and “I am easily discouraged”, an indicator of </w:t>
      </w:r>
      <w:r w:rsidR="002B3E9C" w:rsidRPr="00971A06">
        <w:rPr>
          <w:i/>
          <w:iCs/>
        </w:rPr>
        <w:t>Persistence</w:t>
      </w:r>
      <w:r w:rsidR="002B3E9C">
        <w:t>, both yielding higher factor loadings in the younger sample (</w:t>
      </w:r>
      <w:proofErr w:type="gramStart"/>
      <w:r w:rsidR="002B3E9C">
        <w:t>i.e.</w:t>
      </w:r>
      <w:proofErr w:type="gramEnd"/>
      <w:r w:rsidR="002B3E9C">
        <w:t xml:space="preserve"> our German sample). At the scalar level, most non-invariant </w:t>
      </w:r>
      <w:r w:rsidR="007920F8">
        <w:t>parameters</w:t>
      </w:r>
      <w:r w:rsidR="002B3E9C">
        <w:t xml:space="preserve"> of conscientiousness</w:t>
      </w:r>
      <w:r w:rsidR="007920F8">
        <w:t>’</w:t>
      </w:r>
      <w:r w:rsidR="002B3E9C">
        <w:t xml:space="preserve"> facets </w:t>
      </w:r>
      <w:r w:rsidR="007920F8">
        <w:t xml:space="preserve">show higher intercepts for Germans, excepting those of </w:t>
      </w:r>
      <w:r w:rsidR="007920F8" w:rsidRPr="00971A06">
        <w:rPr>
          <w:i/>
          <w:iCs/>
        </w:rPr>
        <w:t>Persistence</w:t>
      </w:r>
      <w:r w:rsidR="007920F8">
        <w:t xml:space="preserve">, which are higher in the American sample. Nonetheless, </w:t>
      </w:r>
      <w:r w:rsidR="007920F8" w:rsidRPr="00971A06">
        <w:rPr>
          <w:i/>
          <w:iCs/>
        </w:rPr>
        <w:t>Persistence</w:t>
      </w:r>
      <w:r w:rsidR="007920F8">
        <w:t xml:space="preserve"> indicators may be higher in the American sample due to age differences (“I like to take my time” and “I never give up”</w:t>
      </w:r>
      <w:r w:rsidR="00F403B5">
        <w:t xml:space="preserve"> are examples of items belonging to this facet</w:t>
      </w:r>
      <w:r w:rsidR="007920F8">
        <w:t xml:space="preserve">). In fact, many of the non-scalar indicators may be best understood by </w:t>
      </w:r>
      <w:r w:rsidR="00F2638A">
        <w:t>the effect of age than that of culture</w:t>
      </w:r>
      <w:r w:rsidR="002A0E6F">
        <w:t xml:space="preserve">, especially those that differ the most; for instance: </w:t>
      </w:r>
      <w:r w:rsidR="007920F8">
        <w:t>“I act impulsively when something is bothering me”, “I am easily talked into doing silly things”, “I get overwhelmed by emotions”</w:t>
      </w:r>
      <w:r w:rsidR="00F2638A">
        <w:t>, all of these yielding higher intercepts in the younger group.</w:t>
      </w:r>
    </w:p>
    <w:p w14:paraId="0B183F20" w14:textId="1811F7B3" w:rsidR="00EA382D" w:rsidRPr="00613F5A" w:rsidRDefault="00936853" w:rsidP="00613F5A">
      <w:pPr>
        <w:pStyle w:val="Ttulo3"/>
        <w:spacing w:before="0" w:after="0"/>
        <w:rPr>
          <w:b w:val="0"/>
          <w:bCs w:val="0"/>
        </w:rPr>
      </w:pPr>
      <w:r>
        <w:lastRenderedPageBreak/>
        <w:t>MI of the full model</w:t>
      </w:r>
      <w:r w:rsidR="00613F5A">
        <w:t xml:space="preserve">. </w:t>
      </w:r>
      <w:r w:rsidR="00D3216C" w:rsidRPr="00613F5A">
        <w:rPr>
          <w:b w:val="0"/>
          <w:bCs w:val="0"/>
        </w:rPr>
        <w:t xml:space="preserve">The ESEM model with the German sample showed </w:t>
      </w:r>
      <w:r w:rsidR="00B13310" w:rsidRPr="00613F5A">
        <w:rPr>
          <w:b w:val="0"/>
          <w:bCs w:val="0"/>
        </w:rPr>
        <w:t xml:space="preserve">similar fit as with the American sample </w:t>
      </w:r>
      <w:r w:rsidR="00D3216C" w:rsidRPr="00613F5A">
        <w:rPr>
          <w:b w:val="0"/>
          <w:bCs w:val="0"/>
        </w:rPr>
        <w:t>(</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B13310" w:rsidRPr="00613F5A">
        <w:rPr>
          <w:b w:val="0"/>
          <w:bCs w:val="0"/>
        </w:rPr>
        <w:t xml:space="preserve"> (df) = 1386 (521), CFI = 885, RMSEA = 0.068, SRMR = 0.035</w:t>
      </w:r>
      <w:r w:rsidR="00D3216C" w:rsidRPr="00613F5A">
        <w:rPr>
          <w:b w:val="0"/>
          <w:bCs w:val="0"/>
        </w:rPr>
        <w:t xml:space="preserve">). Importantly, all facets loaded significantly in their intended domains, replicating the results of </w:t>
      </w:r>
      <w:r w:rsidR="00320163" w:rsidRPr="00613F5A">
        <w:rPr>
          <w:b w:val="0"/>
          <w:bCs w:val="0"/>
        </w:rPr>
        <w:t>S</w:t>
      </w:r>
      <w:r w:rsidR="00D3216C" w:rsidRPr="00613F5A">
        <w:rPr>
          <w:b w:val="0"/>
          <w:bCs w:val="0"/>
        </w:rPr>
        <w:t xml:space="preserve">tudy 1. The MI approach revealed that </w:t>
      </w:r>
      <w:r w:rsidR="00B13310" w:rsidRPr="00613F5A">
        <w:rPr>
          <w:b w:val="0"/>
          <w:bCs w:val="0"/>
        </w:rPr>
        <w:t>configural invariance</w:t>
      </w:r>
      <w:r w:rsidR="00D3216C" w:rsidRPr="00613F5A">
        <w:rPr>
          <w:b w:val="0"/>
          <w:bCs w:val="0"/>
        </w:rPr>
        <w:t xml:space="preserve"> was tenable </w:t>
      </w:r>
      <w:r w:rsidR="00544E33" w:rsidRPr="00613F5A">
        <w:rPr>
          <w:b w:val="0"/>
          <w:bCs w:val="0"/>
        </w:rPr>
        <w:t>in the integrated model</w:t>
      </w:r>
      <w:r w:rsidR="00B13310" w:rsidRPr="00613F5A">
        <w:rPr>
          <w:b w:val="0"/>
          <w:bCs w:val="0"/>
        </w:rPr>
        <w:t xml:space="preserve"> (</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CE6DAA" w:rsidRPr="00613F5A">
        <w:rPr>
          <w:b w:val="0"/>
          <w:bCs w:val="0"/>
        </w:rPr>
        <w:t xml:space="preserve"> </w:t>
      </w:r>
      <w:r w:rsidR="00B13310" w:rsidRPr="00613F5A">
        <w:rPr>
          <w:b w:val="0"/>
          <w:bCs w:val="0"/>
        </w:rPr>
        <w:t>(df) = 3001(1042), CFI = 0.86, RMSEA = 0.071, SRMR = 0.04)</w:t>
      </w:r>
      <w:r w:rsidR="00544E33" w:rsidRPr="00613F5A">
        <w:rPr>
          <w:b w:val="0"/>
          <w:bCs w:val="0"/>
        </w:rPr>
        <w:t xml:space="preserve">. </w:t>
      </w:r>
      <w:r w:rsidR="00B13310" w:rsidRPr="00613F5A">
        <w:rPr>
          <w:b w:val="0"/>
          <w:bCs w:val="0"/>
        </w:rPr>
        <w:t>Metric invariance was not obtained, as differences in CFI were higher than 0.01 (</w:t>
      </w:r>
      <w:r w:rsidR="00BC334A" w:rsidRPr="00613F5A">
        <w:rPr>
          <w:rFonts w:ascii="Cambria Math" w:hAnsi="Cambria Math"/>
          <w:b w:val="0"/>
          <w:bCs w:val="0"/>
          <w:i/>
        </w:rPr>
        <w:t>∆</w:t>
      </w:r>
      <w:r w:rsidR="00B13310" w:rsidRPr="00613F5A">
        <w:rPr>
          <w:b w:val="0"/>
          <w:bCs w:val="0"/>
        </w:rPr>
        <w:t>CFI = 0.026).</w:t>
      </w:r>
      <w:r w:rsidR="00544E33" w:rsidRPr="00613F5A">
        <w:rPr>
          <w:b w:val="0"/>
          <w:bCs w:val="0"/>
        </w:rPr>
        <w:t xml:space="preserve"> </w:t>
      </w:r>
      <w:r w:rsidR="00BC334A" w:rsidRPr="00613F5A">
        <w:rPr>
          <w:b w:val="0"/>
          <w:bCs w:val="0"/>
        </w:rPr>
        <w:t>Partial invariance was not tested as it is not yet implemented in ESEM.</w:t>
      </w:r>
    </w:p>
    <w:p w14:paraId="3C3A6373" w14:textId="77777777" w:rsidR="00EA382D" w:rsidRDefault="00C96047" w:rsidP="00FC3B1C">
      <w:pPr>
        <w:pStyle w:val="Ttulo1"/>
        <w:spacing w:before="0" w:after="0"/>
      </w:pPr>
      <w:bookmarkStart w:id="25" w:name="discussion"/>
      <w:bookmarkEnd w:id="25"/>
      <w:r>
        <w:t>Discussion</w:t>
      </w:r>
    </w:p>
    <w:p w14:paraId="18E169B3" w14:textId="7616038F" w:rsidR="0006050E" w:rsidRDefault="004935BC" w:rsidP="00FC3B1C">
      <w:pPr>
        <w:pStyle w:val="FirstParagraph"/>
        <w:spacing w:before="0" w:after="0"/>
      </w:pPr>
      <w:r>
        <w:t>The personality test presented herein,</w:t>
      </w:r>
      <w:r w:rsidR="00936853">
        <w:t xml:space="preserve"> named</w:t>
      </w:r>
      <w:r>
        <w:t xml:space="preserve"> Berlin multi-facet</w:t>
      </w:r>
      <w:r w:rsidR="00514191">
        <w:t>t</w:t>
      </w:r>
      <w:r>
        <w:t xml:space="preserve">ed personality </w:t>
      </w:r>
      <w:r w:rsidR="00FC1CE7">
        <w:t>inventory</w:t>
      </w:r>
      <w:r w:rsidR="000C47A5">
        <w:t xml:space="preserve"> (BMFPI)</w:t>
      </w:r>
      <w:r>
        <w:t>, was developed to cover the need for a tool which maximized the coverage of facets within the</w:t>
      </w:r>
      <w:r w:rsidR="00AE2CBC">
        <w:t xml:space="preserve"> </w:t>
      </w:r>
      <w:r>
        <w:t>Big Five framework. Starting from a large online item pool, we have developed a questionnaire which assesses 3</w:t>
      </w:r>
      <w:r w:rsidR="00936853">
        <w:t>8</w:t>
      </w:r>
      <w:r>
        <w:t xml:space="preserve"> facets</w:t>
      </w:r>
      <w:r w:rsidR="00EA1FA2">
        <w:t xml:space="preserve"> with</w:t>
      </w:r>
      <w:r w:rsidR="00B41C0D">
        <w:t xml:space="preserve"> 202</w:t>
      </w:r>
      <w:r w:rsidR="00EA1FA2">
        <w:t xml:space="preserve"> items.</w:t>
      </w:r>
      <w:r>
        <w:t xml:space="preserve"> </w:t>
      </w:r>
      <w:r w:rsidR="00EA1FA2">
        <w:t xml:space="preserve">The selected facets </w:t>
      </w:r>
      <w:r w:rsidR="00FC1CE7">
        <w:t>cover</w:t>
      </w:r>
      <w:r>
        <w:t xml:space="preserve"> central</w:t>
      </w:r>
      <w:r w:rsidR="00EA1FA2">
        <w:t xml:space="preserve"> </w:t>
      </w:r>
      <w:r w:rsidR="0006050E">
        <w:t>constructs</w:t>
      </w:r>
      <w:r w:rsidR="00EA1FA2">
        <w:t xml:space="preserve"> which are</w:t>
      </w:r>
      <w:r>
        <w:t xml:space="preserve"> </w:t>
      </w:r>
      <w:r w:rsidR="00936853">
        <w:t xml:space="preserve">present </w:t>
      </w:r>
      <w:r w:rsidR="00FC1CE7">
        <w:t xml:space="preserve">in </w:t>
      </w:r>
      <w:r w:rsidR="00EA1FA2">
        <w:t>most</w:t>
      </w:r>
      <w:r w:rsidR="00FC1CE7">
        <w:t xml:space="preserve"> </w:t>
      </w:r>
      <w:r w:rsidR="00EA1FA2">
        <w:t>Big Five</w:t>
      </w:r>
      <w:r w:rsidR="00FC1CE7">
        <w:t xml:space="preserve"> models</w:t>
      </w:r>
      <w:r w:rsidR="00EA1FA2">
        <w:t xml:space="preserve"> that include facet levels</w:t>
      </w:r>
      <w:r w:rsidR="00FC1CE7">
        <w:t>,</w:t>
      </w:r>
      <w:r w:rsidR="00936853">
        <w:t xml:space="preserve"> </w:t>
      </w:r>
      <w:r w:rsidR="000A7E5B">
        <w:t xml:space="preserve">as well as </w:t>
      </w:r>
      <w:r w:rsidR="00D07DAD">
        <w:t xml:space="preserve">more </w:t>
      </w:r>
      <w:r w:rsidR="000A7E5B">
        <w:t>peripheral</w:t>
      </w:r>
      <w:r w:rsidR="0006050E">
        <w:t xml:space="preserve"> constructs</w:t>
      </w:r>
      <w:r w:rsidR="000A7E5B">
        <w:t xml:space="preserve"> </w:t>
      </w:r>
      <w:r w:rsidR="00936853">
        <w:t>which could</w:t>
      </w:r>
      <w:r w:rsidR="000A7E5B">
        <w:t xml:space="preserve"> help </w:t>
      </w:r>
      <w:r w:rsidR="00936853">
        <w:t xml:space="preserve">to </w:t>
      </w:r>
      <w:r w:rsidR="000A7E5B">
        <w:t xml:space="preserve">describe individual differences in a more nuanced </w:t>
      </w:r>
      <w:r w:rsidR="00936853">
        <w:t>manner</w:t>
      </w:r>
      <w:r w:rsidR="000A7E5B">
        <w:t xml:space="preserve">. The first evidence of reliability, construct and </w:t>
      </w:r>
      <w:r w:rsidR="001C2053">
        <w:t xml:space="preserve">test-criterion </w:t>
      </w:r>
      <w:r w:rsidR="000A7E5B">
        <w:t>validity</w:t>
      </w:r>
      <w:r w:rsidR="0006050E">
        <w:t xml:space="preserve"> of the set of facets</w:t>
      </w:r>
      <w:r w:rsidR="000A7E5B">
        <w:t xml:space="preserve"> </w:t>
      </w:r>
      <w:r w:rsidR="00FC1CE7">
        <w:t>has been</w:t>
      </w:r>
      <w:r w:rsidR="000A7E5B">
        <w:t xml:space="preserve"> promising</w:t>
      </w:r>
      <w:r w:rsidR="00FC1CE7">
        <w:t>,</w:t>
      </w:r>
      <w:r w:rsidR="000A7E5B">
        <w:t xml:space="preserve"> according to the results presented in this manuscript</w:t>
      </w:r>
      <w:r w:rsidR="00FC1CE7">
        <w:t xml:space="preserve">. </w:t>
      </w:r>
      <w:r w:rsidR="00514191">
        <w:t xml:space="preserve">In addition, the </w:t>
      </w:r>
      <w:r w:rsidR="000C47A5">
        <w:t xml:space="preserve">BMFPI </w:t>
      </w:r>
      <w:r w:rsidR="00514191">
        <w:t xml:space="preserve">has been developed to enable cross-cultural usage and </w:t>
      </w:r>
      <w:r w:rsidR="0006050E">
        <w:t>to align with</w:t>
      </w:r>
      <w:r w:rsidR="00514191">
        <w:t xml:space="preserve"> the principles of open accessibility</w:t>
      </w:r>
      <w:r w:rsidR="0006050E">
        <w:t>,</w:t>
      </w:r>
      <w:r w:rsidR="00514191">
        <w:t xml:space="preserve"> </w:t>
      </w:r>
      <w:r w:rsidR="0006050E">
        <w:t>ensuring</w:t>
      </w:r>
      <w:r w:rsidR="00514191">
        <w:t xml:space="preserve"> that researchers </w:t>
      </w:r>
      <w:r w:rsidR="00320163">
        <w:t xml:space="preserve">worldwide </w:t>
      </w:r>
      <w:r w:rsidR="0006050E">
        <w:t>can benefit from this advance</w:t>
      </w:r>
      <w:r w:rsidR="00EA1FA2">
        <w:t>.</w:t>
      </w:r>
      <w:r w:rsidR="00320163">
        <w:t xml:space="preserve"> These analyses also revealed interesting patterns of non-invariance, potentially informing cross-cultural research.</w:t>
      </w:r>
      <w:r w:rsidR="00EA1FA2">
        <w:t xml:space="preserve"> </w:t>
      </w:r>
      <w:r w:rsidR="007004AF">
        <w:t xml:space="preserve">For instance, higher factor loadings were found in the </w:t>
      </w:r>
      <w:r w:rsidR="00F403B5">
        <w:t xml:space="preserve">American sample for positively keyed items in the openness domain, whereas inversely keyed items loaded highly in German’s openness. This suggests that the indicators which reflect a low level of openness have a relatively </w:t>
      </w:r>
      <w:r w:rsidR="00F403B5">
        <w:lastRenderedPageBreak/>
        <w:t xml:space="preserve">higher influence in how this domain is defined by Germans. Also, non-invariant intercepts in conscientiousness were consistently higher in the German sample, indicating a higher baseline level in this domain for this group.  </w:t>
      </w:r>
    </w:p>
    <w:p w14:paraId="560CC316" w14:textId="4FF8FD15" w:rsidR="003C6773" w:rsidRPr="003C6773" w:rsidRDefault="003C6773" w:rsidP="00FC3B1C">
      <w:pPr>
        <w:pStyle w:val="Ttulo3"/>
        <w:spacing w:before="0" w:after="0"/>
      </w:pPr>
      <w:r>
        <w:t>Facet Structure</w:t>
      </w:r>
    </w:p>
    <w:p w14:paraId="3001678B" w14:textId="2E30837D" w:rsidR="00342505" w:rsidRDefault="00C96047" w:rsidP="00FC3B1C">
      <w:pPr>
        <w:pStyle w:val="Textoindependiente"/>
        <w:spacing w:before="0" w:after="0"/>
      </w:pPr>
      <w:r>
        <w:t>The instrument presented in this work covers all the “core” facets proposed by Soto and John (2009</w:t>
      </w:r>
      <w:r w:rsidR="00320163">
        <w:t xml:space="preserve"> &amp; 201</w:t>
      </w:r>
      <w:r w:rsidR="00215078">
        <w:t>7</w:t>
      </w:r>
      <w:r>
        <w:t>)</w:t>
      </w:r>
      <w:r w:rsidR="00B41C0D">
        <w:t xml:space="preserve">. In some cases, these core constructs </w:t>
      </w:r>
      <w:r w:rsidR="005C4577">
        <w:t xml:space="preserve">have been labelled similarly to the proposal of the cited authors, </w:t>
      </w:r>
      <w:r w:rsidR="00B41C0D">
        <w:t xml:space="preserve">that is the case of </w:t>
      </w:r>
      <w:r w:rsidR="00B41C0D" w:rsidRPr="00B41C0D">
        <w:rPr>
          <w:i/>
          <w:iCs/>
        </w:rPr>
        <w:t>energy</w:t>
      </w:r>
      <w:r w:rsidR="00B41C0D">
        <w:t xml:space="preserve">, </w:t>
      </w:r>
      <w:r w:rsidR="00B41C0D" w:rsidRPr="00B41C0D">
        <w:rPr>
          <w:i/>
          <w:iCs/>
        </w:rPr>
        <w:t>altruism</w:t>
      </w:r>
      <w:r w:rsidR="00B41C0D">
        <w:t xml:space="preserve">, </w:t>
      </w:r>
      <w:r w:rsidR="00B41C0D" w:rsidRPr="00B41C0D">
        <w:rPr>
          <w:i/>
          <w:iCs/>
        </w:rPr>
        <w:t>compliance</w:t>
      </w:r>
      <w:r w:rsidR="00B41C0D">
        <w:rPr>
          <w:i/>
          <w:iCs/>
        </w:rPr>
        <w:t xml:space="preserve">, order </w:t>
      </w:r>
      <w:r w:rsidR="00B41C0D" w:rsidRPr="00B41C0D">
        <w:t>or</w:t>
      </w:r>
      <w:r w:rsidR="00B41C0D">
        <w:rPr>
          <w:i/>
          <w:iCs/>
        </w:rPr>
        <w:t xml:space="preserve"> self-discipline</w:t>
      </w:r>
      <w:r w:rsidR="00B41C0D">
        <w:t>. In some other cases, our proposed label</w:t>
      </w:r>
      <w:r w:rsidR="005C4577">
        <w:t>s</w:t>
      </w:r>
      <w:r w:rsidR="00B41C0D">
        <w:t xml:space="preserve"> </w:t>
      </w:r>
      <w:r w:rsidR="005C4577">
        <w:t>were different</w:t>
      </w:r>
      <w:r w:rsidR="00B13310">
        <w:t xml:space="preserve"> as these were defined more narrowly than </w:t>
      </w:r>
      <w:r w:rsidR="00D23251">
        <w:t>in Soto and John (2009).</w:t>
      </w:r>
      <w:r w:rsidR="00B41C0D">
        <w:t xml:space="preserve"> That is the case of </w:t>
      </w:r>
      <w:r w:rsidR="00B41C0D" w:rsidRPr="00B41C0D">
        <w:rPr>
          <w:i/>
          <w:iCs/>
        </w:rPr>
        <w:t>mental balance</w:t>
      </w:r>
      <w:r w:rsidR="00B41C0D">
        <w:t xml:space="preserve"> (instead of </w:t>
      </w:r>
      <w:r w:rsidR="00B41C0D" w:rsidRPr="00B41C0D">
        <w:rPr>
          <w:i/>
          <w:iCs/>
        </w:rPr>
        <w:t>anxiety</w:t>
      </w:r>
      <w:r w:rsidR="00B41C0D">
        <w:t xml:space="preserve">), </w:t>
      </w:r>
      <w:r w:rsidR="00B41C0D" w:rsidRPr="00B41C0D">
        <w:rPr>
          <w:i/>
          <w:iCs/>
        </w:rPr>
        <w:t>emotional robustness</w:t>
      </w:r>
      <w:r w:rsidR="00B41C0D">
        <w:t xml:space="preserve"> (</w:t>
      </w:r>
      <w:r w:rsidR="00B41C0D" w:rsidRPr="00B41C0D">
        <w:rPr>
          <w:i/>
          <w:iCs/>
        </w:rPr>
        <w:t>depression</w:t>
      </w:r>
      <w:r w:rsidR="00B41C0D">
        <w:t xml:space="preserve">), or </w:t>
      </w:r>
      <w:r w:rsidR="00B41C0D" w:rsidRPr="00B41C0D">
        <w:rPr>
          <w:i/>
          <w:iCs/>
        </w:rPr>
        <w:t>artistic interest</w:t>
      </w:r>
      <w:r w:rsidR="00B41C0D">
        <w:t xml:space="preserve"> (aesthetics). In the remainder of cases, the core constructs </w:t>
      </w:r>
      <w:r w:rsidR="00F35E2C">
        <w:t>were</w:t>
      </w:r>
      <w:r w:rsidR="00B41C0D">
        <w:t xml:space="preserve"> represented by more than a single facet</w:t>
      </w:r>
      <w:r w:rsidR="005C4577">
        <w:t xml:space="preserve">, to account for nuances in </w:t>
      </w:r>
      <w:r w:rsidR="00F35E2C">
        <w:t>facets</w:t>
      </w:r>
      <w:r w:rsidR="005C4577">
        <w:t xml:space="preserve"> that we believe are </w:t>
      </w:r>
      <w:r w:rsidR="00F35E2C">
        <w:t xml:space="preserve">more </w:t>
      </w:r>
      <w:r w:rsidR="005C4577">
        <w:t>heterogen</w:t>
      </w:r>
      <w:r w:rsidR="00F35E2C">
        <w:t>eous</w:t>
      </w:r>
      <w:r w:rsidR="005C4577">
        <w:t xml:space="preserve">. This is the case of </w:t>
      </w:r>
      <w:r w:rsidR="00F35E2C" w:rsidRPr="00F35E2C">
        <w:rPr>
          <w:i/>
          <w:iCs/>
        </w:rPr>
        <w:t xml:space="preserve">low competitiveness </w:t>
      </w:r>
      <w:r w:rsidR="00F35E2C">
        <w:t xml:space="preserve">and </w:t>
      </w:r>
      <w:r w:rsidR="00F35E2C" w:rsidRPr="00F35E2C">
        <w:rPr>
          <w:i/>
          <w:iCs/>
        </w:rPr>
        <w:t>integrity</w:t>
      </w:r>
      <w:r w:rsidR="00F35E2C">
        <w:t xml:space="preserve">, which both can be thought as related to </w:t>
      </w:r>
      <w:r w:rsidR="00F35E2C">
        <w:rPr>
          <w:i/>
          <w:iCs/>
        </w:rPr>
        <w:t>assertiveness</w:t>
      </w:r>
      <w:r w:rsidR="00F35E2C">
        <w:t xml:space="preserve">; or </w:t>
      </w:r>
      <w:r w:rsidR="00F35E2C" w:rsidRPr="00F35E2C">
        <w:rPr>
          <w:i/>
          <w:iCs/>
        </w:rPr>
        <w:t>open-mindedness</w:t>
      </w:r>
      <w:r w:rsidR="00F35E2C">
        <w:t xml:space="preserve"> and </w:t>
      </w:r>
      <w:r w:rsidR="00F35E2C" w:rsidRPr="00F35E2C">
        <w:rPr>
          <w:i/>
          <w:iCs/>
        </w:rPr>
        <w:t>wish to analyze</w:t>
      </w:r>
      <w:r w:rsidR="00F35E2C">
        <w:t xml:space="preserve">, which are tapping the </w:t>
      </w:r>
      <w:r w:rsidR="00F35E2C" w:rsidRPr="00F35E2C">
        <w:rPr>
          <w:i/>
          <w:iCs/>
        </w:rPr>
        <w:t>ideas</w:t>
      </w:r>
      <w:r w:rsidR="00F35E2C">
        <w:t xml:space="preserve"> component of the </w:t>
      </w:r>
      <w:r w:rsidR="00BB1642">
        <w:t>o</w:t>
      </w:r>
      <w:r w:rsidR="00F35E2C">
        <w:t>penness</w:t>
      </w:r>
      <w:r w:rsidR="002D009E">
        <w:t xml:space="preserve"> domain</w:t>
      </w:r>
      <w:r w:rsidR="00F35E2C">
        <w:t>.</w:t>
      </w:r>
    </w:p>
    <w:p w14:paraId="41187F6B" w14:textId="1BB0AD9A" w:rsidR="003C6773" w:rsidRDefault="004935BC" w:rsidP="00FC3B1C">
      <w:pPr>
        <w:pStyle w:val="Ttulo3"/>
        <w:spacing w:before="0" w:after="0"/>
      </w:pPr>
      <w:r>
        <w:t>Psychometric properties</w:t>
      </w:r>
      <w:r w:rsidR="003C6773">
        <w:t xml:space="preserve"> </w:t>
      </w:r>
    </w:p>
    <w:p w14:paraId="370BAFC5" w14:textId="6C0AE591" w:rsidR="00265CAE" w:rsidRDefault="00960F9F" w:rsidP="00FC3B1C">
      <w:pPr>
        <w:pStyle w:val="Textoindependiente"/>
        <w:spacing w:before="0" w:after="0"/>
      </w:pPr>
      <w:r>
        <w:t>After defining the facet structure with an independent sample,</w:t>
      </w:r>
      <w:r w:rsidR="00265CAE">
        <w:t xml:space="preserve"> we tested the psychometric properties in terms of internal consistency</w:t>
      </w:r>
      <w:r w:rsidR="00CF70C4">
        <w:t xml:space="preserve"> </w:t>
      </w:r>
      <w:r w:rsidR="00265CAE">
        <w:t>and structural validity.</w:t>
      </w:r>
      <w:r w:rsidR="00566FEC">
        <w:t xml:space="preserve"> </w:t>
      </w:r>
      <w:r w:rsidR="004A6F36">
        <w:t>We found good internal consistenc</w:t>
      </w:r>
      <w:r w:rsidR="0008398D">
        <w:t>ies</w:t>
      </w:r>
      <w:r w:rsidR="004A6F36">
        <w:t xml:space="preserve">, with 67% of the facets </w:t>
      </w:r>
      <w:r w:rsidR="004A6F36">
        <w:rPr>
          <w:rFonts w:cs="Times New Roman"/>
        </w:rPr>
        <w:t>ω</w:t>
      </w:r>
      <w:r w:rsidR="004A6F36">
        <w:t xml:space="preserve"> greater than 0.70 and 95% of the facets </w:t>
      </w:r>
      <w:r w:rsidR="004A6F36">
        <w:rPr>
          <w:rFonts w:cs="Times New Roman"/>
        </w:rPr>
        <w:t>ω</w:t>
      </w:r>
      <w:r w:rsidR="004A6F36">
        <w:t xml:space="preserve"> &gt; 0.60. The domains were also reliably measured, with </w:t>
      </w:r>
      <w:r w:rsidR="004A6F36">
        <w:rPr>
          <w:rFonts w:cs="Times New Roman"/>
        </w:rPr>
        <w:t>ω</w:t>
      </w:r>
      <w:r w:rsidR="004A6F36">
        <w:t xml:space="preserve"> ranging from 0.83 to 0.92.</w:t>
      </w:r>
    </w:p>
    <w:p w14:paraId="33BC2302" w14:textId="57F62B57" w:rsidR="004A6F36" w:rsidRDefault="00CF70C4" w:rsidP="00FC3B1C">
      <w:pPr>
        <w:pStyle w:val="Textoindependiente"/>
        <w:spacing w:before="0" w:after="0"/>
      </w:pPr>
      <w:r>
        <w:t>Structural</w:t>
      </w:r>
      <w:r w:rsidR="004A6F36">
        <w:t xml:space="preserve"> validity was assessed by fitting a CFA to each of the facets. Goodness of fit measures signaled that the data is consistent with the facet models, with </w:t>
      </w:r>
      <w:r w:rsidR="00D23251">
        <w:t>88</w:t>
      </w:r>
      <w:r w:rsidR="004A6F36">
        <w:t>% of the chi-square test</w:t>
      </w:r>
      <w:r w:rsidR="00D23251">
        <w:t>s</w:t>
      </w:r>
      <w:r w:rsidR="004A6F36">
        <w:t xml:space="preserve"> yielding non-significant results and all facets at least approximately fitting the data according to goodness-of-fit indices. These results suggest that the facets included in the </w:t>
      </w:r>
      <w:r w:rsidR="000C47A5">
        <w:t xml:space="preserve">BMFPI </w:t>
      </w:r>
      <w:r w:rsidR="004A6F36">
        <w:lastRenderedPageBreak/>
        <w:t xml:space="preserve">can be used independently, in case that researchers and practitioners are more interested </w:t>
      </w:r>
      <w:r w:rsidR="009C0AA1">
        <w:t>in a specific set of facets rather than in the full Big Five picture.</w:t>
      </w:r>
    </w:p>
    <w:p w14:paraId="0AF267DB" w14:textId="7A8AAAF1" w:rsidR="009C0AA1" w:rsidRDefault="009C0AA1" w:rsidP="00FC3B1C">
      <w:pPr>
        <w:pStyle w:val="Textoindependiente"/>
        <w:spacing w:before="0" w:after="0"/>
      </w:pPr>
      <w:r>
        <w:t>The higher order structure</w:t>
      </w:r>
      <w:r w:rsidR="0008398D">
        <w:t xml:space="preserve"> was tested using </w:t>
      </w:r>
      <w:r>
        <w:t xml:space="preserve">ESEM, a method which allows to overcome the constraint of independent clusters solution usually imposed </w:t>
      </w:r>
      <w:r w:rsidR="00822A8A">
        <w:t>in</w:t>
      </w:r>
      <w:r>
        <w:t xml:space="preserve"> a CFA. Although some researchers could argue that such constraint</w:t>
      </w:r>
      <w:r w:rsidR="0008398D">
        <w:t>s</w:t>
      </w:r>
      <w:r>
        <w:t xml:space="preserve"> </w:t>
      </w:r>
      <w:r w:rsidR="0008398D">
        <w:t xml:space="preserve">are </w:t>
      </w:r>
      <w:r>
        <w:t xml:space="preserve">beneficial to ensure a high degree of discriminant validity, the independent cluster solution may be too strict to model constructs that are highly inter-related, as it occurs in personality traits. </w:t>
      </w:r>
      <w:r w:rsidR="00822A8A">
        <w:t xml:space="preserve">A control measure to deduce a reasonable degree of </w:t>
      </w:r>
      <w:r w:rsidR="0008398D">
        <w:t xml:space="preserve">convergent </w:t>
      </w:r>
      <w:r w:rsidR="00822A8A">
        <w:t>and discriminant validity in the ESEM solution is to verify that the primary factor loadings are distinct from zero (</w:t>
      </w:r>
      <w:proofErr w:type="gramStart"/>
      <w:r w:rsidR="00822A8A">
        <w:t>i.e.</w:t>
      </w:r>
      <w:proofErr w:type="gramEnd"/>
      <w:r w:rsidR="00822A8A">
        <w:t xml:space="preserve"> that they are statistically significant), and that the proportion of significant cross-loadings is not excessive. </w:t>
      </w:r>
      <w:r w:rsidR="0008398D">
        <w:t>All of this was the case for the current data in both languages.</w:t>
      </w:r>
    </w:p>
    <w:p w14:paraId="11A724C0" w14:textId="058D6C81" w:rsidR="003C6773" w:rsidRDefault="004935BC" w:rsidP="00FC3B1C">
      <w:pPr>
        <w:pStyle w:val="Ttulo3"/>
        <w:spacing w:before="0" w:after="0"/>
      </w:pPr>
      <w:r>
        <w:t>Association with external constructs</w:t>
      </w:r>
    </w:p>
    <w:p w14:paraId="7610CA20" w14:textId="08619757" w:rsidR="00DA11BD" w:rsidRDefault="00C96047" w:rsidP="00FC3B1C">
      <w:pPr>
        <w:pStyle w:val="Textoindependiente"/>
        <w:spacing w:before="0" w:after="0"/>
      </w:pPr>
      <w:r>
        <w:t>We have tested different hypothes</w:t>
      </w:r>
      <w:r w:rsidR="00716F60">
        <w:t>e</w:t>
      </w:r>
      <w:r>
        <w:t>s which aim</w:t>
      </w:r>
      <w:r w:rsidR="00716F60">
        <w:t>ed</w:t>
      </w:r>
      <w:r>
        <w:t xml:space="preserve"> to replicate previous findings on the interplay between personality and SWL, academic performance</w:t>
      </w:r>
      <w:r w:rsidR="0008398D">
        <w:t>,</w:t>
      </w:r>
      <w:r>
        <w:t xml:space="preserve"> and school absent</w:t>
      </w:r>
      <w:r w:rsidR="001B379F">
        <w:t>ee</w:t>
      </w:r>
      <w:r>
        <w:t xml:space="preserve">ism. Overall, the </w:t>
      </w:r>
      <w:r w:rsidR="0008398D">
        <w:t xml:space="preserve">scores derived </w:t>
      </w:r>
      <w:r>
        <w:t>here ha</w:t>
      </w:r>
      <w:r w:rsidR="0008398D">
        <w:t>ve</w:t>
      </w:r>
      <w:r>
        <w:t xml:space="preserve"> shown similar </w:t>
      </w:r>
      <w:r w:rsidR="0008398D">
        <w:t xml:space="preserve">test-criterion-correlations </w:t>
      </w:r>
      <w:r w:rsidR="00B5773A">
        <w:t>as</w:t>
      </w:r>
      <w:r w:rsidR="00573369">
        <w:t xml:space="preserve"> </w:t>
      </w:r>
      <w:r w:rsidR="0008398D">
        <w:t xml:space="preserve">scores from </w:t>
      </w:r>
      <w:r w:rsidR="0075381B">
        <w:t>other personality instruments</w:t>
      </w:r>
      <w:r w:rsidR="00756DBE">
        <w:t>, at least regarding the external outcomes that were included in our measures</w:t>
      </w:r>
      <w:r w:rsidR="0075381B">
        <w:t xml:space="preserve">. </w:t>
      </w:r>
      <w:r w:rsidR="0008398D">
        <w:t xml:space="preserve">Confirming our first </w:t>
      </w:r>
      <w:r w:rsidR="0075381B">
        <w:t xml:space="preserve">hypothesis </w:t>
      </w:r>
      <w:r w:rsidR="00463C88">
        <w:t xml:space="preserve">we found </w:t>
      </w:r>
      <w:r w:rsidR="0008398D">
        <w:t xml:space="preserve">that </w:t>
      </w:r>
      <w:r w:rsidR="00463C88" w:rsidRPr="00971A06">
        <w:rPr>
          <w:i/>
          <w:iCs/>
        </w:rPr>
        <w:t>positive attitude</w:t>
      </w:r>
      <w:r w:rsidR="00463C88">
        <w:t xml:space="preserve"> (which is similar to </w:t>
      </w:r>
      <w:r w:rsidR="00463C88" w:rsidRPr="00971A06">
        <w:rPr>
          <w:i/>
          <w:iCs/>
        </w:rPr>
        <w:t>cheerfulness</w:t>
      </w:r>
      <w:r w:rsidR="00463C88">
        <w:t xml:space="preserve">) and </w:t>
      </w:r>
      <w:r w:rsidR="00463C88" w:rsidRPr="00971A06">
        <w:rPr>
          <w:i/>
          <w:iCs/>
        </w:rPr>
        <w:t>mental balance</w:t>
      </w:r>
      <w:r w:rsidR="00463C88">
        <w:t xml:space="preserve"> (akin the inverse of </w:t>
      </w:r>
      <w:r w:rsidR="00463C88" w:rsidRPr="00971A06">
        <w:rPr>
          <w:i/>
          <w:iCs/>
        </w:rPr>
        <w:t>depression</w:t>
      </w:r>
      <w:r w:rsidR="00463C88">
        <w:t xml:space="preserve">) </w:t>
      </w:r>
      <w:r w:rsidR="00BB1642">
        <w:t xml:space="preserve">were associated with </w:t>
      </w:r>
      <w:r w:rsidR="00463C88">
        <w:t>the outcome with a medium effect size (</w:t>
      </w:r>
      <w:r w:rsidR="00463C88">
        <w:rPr>
          <w:rFonts w:cs="Times New Roman"/>
        </w:rPr>
        <w:t>β</w:t>
      </w:r>
      <w:r w:rsidR="00463C88">
        <w:t xml:space="preserve"> = .51 and </w:t>
      </w:r>
      <w:r w:rsidR="00463C88">
        <w:rPr>
          <w:rFonts w:cs="Times New Roman"/>
        </w:rPr>
        <w:t>β</w:t>
      </w:r>
      <w:r w:rsidR="00463C88">
        <w:t xml:space="preserve"> = .59, respectively). </w:t>
      </w:r>
      <w:r w:rsidR="000C24FD">
        <w:t xml:space="preserve">Emotional stability </w:t>
      </w:r>
      <w:r w:rsidR="00DA11BD">
        <w:t xml:space="preserve">and </w:t>
      </w:r>
      <w:r w:rsidR="00BB1642">
        <w:t>e</w:t>
      </w:r>
      <w:r w:rsidR="00DA11BD">
        <w:t>xtraversion were, as expected, the domains which showed the strongest links to SWL. The other domains did not account for a big piece of variance of SWL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DA11BD">
        <w:t xml:space="preserve"> ranging from 0.08 and 0.13), although we did find some interesting associations at the facet level. For instance, </w:t>
      </w:r>
      <w:r w:rsidR="00DA11BD" w:rsidRPr="00DA11BD">
        <w:rPr>
          <w:i/>
          <w:iCs/>
        </w:rPr>
        <w:t>integrity</w:t>
      </w:r>
      <w:r w:rsidR="00DA11BD">
        <w:t xml:space="preserve">, </w:t>
      </w:r>
      <w:r w:rsidR="00DA11BD" w:rsidRPr="00DA11BD">
        <w:rPr>
          <w:i/>
          <w:iCs/>
        </w:rPr>
        <w:t>good faith</w:t>
      </w:r>
      <w:r w:rsidR="00DA11BD">
        <w:t xml:space="preserve">, </w:t>
      </w:r>
      <w:r w:rsidR="00DA11BD" w:rsidRPr="00DA11BD">
        <w:rPr>
          <w:i/>
          <w:iCs/>
        </w:rPr>
        <w:t>persistence</w:t>
      </w:r>
      <w:r w:rsidR="00DA11BD">
        <w:t xml:space="preserve">, </w:t>
      </w:r>
      <w:r w:rsidR="00DA11BD" w:rsidRPr="00DA11BD">
        <w:rPr>
          <w:i/>
          <w:iCs/>
        </w:rPr>
        <w:t>confidence</w:t>
      </w:r>
      <w:r w:rsidR="00DA11BD">
        <w:t xml:space="preserve">, </w:t>
      </w:r>
      <w:r w:rsidR="00DA11BD" w:rsidRPr="00DA11BD">
        <w:rPr>
          <w:i/>
          <w:iCs/>
        </w:rPr>
        <w:t>open-mindedness</w:t>
      </w:r>
      <w:r w:rsidR="00DA11BD">
        <w:t xml:space="preserve"> and </w:t>
      </w:r>
      <w:r w:rsidR="00DA11BD" w:rsidRPr="00DA11BD">
        <w:rPr>
          <w:i/>
          <w:iCs/>
        </w:rPr>
        <w:t>intellect</w:t>
      </w:r>
      <w:r w:rsidR="00DA11BD">
        <w:rPr>
          <w:i/>
          <w:iCs/>
        </w:rPr>
        <w:t xml:space="preserve"> </w:t>
      </w:r>
      <w:r w:rsidR="00BB1642">
        <w:t>were significantly linked with</w:t>
      </w:r>
      <w:r w:rsidR="00DA11BD">
        <w:t xml:space="preserve"> SWL, </w:t>
      </w:r>
      <w:r w:rsidR="00DA11BD">
        <w:lastRenderedPageBreak/>
        <w:t xml:space="preserve">highlighting the usefulness of a rich set of facets when inspecting associations with external outcomes. </w:t>
      </w:r>
    </w:p>
    <w:p w14:paraId="2C405A84" w14:textId="167D3882" w:rsidR="00DA11BD" w:rsidRPr="006B3600" w:rsidRDefault="0057351A" w:rsidP="00FC3B1C">
      <w:pPr>
        <w:pStyle w:val="Textoindependiente"/>
        <w:spacing w:before="0" w:after="0"/>
        <w:rPr>
          <w:rFonts w:eastAsiaTheme="minorEastAsia"/>
          <w:color w:val="000000"/>
          <w:lang w:eastAsia="nl-BE"/>
        </w:rPr>
      </w:pPr>
      <w:r>
        <w:t xml:space="preserve">Our second hypothesis stated that </w:t>
      </w:r>
      <w:r w:rsidR="00BB1642">
        <w:t>c</w:t>
      </w:r>
      <w:r>
        <w:t xml:space="preserve">onscientiousness would </w:t>
      </w:r>
      <w:r w:rsidR="00BB1642">
        <w:t xml:space="preserve">be associated with </w:t>
      </w:r>
      <w:r>
        <w:t xml:space="preserve">academic achievement with a small to moderate effect size, and that </w:t>
      </w:r>
      <w:r w:rsidR="00BB1642">
        <w:t>o</w:t>
      </w:r>
      <w:r>
        <w:t xml:space="preserve">penness would result in a heterogeneous structure of direct and inverse effects at the facet level. </w:t>
      </w:r>
      <w:r w:rsidR="00177AAB">
        <w:t xml:space="preserve"> </w:t>
      </w:r>
      <w:r w:rsidR="009B34CC">
        <w:t>Our results were in line with the hypothesis.</w:t>
      </w:r>
      <w:r>
        <w:t xml:space="preserve"> Conscientiousness’ sum score yielded a correlation of r = .23 </w:t>
      </w:r>
      <w:r w:rsidRPr="0008398D">
        <w:t>with high school GPA</w:t>
      </w:r>
      <w:r w:rsidR="009B34CC" w:rsidRPr="0008398D">
        <w:t xml:space="preserve">, while at the facet level </w:t>
      </w:r>
      <w:r w:rsidR="009B34CC" w:rsidRPr="0008398D">
        <w:rPr>
          <w:i/>
          <w:iCs/>
        </w:rPr>
        <w:t>goal orientation</w:t>
      </w:r>
      <w:r w:rsidR="009B34CC" w:rsidRPr="0008398D">
        <w:t xml:space="preserve"> (</w:t>
      </w:r>
      <w:r w:rsidR="009B34CC" w:rsidRPr="0008398D">
        <w:rPr>
          <w:rFonts w:eastAsiaTheme="minorEastAsia" w:cs="Times New Roman"/>
          <w:color w:val="000000"/>
          <w:lang w:eastAsia="nl-BE"/>
        </w:rPr>
        <w:t>β</w:t>
      </w:r>
      <w:r w:rsidR="009B34CC" w:rsidRPr="0008398D">
        <w:rPr>
          <w:rFonts w:eastAsiaTheme="minorEastAsia"/>
          <w:color w:val="000000"/>
          <w:lang w:eastAsia="nl-BE"/>
        </w:rPr>
        <w:t xml:space="preserve"> </w:t>
      </w:r>
      <w:r w:rsidR="009B34CC" w:rsidRPr="0008398D">
        <w:t>= .15) was the only construct predicting the outcome</w:t>
      </w:r>
      <w:r w:rsidRPr="0008398D">
        <w:rPr>
          <w:rFonts w:eastAsiaTheme="minorEastAsia"/>
          <w:color w:val="000000"/>
          <w:lang w:eastAsia="nl-BE"/>
        </w:rPr>
        <w:t>.</w:t>
      </w:r>
      <w:r w:rsidRPr="006B3600">
        <w:rPr>
          <w:rFonts w:eastAsiaTheme="minorEastAsia"/>
          <w:color w:val="000000"/>
          <w:lang w:eastAsia="nl-BE"/>
        </w:rPr>
        <w:t xml:space="preserve"> </w:t>
      </w:r>
      <w:r w:rsidR="00D86142" w:rsidRPr="0008398D">
        <w:rPr>
          <w:rFonts w:eastAsiaTheme="minorEastAsia"/>
          <w:color w:val="000000"/>
          <w:lang w:eastAsia="nl-BE"/>
        </w:rPr>
        <w:t xml:space="preserve">Openness was also related to GPA, and as hypothesized some facets were positively related to academic achievement </w:t>
      </w:r>
      <w:r w:rsidR="00D86142" w:rsidRPr="0008398D">
        <w:rPr>
          <w:rFonts w:eastAsiaTheme="minorEastAsia"/>
          <w:i/>
          <w:color w:val="000000"/>
          <w:lang w:eastAsia="nl-BE"/>
        </w:rPr>
        <w:t>(Interest in Reading</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2</w:t>
      </w:r>
      <w:r w:rsidR="00D86142" w:rsidRPr="0008398D">
        <w:rPr>
          <w:rFonts w:eastAsiaTheme="minorEastAsia"/>
          <w:color w:val="000000"/>
          <w:lang w:eastAsia="nl-BE"/>
        </w:rPr>
        <w:t xml:space="preserve">; </w:t>
      </w:r>
      <w:r w:rsidR="00D86142" w:rsidRPr="0008398D">
        <w:rPr>
          <w:rFonts w:eastAsiaTheme="minorEastAsia"/>
          <w:i/>
          <w:color w:val="000000"/>
          <w:lang w:eastAsia="nl-BE"/>
        </w:rPr>
        <w:t>Intellect</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7</w:t>
      </w:r>
      <w:r w:rsidR="00D86142" w:rsidRPr="0008398D">
        <w:rPr>
          <w:rFonts w:eastAsiaTheme="minorEastAsia"/>
          <w:color w:val="000000"/>
          <w:lang w:eastAsia="nl-BE"/>
        </w:rPr>
        <w:t>), while some others were related negatively (</w:t>
      </w:r>
      <w:r w:rsidR="00D86142" w:rsidRPr="0008398D">
        <w:rPr>
          <w:rFonts w:eastAsiaTheme="minorEastAsia"/>
          <w:i/>
          <w:color w:val="000000"/>
          <w:lang w:eastAsia="nl-BE"/>
        </w:rPr>
        <w:t>Creativity</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-.14).</w:t>
      </w:r>
      <w:r w:rsidR="00D86142" w:rsidRPr="006B3600">
        <w:rPr>
          <w:rFonts w:eastAsiaTheme="minorEastAsia"/>
          <w:color w:val="000000"/>
          <w:lang w:eastAsia="nl-BE"/>
        </w:rPr>
        <w:t xml:space="preserve"> </w:t>
      </w:r>
      <w:r w:rsidR="009B34CC" w:rsidRPr="006B3600">
        <w:rPr>
          <w:rFonts w:eastAsiaTheme="minorEastAsia"/>
          <w:color w:val="000000"/>
          <w:lang w:eastAsia="nl-BE"/>
        </w:rPr>
        <w:t xml:space="preserve">Furthermore, two facets of agreeableness </w:t>
      </w:r>
      <w:r w:rsidR="00BB1642">
        <w:rPr>
          <w:rFonts w:eastAsiaTheme="minorEastAsia"/>
          <w:color w:val="000000"/>
          <w:lang w:eastAsia="nl-BE"/>
        </w:rPr>
        <w:t>were linked with</w:t>
      </w:r>
      <w:r w:rsidR="00BB1642" w:rsidRPr="006B3600">
        <w:rPr>
          <w:rFonts w:eastAsiaTheme="minorEastAsia"/>
          <w:color w:val="000000"/>
          <w:lang w:eastAsia="nl-BE"/>
        </w:rPr>
        <w:t xml:space="preserve"> </w:t>
      </w:r>
      <w:r w:rsidR="009B34CC" w:rsidRPr="006B3600">
        <w:rPr>
          <w:rFonts w:eastAsiaTheme="minorEastAsia"/>
          <w:color w:val="000000"/>
          <w:lang w:eastAsia="nl-BE"/>
        </w:rPr>
        <w:t xml:space="preserve">high school GPA, they were </w:t>
      </w:r>
      <w:r w:rsidR="009B34CC" w:rsidRPr="006B3600">
        <w:rPr>
          <w:rFonts w:eastAsiaTheme="minorEastAsia"/>
          <w:i/>
          <w:iCs/>
          <w:color w:val="000000"/>
          <w:lang w:eastAsia="nl-BE"/>
        </w:rPr>
        <w:t>low competitiveness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 and </w:t>
      </w:r>
      <w:r w:rsidR="009B34CC" w:rsidRPr="006B3600">
        <w:rPr>
          <w:rFonts w:eastAsiaTheme="minorEastAsia"/>
          <w:i/>
          <w:iCs/>
          <w:color w:val="000000"/>
          <w:lang w:eastAsia="nl-BE"/>
        </w:rPr>
        <w:t>genuineness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.14). The last facet that </w:t>
      </w:r>
      <w:r w:rsidR="00BB1642">
        <w:rPr>
          <w:rFonts w:eastAsiaTheme="minorEastAsia"/>
          <w:color w:val="000000"/>
          <w:lang w:eastAsia="nl-BE"/>
        </w:rPr>
        <w:t>was</w:t>
      </w:r>
      <w:r w:rsidR="000C24FD">
        <w:rPr>
          <w:rFonts w:eastAsiaTheme="minorEastAsia"/>
          <w:color w:val="000000"/>
          <w:lang w:eastAsia="nl-BE"/>
        </w:rPr>
        <w:t xml:space="preserve"> significantly</w:t>
      </w:r>
      <w:r w:rsidR="00BB1642">
        <w:rPr>
          <w:rFonts w:eastAsiaTheme="minorEastAsia"/>
          <w:color w:val="000000"/>
          <w:lang w:eastAsia="nl-BE"/>
        </w:rPr>
        <w:t xml:space="preserve"> associated with</w:t>
      </w:r>
      <w:r w:rsidR="00BB1642" w:rsidRPr="006B3600">
        <w:rPr>
          <w:rFonts w:eastAsiaTheme="minorEastAsia"/>
          <w:color w:val="000000"/>
          <w:lang w:eastAsia="nl-BE"/>
        </w:rPr>
        <w:t xml:space="preserve"> </w:t>
      </w:r>
      <w:r w:rsidR="009B34CC" w:rsidRPr="006B3600">
        <w:rPr>
          <w:rFonts w:eastAsiaTheme="minorEastAsia"/>
          <w:color w:val="000000"/>
          <w:lang w:eastAsia="nl-BE"/>
        </w:rPr>
        <w:t xml:space="preserve">the outcome was </w:t>
      </w:r>
      <w:r w:rsidR="00BB1642">
        <w:rPr>
          <w:rFonts w:eastAsiaTheme="minorEastAsia"/>
          <w:color w:val="000000"/>
          <w:lang w:eastAsia="nl-BE"/>
        </w:rPr>
        <w:t>e</w:t>
      </w:r>
      <w:r w:rsidR="009B34CC" w:rsidRPr="006B3600">
        <w:rPr>
          <w:rFonts w:eastAsiaTheme="minorEastAsia"/>
          <w:color w:val="000000"/>
          <w:lang w:eastAsia="nl-BE"/>
        </w:rPr>
        <w:t xml:space="preserve">motional </w:t>
      </w:r>
      <w:r w:rsidR="00BB1642">
        <w:rPr>
          <w:rFonts w:eastAsiaTheme="minorEastAsia"/>
          <w:color w:val="000000"/>
          <w:lang w:eastAsia="nl-BE"/>
        </w:rPr>
        <w:t>s</w:t>
      </w:r>
      <w:r w:rsidR="009B34CC" w:rsidRPr="006B3600">
        <w:rPr>
          <w:rFonts w:eastAsiaTheme="minorEastAsia"/>
          <w:color w:val="000000"/>
          <w:lang w:eastAsia="nl-BE"/>
        </w:rPr>
        <w:t xml:space="preserve">tability’s </w:t>
      </w:r>
      <w:r w:rsidR="009B34CC" w:rsidRPr="006B3600">
        <w:rPr>
          <w:rFonts w:eastAsiaTheme="minorEastAsia"/>
          <w:i/>
          <w:iCs/>
          <w:color w:val="000000"/>
          <w:lang w:eastAsia="nl-BE"/>
        </w:rPr>
        <w:t>equanimity</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w:t>
      </w:r>
    </w:p>
    <w:p w14:paraId="0EDA6F8F" w14:textId="3FA83A71" w:rsidR="00745F2F" w:rsidRDefault="00D86142" w:rsidP="00FC3B1C">
      <w:pPr>
        <w:pStyle w:val="Textoindependiente"/>
        <w:spacing w:before="0" w:after="0"/>
        <w:rPr>
          <w:rFonts w:eastAsiaTheme="minorEastAsia"/>
          <w:color w:val="000000"/>
          <w:lang w:eastAsia="nl-BE"/>
        </w:rPr>
      </w:pPr>
      <w:r w:rsidRPr="00B272EF">
        <w:rPr>
          <w:rFonts w:eastAsiaTheme="minorEastAsia"/>
          <w:color w:val="000000"/>
          <w:lang w:eastAsia="nl-BE"/>
        </w:rPr>
        <w:t xml:space="preserve">The third hypothesis </w:t>
      </w:r>
      <w:r w:rsidR="009B34CC">
        <w:rPr>
          <w:rFonts w:eastAsiaTheme="minorEastAsia"/>
          <w:color w:val="000000"/>
          <w:lang w:eastAsia="nl-BE"/>
        </w:rPr>
        <w:t>stated</w:t>
      </w:r>
      <w:r w:rsidR="00BB1642">
        <w:rPr>
          <w:rFonts w:eastAsiaTheme="minorEastAsia"/>
          <w:color w:val="000000"/>
          <w:lang w:eastAsia="nl-BE"/>
        </w:rPr>
        <w:t xml:space="preserve"> </w:t>
      </w:r>
      <w:r w:rsidR="009B34CC">
        <w:rPr>
          <w:rFonts w:eastAsiaTheme="minorEastAsia"/>
          <w:color w:val="000000"/>
          <w:lang w:eastAsia="nl-BE"/>
        </w:rPr>
        <w:t>domains would</w:t>
      </w:r>
      <w:r w:rsidR="0008398D">
        <w:rPr>
          <w:rFonts w:eastAsiaTheme="minorEastAsia"/>
          <w:color w:val="000000"/>
          <w:lang w:eastAsia="nl-BE"/>
        </w:rPr>
        <w:t xml:space="preserve"> not </w:t>
      </w:r>
      <w:r w:rsidR="00BB1642">
        <w:rPr>
          <w:rFonts w:eastAsiaTheme="minorEastAsia"/>
          <w:color w:val="000000"/>
          <w:lang w:eastAsia="nl-BE"/>
        </w:rPr>
        <w:t>be directly linked with</w:t>
      </w:r>
      <w:r w:rsidRPr="00B272EF">
        <w:rPr>
          <w:rFonts w:eastAsiaTheme="minorEastAsia"/>
          <w:color w:val="000000"/>
          <w:lang w:eastAsia="nl-BE"/>
        </w:rPr>
        <w:t xml:space="preserve"> absent</w:t>
      </w:r>
      <w:r w:rsidR="0008398D">
        <w:rPr>
          <w:rFonts w:eastAsiaTheme="minorEastAsia"/>
          <w:color w:val="000000"/>
          <w:lang w:eastAsia="nl-BE"/>
        </w:rPr>
        <w:t>ee</w:t>
      </w:r>
      <w:r w:rsidRPr="00B272EF">
        <w:rPr>
          <w:rFonts w:eastAsiaTheme="minorEastAsia"/>
          <w:color w:val="000000"/>
          <w:lang w:eastAsia="nl-BE"/>
        </w:rPr>
        <w:t xml:space="preserve">ism </w:t>
      </w:r>
      <w:r w:rsidR="009B34CC">
        <w:rPr>
          <w:rFonts w:eastAsiaTheme="minorEastAsia"/>
          <w:color w:val="000000"/>
          <w:lang w:eastAsia="nl-BE"/>
        </w:rPr>
        <w:t>in high school, but that some facet</w:t>
      </w:r>
      <w:r w:rsidR="00E20180">
        <w:rPr>
          <w:rFonts w:eastAsiaTheme="minorEastAsia"/>
          <w:color w:val="000000"/>
          <w:lang w:eastAsia="nl-BE"/>
        </w:rPr>
        <w:t>s</w:t>
      </w:r>
      <w:r w:rsidR="009B34CC">
        <w:rPr>
          <w:rFonts w:eastAsiaTheme="minorEastAsia"/>
          <w:color w:val="000000"/>
          <w:lang w:eastAsia="nl-BE"/>
        </w:rPr>
        <w:t xml:space="preserve"> would picture this association more clearly.  In line with this hypothesis, all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s</m:t>
        </m:r>
      </m:oMath>
      <w:r w:rsidR="009B34CC">
        <w:rPr>
          <w:rFonts w:eastAsiaTheme="minorEastAsia"/>
          <w:color w:val="000000"/>
          <w:lang w:eastAsia="nl-BE"/>
        </w:rPr>
        <w:t xml:space="preserve"> were </w:t>
      </w:r>
      <w:r w:rsidR="00745F2F">
        <w:rPr>
          <w:rFonts w:eastAsiaTheme="minorEastAsia"/>
          <w:color w:val="000000"/>
          <w:lang w:eastAsia="nl-BE"/>
        </w:rPr>
        <w:t>modest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745F2F">
        <w:rPr>
          <w:rFonts w:eastAsiaTheme="minorEastAsia"/>
          <w:color w:val="000000"/>
          <w:lang w:eastAsia="nl-BE"/>
        </w:rPr>
        <w:t xml:space="preserve"> ranging from 0.03 to 0.1), but some specific facets </w:t>
      </w:r>
      <w:r w:rsidR="00BB1642">
        <w:rPr>
          <w:rFonts w:eastAsiaTheme="minorEastAsia"/>
          <w:color w:val="000000"/>
          <w:lang w:eastAsia="nl-BE"/>
        </w:rPr>
        <w:t xml:space="preserve">were </w:t>
      </w:r>
      <w:r w:rsidR="00745F2F">
        <w:rPr>
          <w:rFonts w:eastAsiaTheme="minorEastAsia"/>
          <w:color w:val="000000"/>
          <w:lang w:eastAsia="nl-BE"/>
        </w:rPr>
        <w:t xml:space="preserve">significantly </w:t>
      </w:r>
      <w:r w:rsidR="00BB1642">
        <w:rPr>
          <w:rFonts w:eastAsiaTheme="minorEastAsia"/>
          <w:color w:val="000000"/>
          <w:lang w:eastAsia="nl-BE"/>
        </w:rPr>
        <w:t xml:space="preserve">associated with </w:t>
      </w:r>
      <w:r w:rsidR="00745F2F">
        <w:rPr>
          <w:rFonts w:eastAsiaTheme="minorEastAsia"/>
          <w:color w:val="000000"/>
          <w:lang w:eastAsia="nl-BE"/>
        </w:rPr>
        <w:t xml:space="preserve">the outcome. These were </w:t>
      </w:r>
      <w:r w:rsidR="00BB1642">
        <w:rPr>
          <w:rFonts w:eastAsiaTheme="minorEastAsia"/>
          <w:color w:val="000000"/>
          <w:lang w:eastAsia="nl-BE"/>
        </w:rPr>
        <w:t>a</w:t>
      </w:r>
      <w:r w:rsidR="00745F2F">
        <w:rPr>
          <w:rFonts w:eastAsiaTheme="minorEastAsia"/>
          <w:color w:val="000000"/>
          <w:lang w:eastAsia="nl-BE"/>
        </w:rPr>
        <w:t xml:space="preserve">greeableness’ </w:t>
      </w:r>
      <w:r w:rsidR="00745F2F" w:rsidRPr="00745F2F">
        <w:rPr>
          <w:rFonts w:eastAsiaTheme="minorEastAsia"/>
          <w:i/>
          <w:iCs/>
          <w:color w:val="000000"/>
          <w:lang w:eastAsia="nl-BE"/>
        </w:rPr>
        <w:t>genuineness</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w:t>
      </w:r>
      <w:r w:rsidR="00BB1642">
        <w:rPr>
          <w:rFonts w:eastAsiaTheme="minorEastAsia"/>
          <w:color w:val="000000"/>
          <w:lang w:eastAsia="nl-BE"/>
        </w:rPr>
        <w:t>c</w:t>
      </w:r>
      <w:r w:rsidR="00745F2F">
        <w:rPr>
          <w:rFonts w:eastAsiaTheme="minorEastAsia"/>
          <w:color w:val="000000"/>
          <w:lang w:eastAsia="nl-BE"/>
        </w:rPr>
        <w:t xml:space="preserve">onscientiousness’ </w:t>
      </w:r>
      <w:r w:rsidR="00745F2F" w:rsidRPr="00745F2F">
        <w:rPr>
          <w:rFonts w:eastAsiaTheme="minorEastAsia"/>
          <w:i/>
          <w:iCs/>
          <w:color w:val="000000"/>
          <w:lang w:eastAsia="nl-BE"/>
        </w:rPr>
        <w:t>task planning</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745F2F" w:rsidRPr="00745F2F">
        <w:rPr>
          <w:rFonts w:eastAsiaTheme="minorEastAsia"/>
          <w:i/>
          <w:iCs/>
          <w:color w:val="000000"/>
          <w:lang w:eastAsia="nl-BE"/>
        </w:rPr>
        <w:t>productivity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r w:rsidR="00BB1642">
        <w:rPr>
          <w:rFonts w:eastAsiaTheme="minorEastAsia"/>
          <w:color w:val="000000"/>
          <w:lang w:eastAsia="nl-BE"/>
        </w:rPr>
        <w:t>e</w:t>
      </w:r>
      <w:r w:rsidR="00745F2F">
        <w:rPr>
          <w:rFonts w:eastAsiaTheme="minorEastAsia"/>
          <w:color w:val="000000"/>
          <w:lang w:eastAsia="nl-BE"/>
        </w:rPr>
        <w:t xml:space="preserve">xtraversion’s </w:t>
      </w:r>
      <w:r w:rsidR="00745F2F" w:rsidRPr="00745F2F">
        <w:rPr>
          <w:rFonts w:eastAsiaTheme="minorEastAsia"/>
          <w:i/>
          <w:iCs/>
          <w:color w:val="000000"/>
          <w:lang w:eastAsia="nl-BE"/>
        </w:rPr>
        <w:t>energy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-.18) and </w:t>
      </w:r>
      <w:r w:rsidR="00745F2F" w:rsidRPr="00745F2F">
        <w:rPr>
          <w:rFonts w:eastAsiaTheme="minorEastAsia"/>
          <w:i/>
          <w:iCs/>
          <w:color w:val="000000"/>
          <w:lang w:eastAsia="nl-BE"/>
        </w:rPr>
        <w:t>humor</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r w:rsidR="00BB1642">
        <w:rPr>
          <w:rFonts w:eastAsiaTheme="minorEastAsia"/>
          <w:color w:val="000000"/>
          <w:lang w:eastAsia="nl-BE"/>
        </w:rPr>
        <w:t>e</w:t>
      </w:r>
      <w:r w:rsidR="00745F2F">
        <w:rPr>
          <w:rFonts w:eastAsiaTheme="minorEastAsia"/>
          <w:color w:val="000000"/>
          <w:lang w:eastAsia="nl-BE"/>
        </w:rPr>
        <w:t xml:space="preserve">motional </w:t>
      </w:r>
      <w:r w:rsidR="00BB1642">
        <w:rPr>
          <w:rFonts w:eastAsiaTheme="minorEastAsia"/>
          <w:color w:val="000000"/>
          <w:lang w:eastAsia="nl-BE"/>
        </w:rPr>
        <w:t>s</w:t>
      </w:r>
      <w:r w:rsidR="00745F2F">
        <w:rPr>
          <w:rFonts w:eastAsiaTheme="minorEastAsia"/>
          <w:color w:val="000000"/>
          <w:lang w:eastAsia="nl-BE"/>
        </w:rPr>
        <w:t xml:space="preserve">tability’s </w:t>
      </w:r>
      <w:r w:rsidR="00745F2F" w:rsidRPr="00745F2F">
        <w:rPr>
          <w:rFonts w:eastAsiaTheme="minorEastAsia"/>
          <w:i/>
          <w:iCs/>
          <w:color w:val="000000"/>
          <w:lang w:eastAsia="nl-BE"/>
        </w:rPr>
        <w:t>drive</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BB1642">
        <w:rPr>
          <w:rFonts w:eastAsiaTheme="minorEastAsia"/>
          <w:color w:val="000000"/>
          <w:lang w:eastAsia="nl-BE"/>
        </w:rPr>
        <w:t>o</w:t>
      </w:r>
      <w:r w:rsidR="00745F2F">
        <w:rPr>
          <w:rFonts w:eastAsiaTheme="minorEastAsia"/>
          <w:color w:val="000000"/>
          <w:lang w:eastAsia="nl-BE"/>
        </w:rPr>
        <w:t xml:space="preserve">penness’ </w:t>
      </w:r>
      <w:r w:rsidR="00745F2F" w:rsidRPr="00745F2F">
        <w:rPr>
          <w:rFonts w:eastAsiaTheme="minorEastAsia"/>
          <w:i/>
          <w:iCs/>
          <w:color w:val="000000"/>
          <w:lang w:eastAsia="nl-BE"/>
        </w:rPr>
        <w:t xml:space="preserve">willingness to learn </w:t>
      </w:r>
      <w:r w:rsidR="00745F2F">
        <w:rPr>
          <w:rFonts w:eastAsiaTheme="minorEastAsia"/>
          <w:color w:val="000000"/>
          <w:lang w:eastAsia="nl-BE"/>
        </w:rPr>
        <w:t>(</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These results highlight that</w:t>
      </w:r>
      <w:r w:rsidR="00E20180">
        <w:rPr>
          <w:rFonts w:eastAsiaTheme="minorEastAsia"/>
          <w:color w:val="000000"/>
          <w:lang w:eastAsia="nl-BE"/>
        </w:rPr>
        <w:t>, in order</w:t>
      </w:r>
      <w:r w:rsidR="00745F2F">
        <w:rPr>
          <w:rFonts w:eastAsiaTheme="minorEastAsia"/>
          <w:color w:val="000000"/>
          <w:lang w:eastAsia="nl-BE"/>
        </w:rPr>
        <w:t xml:space="preserve"> to better predict educational absent</w:t>
      </w:r>
      <w:r w:rsidR="0008398D">
        <w:rPr>
          <w:rFonts w:eastAsiaTheme="minorEastAsia"/>
          <w:color w:val="000000"/>
          <w:lang w:eastAsia="nl-BE"/>
        </w:rPr>
        <w:t>ee</w:t>
      </w:r>
      <w:r w:rsidR="00745F2F">
        <w:rPr>
          <w:rFonts w:eastAsiaTheme="minorEastAsia"/>
          <w:color w:val="000000"/>
          <w:lang w:eastAsia="nl-BE"/>
        </w:rPr>
        <w:t>ism</w:t>
      </w:r>
      <w:r w:rsidR="00E20180">
        <w:rPr>
          <w:rFonts w:eastAsiaTheme="minorEastAsia"/>
          <w:color w:val="000000"/>
          <w:lang w:eastAsia="nl-BE"/>
        </w:rPr>
        <w:t>,</w:t>
      </w:r>
      <w:r w:rsidR="00745F2F">
        <w:rPr>
          <w:rFonts w:eastAsiaTheme="minorEastAsia"/>
          <w:color w:val="000000"/>
          <w:lang w:eastAsia="nl-BE"/>
        </w:rPr>
        <w:t xml:space="preserve"> researchers should focus on narrow constructs instead of on broader domains.</w:t>
      </w:r>
    </w:p>
    <w:p w14:paraId="5E509377" w14:textId="76BD143B" w:rsidR="00EA382D" w:rsidRPr="00E20180" w:rsidRDefault="00745F2F" w:rsidP="00FC3B1C">
      <w:pPr>
        <w:pStyle w:val="Textoindependiente"/>
        <w:spacing w:before="0" w:after="0"/>
        <w:rPr>
          <w:rFonts w:eastAsiaTheme="minorEastAsia"/>
          <w:color w:val="000000"/>
          <w:lang w:eastAsia="nl-BE"/>
        </w:rPr>
      </w:pPr>
      <w:r>
        <w:rPr>
          <w:rFonts w:eastAsiaTheme="minorEastAsia"/>
          <w:color w:val="000000"/>
          <w:lang w:eastAsia="nl-BE"/>
        </w:rPr>
        <w:t xml:space="preserve">All in all, our nomological network </w:t>
      </w:r>
      <w:r w:rsidR="00CF70C4">
        <w:rPr>
          <w:rFonts w:eastAsiaTheme="minorEastAsia"/>
          <w:color w:val="000000"/>
          <w:lang w:eastAsia="nl-BE"/>
        </w:rPr>
        <w:t>suggest</w:t>
      </w:r>
      <w:r>
        <w:rPr>
          <w:rFonts w:eastAsiaTheme="minorEastAsia"/>
          <w:color w:val="000000"/>
          <w:lang w:eastAsia="nl-BE"/>
        </w:rPr>
        <w:t xml:space="preserve"> a reasonable degree of construct validity for the </w:t>
      </w:r>
      <w:r w:rsidR="000C47A5">
        <w:t>BMFPI</w:t>
      </w:r>
      <w:r>
        <w:rPr>
          <w:rFonts w:eastAsiaTheme="minorEastAsia"/>
          <w:color w:val="000000"/>
          <w:lang w:eastAsia="nl-BE"/>
        </w:rPr>
        <w:t xml:space="preserve">. Furthermore, our </w:t>
      </w:r>
      <w:r w:rsidR="0008398D">
        <w:rPr>
          <w:rFonts w:eastAsiaTheme="minorEastAsia"/>
          <w:color w:val="000000"/>
          <w:lang w:eastAsia="nl-BE"/>
        </w:rPr>
        <w:t xml:space="preserve">results </w:t>
      </w:r>
      <w:r>
        <w:rPr>
          <w:rFonts w:eastAsiaTheme="minorEastAsia"/>
          <w:color w:val="000000"/>
          <w:lang w:eastAsia="nl-BE"/>
        </w:rPr>
        <w:t xml:space="preserve">suggest that </w:t>
      </w:r>
      <w:r w:rsidR="00E20180">
        <w:rPr>
          <w:rFonts w:eastAsiaTheme="minorEastAsia"/>
          <w:color w:val="000000"/>
          <w:lang w:eastAsia="nl-BE"/>
        </w:rPr>
        <w:t xml:space="preserve">switching the focus from a domain perspective </w:t>
      </w:r>
      <w:r w:rsidR="00E20180">
        <w:rPr>
          <w:rFonts w:eastAsiaTheme="minorEastAsia"/>
          <w:color w:val="000000"/>
          <w:lang w:eastAsia="nl-BE"/>
        </w:rPr>
        <w:lastRenderedPageBreak/>
        <w:t xml:space="preserve">towards a facet perspective may </w:t>
      </w:r>
      <w:r w:rsidR="0053132A">
        <w:rPr>
          <w:rFonts w:eastAsiaTheme="minorEastAsia"/>
          <w:color w:val="000000"/>
          <w:lang w:eastAsia="nl-BE"/>
        </w:rPr>
        <w:t>increase</w:t>
      </w:r>
      <w:r w:rsidR="00E20180">
        <w:rPr>
          <w:rFonts w:eastAsiaTheme="minorEastAsia"/>
          <w:color w:val="000000"/>
          <w:lang w:eastAsia="nl-BE"/>
        </w:rPr>
        <w:t xml:space="preserve"> the strength of associations between personality </w:t>
      </w:r>
      <w:r w:rsidR="0008398D">
        <w:rPr>
          <w:rFonts w:eastAsiaTheme="minorEastAsia"/>
          <w:color w:val="000000"/>
          <w:lang w:eastAsia="nl-BE"/>
        </w:rPr>
        <w:t xml:space="preserve">scores </w:t>
      </w:r>
      <w:r w:rsidR="00E20180">
        <w:rPr>
          <w:rFonts w:eastAsiaTheme="minorEastAsia"/>
          <w:color w:val="000000"/>
          <w:lang w:eastAsia="nl-BE"/>
        </w:rPr>
        <w:t>and external criteria.</w:t>
      </w:r>
    </w:p>
    <w:p w14:paraId="79F939ED" w14:textId="3CA172EE" w:rsidR="003C6773" w:rsidRDefault="004935BC" w:rsidP="00FC3B1C">
      <w:pPr>
        <w:pStyle w:val="Ttulo3"/>
        <w:spacing w:before="0" w:after="0"/>
      </w:pPr>
      <w:r>
        <w:t>International usage</w:t>
      </w:r>
    </w:p>
    <w:p w14:paraId="54361F70" w14:textId="646158AC" w:rsidR="00EA382D" w:rsidRDefault="00C96047" w:rsidP="00FC3B1C">
      <w:pPr>
        <w:pStyle w:val="Textoindependiente"/>
        <w:spacing w:before="0" w:after="0"/>
      </w:pPr>
      <w:r>
        <w:t>Th</w:t>
      </w:r>
      <w:r w:rsidR="00035AA8">
        <w:t>is</w:t>
      </w:r>
      <w:r>
        <w:t xml:space="preserve"> instrument </w:t>
      </w:r>
      <w:r w:rsidR="00035AA8">
        <w:t xml:space="preserve">aims to be usable in different countries to promote internationalization of individual differences research. To this aim, it has been </w:t>
      </w:r>
      <w:r>
        <w:t xml:space="preserve">tested in two different </w:t>
      </w:r>
      <w:r w:rsidR="001B379F">
        <w:t>languages</w:t>
      </w:r>
      <w:r>
        <w:t>,</w:t>
      </w:r>
      <w:r w:rsidR="00035AA8">
        <w:t xml:space="preserve"> with samples gathered from two countries in two different continents. We have applied measurement invariance techniques to test the extent to which both versions of the inventory are equivalent. </w:t>
      </w:r>
      <w:r>
        <w:t xml:space="preserve"> </w:t>
      </w:r>
      <w:r w:rsidR="00035AA8">
        <w:t xml:space="preserve">At the facet level, </w:t>
      </w:r>
      <w:r w:rsidR="00D23251">
        <w:t xml:space="preserve">all of the facets </w:t>
      </w:r>
      <w:r w:rsidR="0008398D">
        <w:t xml:space="preserve">yielded </w:t>
      </w:r>
      <w:r w:rsidR="00D23251">
        <w:t>configural invarian</w:t>
      </w:r>
      <w:r w:rsidR="0008398D">
        <w:t>ce</w:t>
      </w:r>
      <w:r w:rsidR="00D23251">
        <w:t xml:space="preserve">, </w:t>
      </w:r>
      <w:r w:rsidR="006C5004">
        <w:t xml:space="preserve">and </w:t>
      </w:r>
      <w:r w:rsidR="00071E57">
        <w:t xml:space="preserve">the </w:t>
      </w:r>
      <w:r w:rsidR="000C24FD">
        <w:t xml:space="preserve">vast </w:t>
      </w:r>
      <w:r w:rsidR="00071E57">
        <w:t>majority</w:t>
      </w:r>
      <w:r w:rsidR="006C5004">
        <w:t xml:space="preserve"> </w:t>
      </w:r>
      <w:r w:rsidR="00071E57">
        <w:t xml:space="preserve">of </w:t>
      </w:r>
      <w:r w:rsidR="006C5004">
        <w:t>the facets</w:t>
      </w:r>
      <w:r w:rsidR="00BB1642">
        <w:t xml:space="preserve"> reached</w:t>
      </w:r>
      <w:r w:rsidR="006C5004">
        <w:t xml:space="preserve"> </w:t>
      </w:r>
      <w:r w:rsidR="00071E57">
        <w:t xml:space="preserve">partial </w:t>
      </w:r>
      <w:r w:rsidR="006C5004">
        <w:t>metric invarian</w:t>
      </w:r>
      <w:r w:rsidR="0008398D">
        <w:t>ce</w:t>
      </w:r>
      <w:r w:rsidR="006C5004">
        <w:t xml:space="preserve">. </w:t>
      </w:r>
      <w:r w:rsidR="00071E57">
        <w:t>Scalar</w:t>
      </w:r>
      <w:r w:rsidR="006C5004">
        <w:t xml:space="preserve"> invariance was attained</w:t>
      </w:r>
      <w:r w:rsidR="00293D49">
        <w:t xml:space="preserve"> in one facet</w:t>
      </w:r>
      <w:r w:rsidR="006C5004">
        <w:t>. Nonetheless</w:t>
      </w:r>
      <w:r w:rsidR="00035AA8">
        <w:t>,</w:t>
      </w:r>
      <w:r w:rsidR="006C5004">
        <w:t xml:space="preserve"> it</w:t>
      </w:r>
      <w:r w:rsidR="00293D49">
        <w:t xml:space="preserve"> i</w:t>
      </w:r>
      <w:r w:rsidR="006C5004">
        <w:t xml:space="preserve">s important to notice here that the two populations were </w:t>
      </w:r>
      <w:r w:rsidR="00293D49">
        <w:t xml:space="preserve">very different in terms of age (effect size of the difference </w:t>
      </w:r>
      <w:r w:rsidR="00293D49" w:rsidRPr="00B272EF">
        <w:rPr>
          <w:i/>
        </w:rPr>
        <w:t>d</w:t>
      </w:r>
      <w:r w:rsidR="00293D49">
        <w:t xml:space="preserve"> = 1.83)</w:t>
      </w:r>
      <w:r w:rsidR="006C5004">
        <w:t xml:space="preserve">. </w:t>
      </w:r>
      <w:r w:rsidR="0099264D">
        <w:t>Given that personality traits</w:t>
      </w:r>
      <w:r w:rsidR="008F1048">
        <w:t xml:space="preserve">’ </w:t>
      </w:r>
      <w:r w:rsidR="00035AA8">
        <w:t xml:space="preserve">structure and </w:t>
      </w:r>
      <w:r w:rsidR="008F1048">
        <w:t>mean level</w:t>
      </w:r>
      <w:r w:rsidR="0008398D">
        <w:t>s</w:t>
      </w:r>
      <w:r w:rsidR="0099264D">
        <w:t xml:space="preserve"> </w:t>
      </w:r>
      <w:r w:rsidR="008F1048">
        <w:t>change</w:t>
      </w:r>
      <w:r w:rsidR="0099264D">
        <w:t xml:space="preserve"> within the lifespan</w:t>
      </w:r>
      <w:r w:rsidR="008F1048">
        <w:t xml:space="preserve"> of </w:t>
      </w:r>
      <w:r w:rsidR="0099264D">
        <w:t>individual</w:t>
      </w:r>
      <w:r w:rsidR="008F1048">
        <w:t>s</w:t>
      </w:r>
      <w:r w:rsidR="0099264D">
        <w:t xml:space="preserve">, </w:t>
      </w:r>
      <w:r w:rsidR="00035AA8">
        <w:t>th</w:t>
      </w:r>
      <w:r w:rsidR="0008398D">
        <w:t>is age difference might have affected our invariance tests</w:t>
      </w:r>
      <w:r w:rsidR="00035AA8">
        <w:t xml:space="preserve">. </w:t>
      </w:r>
      <w:r w:rsidR="009565AC">
        <w:t>For instance, Roberts</w:t>
      </w:r>
      <w:r w:rsidR="00B37879">
        <w:t xml:space="preserve"> et al.</w:t>
      </w:r>
      <w:r w:rsidR="009565AC">
        <w:t xml:space="preserve"> (2006) reported in their meta-analysis that the mean levels of </w:t>
      </w:r>
      <w:r w:rsidR="009565AC" w:rsidRPr="005C2C00">
        <w:rPr>
          <w:i/>
          <w:iCs/>
        </w:rPr>
        <w:t>Dominance</w:t>
      </w:r>
      <w:r w:rsidR="009565AC">
        <w:t xml:space="preserve"> increase from late childhood into late adolescence, reaching a plateau at an approximate age of 35. Our results are in line with this finding. The </w:t>
      </w:r>
      <w:r w:rsidR="00E66DBD">
        <w:t xml:space="preserve">facet </w:t>
      </w:r>
      <w:r w:rsidR="00E66DBD" w:rsidRPr="005C2C00">
        <w:rPr>
          <w:i/>
          <w:iCs/>
        </w:rPr>
        <w:t>Dominance</w:t>
      </w:r>
      <w:r w:rsidR="00E66DBD">
        <w:t xml:space="preserve"> is</w:t>
      </w:r>
      <w:r w:rsidR="009565AC">
        <w:t xml:space="preserve"> not scalar invariant</w:t>
      </w:r>
      <w:r w:rsidR="00E66DBD">
        <w:t xml:space="preserve">, and only partial metric invariance could be established. </w:t>
      </w:r>
      <w:r w:rsidR="009565AC">
        <w:t xml:space="preserve">Future studies should investigate normative change as a possible confounder in the results presented </w:t>
      </w:r>
      <w:r w:rsidR="00E66DBD">
        <w:t>in this paper, as our two samples’ mean age differ significantly</w:t>
      </w:r>
      <w:r w:rsidR="009565AC">
        <w:t>.</w:t>
      </w:r>
      <w:r w:rsidR="002A4D5B">
        <w:t xml:space="preserve"> </w:t>
      </w:r>
      <w:r w:rsidR="00E66DBD">
        <w:t>Despite this mean age difference,</w:t>
      </w:r>
      <w:r w:rsidR="00035AA8">
        <w:t xml:space="preserve"> the degree of measurement invariance obtained by both versions </w:t>
      </w:r>
      <w:r w:rsidR="00E66DBD">
        <w:t xml:space="preserve">of the inventory </w:t>
      </w:r>
      <w:r w:rsidR="00035AA8">
        <w:t xml:space="preserve">has been satisfying, </w:t>
      </w:r>
      <w:r w:rsidR="00E66DBD">
        <w:t xml:space="preserve">indicating that </w:t>
      </w:r>
      <w:r w:rsidR="00035AA8">
        <w:t>cross-cultural research</w:t>
      </w:r>
      <w:r w:rsidR="00E66DBD">
        <w:t xml:space="preserve"> is feasible with the inventory presented here</w:t>
      </w:r>
      <w:r w:rsidR="00035AA8">
        <w:t xml:space="preserve">. </w:t>
      </w:r>
    </w:p>
    <w:p w14:paraId="56833CC5" w14:textId="03F749DE" w:rsidR="003C6773" w:rsidRDefault="003C6773" w:rsidP="00FC3B1C">
      <w:pPr>
        <w:pStyle w:val="Ttulo3"/>
        <w:spacing w:before="0" w:after="0"/>
      </w:pPr>
      <w:r>
        <w:t>Limitations</w:t>
      </w:r>
    </w:p>
    <w:p w14:paraId="6FAE21EF" w14:textId="29FAEE83" w:rsidR="00056347" w:rsidRDefault="00BA4C93" w:rsidP="00FC3B1C">
      <w:pPr>
        <w:pStyle w:val="Textoindependiente"/>
        <w:spacing w:before="0" w:after="0"/>
      </w:pPr>
      <w:r>
        <w:t xml:space="preserve">Given that this study is the first </w:t>
      </w:r>
      <w:r w:rsidR="00056347">
        <w:t xml:space="preserve">outlet using the </w:t>
      </w:r>
      <w:r w:rsidR="000C47A5">
        <w:t>BMFPI</w:t>
      </w:r>
      <w:r w:rsidR="00056347">
        <w:t>, its psychometric properties are still preliminary and subject to replicat</w:t>
      </w:r>
      <w:r w:rsidR="00861201">
        <w:t>ion</w:t>
      </w:r>
      <w:r w:rsidR="00056347">
        <w:t xml:space="preserve">. More studies are needed with heterogeneous samples </w:t>
      </w:r>
      <w:r w:rsidR="00056347">
        <w:lastRenderedPageBreak/>
        <w:t>to test whether the found structure can be retrieved from other populations. We should bear in mind that some facets which were a priori defined had to be excluded from the final proposal due to deficits in their integration with</w:t>
      </w:r>
      <w:r w:rsidR="00861201">
        <w:t>in</w:t>
      </w:r>
      <w:r w:rsidR="00056347">
        <w:t xml:space="preserve"> the Big Five framework, this problem could </w:t>
      </w:r>
      <w:r w:rsidR="00861201">
        <w:t xml:space="preserve">arise </w:t>
      </w:r>
      <w:r w:rsidR="00056347">
        <w:t xml:space="preserve">in </w:t>
      </w:r>
      <w:r w:rsidR="00861201">
        <w:t>other populations</w:t>
      </w:r>
      <w:r w:rsidR="00056347">
        <w:t>.</w:t>
      </w:r>
    </w:p>
    <w:p w14:paraId="54F555C3" w14:textId="54633C9B" w:rsidR="005A0A3C" w:rsidRDefault="005A0A3C" w:rsidP="00FC3B1C">
      <w:pPr>
        <w:pStyle w:val="Textoindependiente"/>
        <w:spacing w:before="0" w:after="0"/>
      </w:pPr>
      <w:r>
        <w:t xml:space="preserve">One important limitation was </w:t>
      </w:r>
      <w:r w:rsidR="00861201">
        <w:t xml:space="preserve">sample size with regard to ESEM models which </w:t>
      </w:r>
      <w:r>
        <w:t xml:space="preserve">could not be fitted using a second order structure. Instead, we were forced to use the factor scores from previous facet models as indicators of the domains, as the model did not converge otherwise. By doing so, we had some specific facet variance left outside the ESEM model which resulted in lowered values for the CFI. </w:t>
      </w:r>
    </w:p>
    <w:p w14:paraId="010BA9F5" w14:textId="2901B480" w:rsidR="00CD3468" w:rsidRDefault="00056347" w:rsidP="00FC3B1C">
      <w:pPr>
        <w:pStyle w:val="Textoindependiente"/>
        <w:spacing w:before="0" w:after="0"/>
      </w:pPr>
      <w:r>
        <w:t xml:space="preserve">Currently, the </w:t>
      </w:r>
      <w:r w:rsidR="000C47A5">
        <w:t xml:space="preserve">BMFPI </w:t>
      </w:r>
      <w:r>
        <w:t xml:space="preserve">is only available in two languages. We hope to see </w:t>
      </w:r>
      <w:r w:rsidR="00B729BC">
        <w:t>a bigger dissemination through different cultures in order to extent its international usability. Although personality traits seem to be universal, a certain degree of cultural variation does exist. Further adaptations of this inventory will reveal the extent to which the chosen indicators relate to the proposed set of facets in countries distinct from the USA or Germany.</w:t>
      </w:r>
      <w:bookmarkStart w:id="26" w:name="references"/>
      <w:bookmarkEnd w:id="26"/>
    </w:p>
    <w:p w14:paraId="41766539" w14:textId="5E2B7EF7" w:rsidR="000C47A5" w:rsidRDefault="000C47A5" w:rsidP="00FC3B1C">
      <w:pPr>
        <w:pStyle w:val="Textoindependiente"/>
        <w:spacing w:before="0" w:after="0"/>
      </w:pPr>
    </w:p>
    <w:p w14:paraId="45B2BD6B" w14:textId="75199D17" w:rsidR="00220CF2" w:rsidRDefault="00220CF2" w:rsidP="00FC3B1C">
      <w:pPr>
        <w:pStyle w:val="Textoindependiente"/>
        <w:spacing w:before="0" w:after="0"/>
      </w:pPr>
    </w:p>
    <w:p w14:paraId="72AC78C8" w14:textId="5DA2938E" w:rsidR="00220CF2" w:rsidRDefault="00220CF2" w:rsidP="00FC3B1C">
      <w:pPr>
        <w:pStyle w:val="Textoindependiente"/>
        <w:spacing w:before="0" w:after="0"/>
      </w:pPr>
    </w:p>
    <w:p w14:paraId="41039503" w14:textId="4178798B" w:rsidR="00220CF2" w:rsidRDefault="00220CF2" w:rsidP="00FC3B1C">
      <w:pPr>
        <w:pStyle w:val="Textoindependiente"/>
        <w:spacing w:before="0" w:after="0"/>
      </w:pPr>
    </w:p>
    <w:p w14:paraId="45DBA116" w14:textId="15BFAFCC" w:rsidR="00220CF2" w:rsidRDefault="00220CF2" w:rsidP="00FC3B1C">
      <w:pPr>
        <w:pStyle w:val="Textoindependiente"/>
        <w:spacing w:before="0" w:after="0"/>
      </w:pPr>
    </w:p>
    <w:p w14:paraId="75C7E0AD" w14:textId="77777777" w:rsidR="00220CF2" w:rsidRDefault="00220CF2" w:rsidP="00FC3B1C">
      <w:pPr>
        <w:pStyle w:val="Textoindependiente"/>
        <w:spacing w:before="0" w:after="0"/>
      </w:pPr>
    </w:p>
    <w:p w14:paraId="5EFE34DA" w14:textId="77777777" w:rsidR="008E112D" w:rsidRPr="00CD3468" w:rsidRDefault="008E112D" w:rsidP="00FC3B1C">
      <w:pPr>
        <w:pStyle w:val="Textoindependiente"/>
        <w:spacing w:before="0" w:after="0"/>
      </w:pPr>
    </w:p>
    <w:p w14:paraId="54710DBD" w14:textId="4FED356F" w:rsidR="00EA382D" w:rsidRDefault="00C96047" w:rsidP="008E3BA6">
      <w:pPr>
        <w:pStyle w:val="Ttulo1"/>
        <w:spacing w:before="0" w:after="0"/>
      </w:pPr>
      <w:bookmarkStart w:id="27" w:name="_Hlk58413718"/>
      <w:r>
        <w:lastRenderedPageBreak/>
        <w:t xml:space="preserve">References </w:t>
      </w:r>
    </w:p>
    <w:bookmarkEnd w:id="27"/>
    <w:p w14:paraId="58EABBF8" w14:textId="1E4CD97E" w:rsidR="00EA382D" w:rsidRPr="00462C27" w:rsidRDefault="00C96047" w:rsidP="00864A00">
      <w:pPr>
        <w:pStyle w:val="Textoindependiente"/>
        <w:spacing w:before="0" w:after="0"/>
        <w:ind w:hanging="720"/>
        <w:mirrorIndents/>
        <w:rPr>
          <w:rStyle w:val="Hipervnculo"/>
          <w:color w:val="000000" w:themeColor="text1"/>
        </w:rPr>
      </w:pPr>
      <w:r w:rsidRPr="00462C27">
        <w:rPr>
          <w:color w:val="000000" w:themeColor="text1"/>
        </w:rPr>
        <w:t xml:space="preserve">Chen, F. F. (2007). Sensitivity of goodness of fit indexes to lack of measurement invariance. </w:t>
      </w:r>
      <w:r w:rsidRPr="00462C27">
        <w:rPr>
          <w:i/>
          <w:color w:val="000000" w:themeColor="text1"/>
        </w:rPr>
        <w:t>Structural Equation Modeling</w:t>
      </w:r>
      <w:r w:rsidRPr="00462C27">
        <w:rPr>
          <w:color w:val="000000" w:themeColor="text1"/>
        </w:rPr>
        <w:t xml:space="preserve">, </w:t>
      </w:r>
      <w:r w:rsidRPr="00462C27">
        <w:rPr>
          <w:i/>
          <w:color w:val="000000" w:themeColor="text1"/>
        </w:rPr>
        <w:t>14</w:t>
      </w:r>
      <w:r w:rsidRPr="00462C27">
        <w:rPr>
          <w:color w:val="000000" w:themeColor="text1"/>
        </w:rPr>
        <w:t>(3), 464–504. doi:</w:t>
      </w:r>
      <w:hyperlink r:id="rId8">
        <w:r w:rsidRPr="00462C27">
          <w:rPr>
            <w:rStyle w:val="Hipervnculo"/>
            <w:color w:val="000000" w:themeColor="text1"/>
          </w:rPr>
          <w:t>10.1080/10705510701301834</w:t>
        </w:r>
      </w:hyperlink>
    </w:p>
    <w:p w14:paraId="05407A5D" w14:textId="76B059EC" w:rsidR="00B32C3D" w:rsidRPr="00462C27" w:rsidRDefault="00B32C3D" w:rsidP="00864A00">
      <w:pPr>
        <w:pStyle w:val="Textoindependiente"/>
        <w:spacing w:before="0" w:after="0"/>
        <w:ind w:hanging="720"/>
        <w:mirrorIndents/>
        <w:rPr>
          <w:color w:val="000000" w:themeColor="text1"/>
        </w:rPr>
      </w:pPr>
      <w:r w:rsidRPr="00462C27">
        <w:rPr>
          <w:color w:val="000000" w:themeColor="text1"/>
        </w:rPr>
        <w:t xml:space="preserve">Chen, F. F., Hayes, A., Carver, C. S., Laurenceau, J.-P., &amp; Zhang, Z. (2012). Modeling general and specific variance in multifaceted constructs: A comparison of the bifactor model to other approaches. </w:t>
      </w:r>
      <w:r w:rsidRPr="00462C27">
        <w:rPr>
          <w:i/>
          <w:iCs/>
          <w:color w:val="000000" w:themeColor="text1"/>
        </w:rPr>
        <w:t>Journal of Personality</w:t>
      </w:r>
      <w:r w:rsidRPr="00462C27">
        <w:rPr>
          <w:color w:val="000000" w:themeColor="text1"/>
        </w:rPr>
        <w:t>, 80, 219–251.</w:t>
      </w:r>
    </w:p>
    <w:p w14:paraId="5B80A0C9" w14:textId="0026311F" w:rsidR="0045179F" w:rsidRPr="00462C27" w:rsidRDefault="0045179F" w:rsidP="00864A00">
      <w:pPr>
        <w:pStyle w:val="Textoindependiente"/>
        <w:spacing w:before="0" w:after="0"/>
        <w:ind w:hanging="720"/>
        <w:mirrorIndents/>
        <w:rPr>
          <w:color w:val="000000" w:themeColor="text1"/>
        </w:rPr>
      </w:pPr>
      <w:r w:rsidRPr="00462C27">
        <w:rPr>
          <w:rStyle w:val="Hipervnculo"/>
          <w:color w:val="000000" w:themeColor="text1"/>
        </w:rPr>
        <w:t>Costa, P. T., &amp; McCrae, R. R. (1992) Four ways five factors are basic.</w:t>
      </w:r>
      <w:r w:rsidRPr="00462C27">
        <w:rPr>
          <w:rStyle w:val="Hipervnculo"/>
          <w:i/>
          <w:iCs/>
          <w:color w:val="000000" w:themeColor="text1"/>
        </w:rPr>
        <w:t xml:space="preserve"> Personality and Individual Differences</w:t>
      </w:r>
      <w:r w:rsidRPr="00462C27">
        <w:rPr>
          <w:rStyle w:val="Hipervnculo"/>
          <w:color w:val="000000" w:themeColor="text1"/>
        </w:rPr>
        <w:t>, 13(6), 653-665. doi: 10.1016/0191-8869(92)90236-I.</w:t>
      </w:r>
    </w:p>
    <w:p w14:paraId="78B719B6" w14:textId="77777777" w:rsidR="00223D57" w:rsidRDefault="00C96047" w:rsidP="00223D57">
      <w:pPr>
        <w:pStyle w:val="Textoindependiente"/>
        <w:spacing w:before="0" w:after="0"/>
        <w:ind w:hanging="720"/>
        <w:mirrorIndents/>
        <w:rPr>
          <w:rStyle w:val="Hipervnculo"/>
          <w:color w:val="000000" w:themeColor="text1"/>
        </w:rPr>
      </w:pPr>
      <w:r w:rsidRPr="00223D57">
        <w:rPr>
          <w:color w:val="000000" w:themeColor="text1"/>
        </w:rPr>
        <w:t xml:space="preserve">Costa, P. T., &amp; McCrae, R. R. (1995). </w:t>
      </w:r>
      <w:r w:rsidRPr="00462C27">
        <w:rPr>
          <w:color w:val="000000" w:themeColor="text1"/>
        </w:rPr>
        <w:t xml:space="preserve">Domains and facets: hierarchical personality assessment using the revised NEO personality inventory. </w:t>
      </w:r>
      <w:r w:rsidRPr="00462C27">
        <w:rPr>
          <w:i/>
          <w:color w:val="000000" w:themeColor="text1"/>
        </w:rPr>
        <w:t>Journal of Personality Assessment</w:t>
      </w:r>
      <w:r w:rsidRPr="00462C27">
        <w:rPr>
          <w:color w:val="000000" w:themeColor="text1"/>
        </w:rPr>
        <w:t xml:space="preserve">, </w:t>
      </w:r>
      <w:r w:rsidRPr="00462C27">
        <w:rPr>
          <w:i/>
          <w:color w:val="000000" w:themeColor="text1"/>
        </w:rPr>
        <w:t>64</w:t>
      </w:r>
      <w:r w:rsidRPr="00462C27">
        <w:rPr>
          <w:color w:val="000000" w:themeColor="text1"/>
        </w:rPr>
        <w:t>(1), 21–50. doi:</w:t>
      </w:r>
      <w:hyperlink r:id="rId9">
        <w:r w:rsidRPr="00462C27">
          <w:rPr>
            <w:rStyle w:val="Hipervnculo"/>
            <w:color w:val="000000" w:themeColor="text1"/>
          </w:rPr>
          <w:t>10.1207/s15327752jpa6401_2</w:t>
        </w:r>
      </w:hyperlink>
    </w:p>
    <w:p w14:paraId="65EE34EE" w14:textId="3C287FAE" w:rsidR="00223D57" w:rsidRPr="00223D57" w:rsidRDefault="00223D57" w:rsidP="00223D57">
      <w:pPr>
        <w:pStyle w:val="Textoindependiente"/>
        <w:spacing w:before="0" w:after="0"/>
        <w:ind w:hanging="720"/>
        <w:mirrorIndents/>
        <w:rPr>
          <w:rStyle w:val="Hipervnculo"/>
          <w:color w:val="000000" w:themeColor="text1"/>
        </w:rPr>
      </w:pPr>
      <w:r w:rsidRPr="00223D57">
        <w:rPr>
          <w:rFonts w:cs="Times New Roman"/>
          <w:color w:val="222222"/>
          <w:shd w:val="clear" w:color="auto" w:fill="FFFFFF"/>
        </w:rPr>
        <w:t>Cronbach, L. J. (1951). Coefficient alpha and the internal structure of tests. </w:t>
      </w:r>
      <w:r w:rsidRPr="00223D57">
        <w:rPr>
          <w:rFonts w:cs="Times New Roman"/>
          <w:i/>
          <w:iCs/>
          <w:color w:val="222222"/>
          <w:shd w:val="clear" w:color="auto" w:fill="FFFFFF"/>
        </w:rPr>
        <w:t>psychometrika</w:t>
      </w:r>
      <w:r w:rsidRPr="00223D57">
        <w:rPr>
          <w:rFonts w:cs="Times New Roman"/>
          <w:color w:val="222222"/>
          <w:shd w:val="clear" w:color="auto" w:fill="FFFFFF"/>
        </w:rPr>
        <w:t>, </w:t>
      </w:r>
      <w:r w:rsidRPr="00223D57">
        <w:rPr>
          <w:rFonts w:cs="Times New Roman"/>
          <w:i/>
          <w:iCs/>
          <w:color w:val="222222"/>
          <w:shd w:val="clear" w:color="auto" w:fill="FFFFFF"/>
        </w:rPr>
        <w:t>16</w:t>
      </w:r>
      <w:r w:rsidRPr="00223D57">
        <w:rPr>
          <w:rFonts w:cs="Times New Roman"/>
          <w:color w:val="222222"/>
          <w:shd w:val="clear" w:color="auto" w:fill="FFFFFF"/>
        </w:rPr>
        <w:t>(3), 297-334.</w:t>
      </w:r>
    </w:p>
    <w:p w14:paraId="697155D5" w14:textId="768C18FE" w:rsidR="00B32C3D" w:rsidRPr="00462C27" w:rsidRDefault="00B32C3D" w:rsidP="00864A00">
      <w:pPr>
        <w:pStyle w:val="Textoindependiente"/>
        <w:spacing w:before="0" w:after="0"/>
        <w:ind w:hanging="720"/>
        <w:mirrorIndents/>
        <w:rPr>
          <w:color w:val="000000" w:themeColor="text1"/>
        </w:rPr>
      </w:pPr>
      <w:r w:rsidRPr="00462C27">
        <w:rPr>
          <w:rStyle w:val="Hipervnculo"/>
          <w:color w:val="000000" w:themeColor="text1"/>
        </w:rPr>
        <w:t xml:space="preserve">Cronbach, L., J., Meehl, P., E., (1995). Construct validity in psychological tests. </w:t>
      </w:r>
      <w:r w:rsidRPr="00462C27">
        <w:rPr>
          <w:rStyle w:val="Hipervnculo"/>
          <w:i/>
          <w:iCs/>
          <w:color w:val="000000" w:themeColor="text1"/>
        </w:rPr>
        <w:t>Psychological Bulletin</w:t>
      </w:r>
      <w:r w:rsidRPr="00462C27">
        <w:rPr>
          <w:rStyle w:val="Hipervnculo"/>
          <w:color w:val="000000" w:themeColor="text1"/>
        </w:rPr>
        <w:t>, 52, 281-302.</w:t>
      </w:r>
    </w:p>
    <w:p w14:paraId="6A65BC00" w14:textId="77777777"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De Fruyt, F., &amp; Mervielde, I. (1996). Personality and interests as predictors of educational streaming and achievement. </w:t>
      </w:r>
      <w:r w:rsidRPr="00462C27">
        <w:rPr>
          <w:i/>
          <w:color w:val="000000" w:themeColor="text1"/>
        </w:rPr>
        <w:t>European Journal of Personality</w:t>
      </w:r>
      <w:r w:rsidRPr="00462C27">
        <w:rPr>
          <w:color w:val="000000" w:themeColor="text1"/>
        </w:rPr>
        <w:t xml:space="preserve">, </w:t>
      </w:r>
      <w:r w:rsidRPr="00462C27">
        <w:rPr>
          <w:i/>
          <w:color w:val="000000" w:themeColor="text1"/>
        </w:rPr>
        <w:t>10</w:t>
      </w:r>
      <w:r w:rsidRPr="00462C27">
        <w:rPr>
          <w:color w:val="000000" w:themeColor="text1"/>
        </w:rPr>
        <w:t>(5), 405–425. doi:</w:t>
      </w:r>
      <w:hyperlink r:id="rId10">
        <w:r w:rsidRPr="00462C27">
          <w:rPr>
            <w:rStyle w:val="Hipervnculo"/>
            <w:color w:val="000000" w:themeColor="text1"/>
          </w:rPr>
          <w:t>10.1002/(SICI)1099-0984(199612)10:5&lt;</w:t>
        </w:r>
        <w:proofErr w:type="gramStart"/>
        <w:r w:rsidRPr="00462C27">
          <w:rPr>
            <w:rStyle w:val="Hipervnculo"/>
            <w:color w:val="000000" w:themeColor="text1"/>
          </w:rPr>
          <w:t>405::</w:t>
        </w:r>
        <w:proofErr w:type="gramEnd"/>
        <w:r w:rsidRPr="00462C27">
          <w:rPr>
            <w:rStyle w:val="Hipervnculo"/>
            <w:color w:val="000000" w:themeColor="text1"/>
          </w:rPr>
          <w:t>AID-PER255&gt;3.0.CO;2-M</w:t>
        </w:r>
      </w:hyperlink>
    </w:p>
    <w:p w14:paraId="5BEA2E88" w14:textId="77777777"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DeYoung, C. G., Quilty, L. C., &amp; Peterson, J. B. (2007). Between Facets and Domains: 10 Aspects of the Big Five.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93</w:t>
      </w:r>
      <w:r w:rsidRPr="00462C27">
        <w:rPr>
          <w:color w:val="000000" w:themeColor="text1"/>
        </w:rPr>
        <w:t>(5), 880–896. doi:</w:t>
      </w:r>
      <w:hyperlink r:id="rId11">
        <w:r w:rsidRPr="00462C27">
          <w:rPr>
            <w:rStyle w:val="Hipervnculo"/>
            <w:color w:val="000000" w:themeColor="text1"/>
          </w:rPr>
          <w:t>10.1037/0022-3514.93.5.880</w:t>
        </w:r>
      </w:hyperlink>
    </w:p>
    <w:p w14:paraId="4207EBC7" w14:textId="77777777" w:rsidR="00EA382D" w:rsidRPr="00462C27" w:rsidRDefault="00C96047" w:rsidP="00864A00">
      <w:pPr>
        <w:pStyle w:val="Textoindependiente"/>
        <w:spacing w:before="0" w:after="0"/>
        <w:ind w:hanging="720"/>
        <w:mirrorIndents/>
        <w:rPr>
          <w:color w:val="000000" w:themeColor="text1"/>
        </w:rPr>
      </w:pPr>
      <w:r w:rsidRPr="00A866E2">
        <w:rPr>
          <w:color w:val="000000" w:themeColor="text1"/>
          <w:lang w:val="de-DE"/>
        </w:rPr>
        <w:t xml:space="preserve">Diener, E., Emmons, R. A., Larsen, R. J., &amp; Griffin, S. (1985). </w:t>
      </w:r>
      <w:r w:rsidRPr="00462C27">
        <w:rPr>
          <w:color w:val="000000" w:themeColor="text1"/>
        </w:rPr>
        <w:t xml:space="preserve">The Satisfaction </w:t>
      </w:r>
      <w:proofErr w:type="gramStart"/>
      <w:r w:rsidRPr="00462C27">
        <w:rPr>
          <w:color w:val="000000" w:themeColor="text1"/>
        </w:rPr>
        <w:t>With</w:t>
      </w:r>
      <w:proofErr w:type="gramEnd"/>
      <w:r w:rsidRPr="00462C27">
        <w:rPr>
          <w:color w:val="000000" w:themeColor="text1"/>
        </w:rPr>
        <w:t xml:space="preserve"> Life Scale. </w:t>
      </w:r>
      <w:r w:rsidRPr="00462C27">
        <w:rPr>
          <w:i/>
          <w:color w:val="000000" w:themeColor="text1"/>
        </w:rPr>
        <w:t>Journal of Personality</w:t>
      </w:r>
      <w:r w:rsidRPr="00462C27">
        <w:rPr>
          <w:color w:val="000000" w:themeColor="text1"/>
        </w:rPr>
        <w:t xml:space="preserve">, </w:t>
      </w:r>
      <w:r w:rsidRPr="00462C27">
        <w:rPr>
          <w:i/>
          <w:color w:val="000000" w:themeColor="text1"/>
        </w:rPr>
        <w:t>49</w:t>
      </w:r>
      <w:r w:rsidRPr="00462C27">
        <w:rPr>
          <w:color w:val="000000" w:themeColor="text1"/>
        </w:rPr>
        <w:t>(1), 71–75. doi:</w:t>
      </w:r>
      <w:hyperlink r:id="rId12">
        <w:r w:rsidRPr="00462C27">
          <w:rPr>
            <w:rStyle w:val="Hipervnculo"/>
            <w:color w:val="000000" w:themeColor="text1"/>
          </w:rPr>
          <w:t>10.1207/s15327752jpa4901</w:t>
        </w:r>
      </w:hyperlink>
    </w:p>
    <w:p w14:paraId="210844CA" w14:textId="380747F9" w:rsidR="001021BE" w:rsidRPr="00462C27" w:rsidRDefault="001021BE" w:rsidP="00864A00">
      <w:pPr>
        <w:pStyle w:val="Textoindependiente"/>
        <w:spacing w:before="0" w:after="0"/>
        <w:ind w:hanging="720"/>
        <w:mirrorIndents/>
        <w:rPr>
          <w:color w:val="000000" w:themeColor="text1"/>
        </w:rPr>
      </w:pPr>
      <w:r w:rsidRPr="00462C27">
        <w:rPr>
          <w:color w:val="000000" w:themeColor="text1"/>
        </w:rPr>
        <w:lastRenderedPageBreak/>
        <w:t xml:space="preserve">Furnham, A., &amp; Medhurst, S. (1995). Personality correlates of academic seminar behaviour: A study of four instruments. </w:t>
      </w:r>
      <w:r w:rsidRPr="00462C27">
        <w:rPr>
          <w:i/>
          <w:iCs/>
          <w:color w:val="000000" w:themeColor="text1"/>
        </w:rPr>
        <w:t>Personality and individual differences</w:t>
      </w:r>
      <w:r w:rsidRPr="00462C27">
        <w:rPr>
          <w:color w:val="000000" w:themeColor="text1"/>
        </w:rPr>
        <w:t>, 19(2), 197-208.</w:t>
      </w:r>
    </w:p>
    <w:p w14:paraId="70D78523" w14:textId="7581B24F" w:rsidR="009A504F" w:rsidRDefault="009A504F" w:rsidP="00864A00">
      <w:pPr>
        <w:pStyle w:val="Textoindependiente"/>
        <w:spacing w:before="0" w:after="0"/>
        <w:ind w:hanging="720"/>
        <w:mirrorIndents/>
        <w:rPr>
          <w:rStyle w:val="Hipervnculo"/>
          <w:color w:val="000000" w:themeColor="text1"/>
          <w:lang w:val="de-DE"/>
        </w:rPr>
      </w:pPr>
      <w:r>
        <w:rPr>
          <w:color w:val="000000" w:themeColor="text1"/>
        </w:rPr>
        <w:t>Gray, E.</w:t>
      </w:r>
      <w:r w:rsidRPr="00462C27">
        <w:rPr>
          <w:color w:val="000000" w:themeColor="text1"/>
        </w:rPr>
        <w:t xml:space="preserve">, &amp; Watson, D. (2002). General and Specific Traits of Personality and Their Relation to Sleep and Academic Performance. </w:t>
      </w:r>
      <w:r w:rsidRPr="00A866E2">
        <w:rPr>
          <w:i/>
          <w:color w:val="000000" w:themeColor="text1"/>
          <w:lang w:val="de-DE"/>
        </w:rPr>
        <w:t>Journal of Personality</w:t>
      </w:r>
      <w:r w:rsidRPr="00A866E2">
        <w:rPr>
          <w:color w:val="000000" w:themeColor="text1"/>
          <w:lang w:val="de-DE"/>
        </w:rPr>
        <w:t xml:space="preserve">, </w:t>
      </w:r>
      <w:r w:rsidRPr="00A866E2">
        <w:rPr>
          <w:i/>
          <w:color w:val="000000" w:themeColor="text1"/>
          <w:lang w:val="de-DE"/>
        </w:rPr>
        <w:t>70</w:t>
      </w:r>
      <w:r w:rsidRPr="00A866E2">
        <w:rPr>
          <w:color w:val="000000" w:themeColor="text1"/>
          <w:lang w:val="de-DE"/>
        </w:rPr>
        <w:t>(2), 177–206. doi:</w:t>
      </w:r>
      <w:hyperlink r:id="rId13">
        <w:r w:rsidRPr="00A866E2">
          <w:rPr>
            <w:rStyle w:val="Hipervnculo"/>
            <w:color w:val="000000" w:themeColor="text1"/>
            <w:lang w:val="de-DE"/>
          </w:rPr>
          <w:t>10.1111/1467-6494.05002</w:t>
        </w:r>
      </w:hyperlink>
    </w:p>
    <w:p w14:paraId="0BA271D8" w14:textId="16B2735B" w:rsidR="00A375AC" w:rsidRPr="009A504F" w:rsidRDefault="00A375AC" w:rsidP="00864A00">
      <w:pPr>
        <w:pStyle w:val="Textoindependiente"/>
        <w:spacing w:before="0" w:after="0"/>
        <w:ind w:hanging="720"/>
        <w:mirrorIndents/>
        <w:rPr>
          <w:rStyle w:val="Hipervnculo"/>
          <w:color w:val="000000" w:themeColor="text1"/>
          <w:lang w:val="de-DE"/>
        </w:rPr>
      </w:pPr>
      <w:r w:rsidRPr="00A375AC">
        <w:rPr>
          <w:rStyle w:val="Hipervnculo"/>
          <w:color w:val="000000" w:themeColor="text1"/>
          <w:lang w:val="de-DE"/>
        </w:rPr>
        <w:t>Goldberg, L. R. (1990). An alternative" description of personality": the big-five factor structure. Journal of personality and social psychology, 59(6), 1216.</w:t>
      </w:r>
    </w:p>
    <w:p w14:paraId="07111931" w14:textId="77777777"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Goldberg, L. R., Johnson, J. A., Eber, H. W., Hogan, R., Ashton, M. C., Cloninger, C. R., &amp; Gough, H. G. (2006). The international personality item pool and the future of public-domain personality measures. </w:t>
      </w:r>
      <w:r w:rsidRPr="00462C27">
        <w:rPr>
          <w:i/>
          <w:color w:val="000000" w:themeColor="text1"/>
        </w:rPr>
        <w:t>Journal of Research in Personality</w:t>
      </w:r>
      <w:r w:rsidRPr="00462C27">
        <w:rPr>
          <w:color w:val="000000" w:themeColor="text1"/>
        </w:rPr>
        <w:t xml:space="preserve">, </w:t>
      </w:r>
      <w:r w:rsidRPr="00462C27">
        <w:rPr>
          <w:i/>
          <w:color w:val="000000" w:themeColor="text1"/>
        </w:rPr>
        <w:t>40</w:t>
      </w:r>
      <w:r w:rsidRPr="00462C27">
        <w:rPr>
          <w:color w:val="000000" w:themeColor="text1"/>
        </w:rPr>
        <w:t>(1), 84–96. doi:</w:t>
      </w:r>
      <w:hyperlink r:id="rId14">
        <w:r w:rsidRPr="00462C27">
          <w:rPr>
            <w:rStyle w:val="Hipervnculo"/>
            <w:color w:val="000000" w:themeColor="text1"/>
          </w:rPr>
          <w:t>10.1016/j.jrp.2005.08.007</w:t>
        </w:r>
      </w:hyperlink>
    </w:p>
    <w:p w14:paraId="3024EFB9" w14:textId="00F38CB7" w:rsidR="00DC4373" w:rsidRPr="005A5D51" w:rsidRDefault="00DC4373" w:rsidP="00864A00">
      <w:pPr>
        <w:pStyle w:val="Textoindependiente"/>
        <w:ind w:hanging="720"/>
        <w:mirrorIndents/>
        <w:rPr>
          <w:color w:val="000000" w:themeColor="text1"/>
        </w:rPr>
      </w:pPr>
      <w:r w:rsidRPr="00C57EF8">
        <w:rPr>
          <w:color w:val="000000" w:themeColor="text1"/>
        </w:rPr>
        <w:t>Heller, D., Watson, D., &amp; Ilies, R. (2004). The role of person versus situation in life satisfaction: A critical examination. </w:t>
      </w:r>
      <w:r w:rsidRPr="005A5D51">
        <w:rPr>
          <w:i/>
          <w:iCs/>
          <w:color w:val="000000" w:themeColor="text1"/>
        </w:rPr>
        <w:t>Psychological bulletin</w:t>
      </w:r>
      <w:r w:rsidRPr="005A5D51">
        <w:rPr>
          <w:color w:val="000000" w:themeColor="text1"/>
        </w:rPr>
        <w:t>, </w:t>
      </w:r>
      <w:r w:rsidRPr="005A5D51">
        <w:rPr>
          <w:i/>
          <w:iCs/>
          <w:color w:val="000000" w:themeColor="text1"/>
        </w:rPr>
        <w:t>130</w:t>
      </w:r>
      <w:r w:rsidRPr="005A5D51">
        <w:rPr>
          <w:color w:val="000000" w:themeColor="text1"/>
        </w:rPr>
        <w:t>(4), 574.</w:t>
      </w:r>
    </w:p>
    <w:p w14:paraId="3D0F767C" w14:textId="0F760709" w:rsidR="00EA382D" w:rsidRPr="00A866E2" w:rsidRDefault="00C96047" w:rsidP="00864A00">
      <w:pPr>
        <w:pStyle w:val="Textoindependiente"/>
        <w:spacing w:before="0" w:after="0"/>
        <w:ind w:hanging="720"/>
        <w:mirrorIndents/>
        <w:rPr>
          <w:rStyle w:val="Hipervnculo"/>
          <w:color w:val="000000" w:themeColor="text1"/>
          <w:lang w:val="de-DE"/>
        </w:rPr>
      </w:pPr>
      <w:r w:rsidRPr="00462C27">
        <w:rPr>
          <w:color w:val="000000" w:themeColor="text1"/>
        </w:rPr>
        <w:t xml:space="preserve">Judge, T. A., Martocchio, J. J., &amp; Thoresen, C. J. (1997). Five-Factor Model of Personality and Employee Absense. </w:t>
      </w:r>
      <w:r w:rsidRPr="00A866E2">
        <w:rPr>
          <w:i/>
          <w:color w:val="000000" w:themeColor="text1"/>
          <w:lang w:val="de-DE"/>
        </w:rPr>
        <w:t>Journal of Applied Psychology</w:t>
      </w:r>
      <w:r w:rsidRPr="00A866E2">
        <w:rPr>
          <w:color w:val="000000" w:themeColor="text1"/>
          <w:lang w:val="de-DE"/>
        </w:rPr>
        <w:t xml:space="preserve">, </w:t>
      </w:r>
      <w:r w:rsidRPr="00A866E2">
        <w:rPr>
          <w:i/>
          <w:color w:val="000000" w:themeColor="text1"/>
          <w:lang w:val="de-DE"/>
        </w:rPr>
        <w:t>82</w:t>
      </w:r>
      <w:r w:rsidRPr="00A866E2">
        <w:rPr>
          <w:color w:val="000000" w:themeColor="text1"/>
          <w:lang w:val="de-DE"/>
        </w:rPr>
        <w:t xml:space="preserve">(5), 11. </w:t>
      </w:r>
    </w:p>
    <w:p w14:paraId="074BD9D4" w14:textId="77777777" w:rsidR="00EA382D" w:rsidRPr="00462C27" w:rsidRDefault="00C96047" w:rsidP="00864A00">
      <w:pPr>
        <w:pStyle w:val="Textoindependiente"/>
        <w:spacing w:before="0" w:after="0"/>
        <w:ind w:hanging="720"/>
        <w:mirrorIndents/>
        <w:rPr>
          <w:color w:val="000000" w:themeColor="text1"/>
        </w:rPr>
      </w:pPr>
      <w:bookmarkStart w:id="28" w:name="_Hlk58414560"/>
      <w:r w:rsidRPr="00462C27">
        <w:rPr>
          <w:color w:val="000000" w:themeColor="text1"/>
        </w:rPr>
        <w:t xml:space="preserve">Lee, K., &amp; Ashton, M. C. (2016). Psychometric Properties of the HEXACO-100. </w:t>
      </w:r>
      <w:r w:rsidRPr="00462C27">
        <w:rPr>
          <w:i/>
          <w:color w:val="000000" w:themeColor="text1"/>
        </w:rPr>
        <w:t>Assessment</w:t>
      </w:r>
      <w:r w:rsidRPr="00462C27">
        <w:rPr>
          <w:color w:val="000000" w:themeColor="text1"/>
        </w:rPr>
        <w:t xml:space="preserve">, </w:t>
      </w:r>
      <w:r w:rsidRPr="00462C27">
        <w:rPr>
          <w:i/>
          <w:color w:val="000000" w:themeColor="text1"/>
        </w:rPr>
        <w:t>1-15</w:t>
      </w:r>
      <w:r w:rsidRPr="00462C27">
        <w:rPr>
          <w:color w:val="000000" w:themeColor="text1"/>
        </w:rPr>
        <w:t>. doi:</w:t>
      </w:r>
      <w:hyperlink r:id="rId15">
        <w:r w:rsidRPr="00462C27">
          <w:rPr>
            <w:rStyle w:val="Hipervnculo"/>
            <w:color w:val="000000" w:themeColor="text1"/>
          </w:rPr>
          <w:t>10.1177/1073191116659134</w:t>
        </w:r>
      </w:hyperlink>
    </w:p>
    <w:bookmarkEnd w:id="28"/>
    <w:p w14:paraId="2D008FB1" w14:textId="3D6782FF" w:rsidR="003D06F9" w:rsidRDefault="003D06F9" w:rsidP="003D06F9">
      <w:pPr>
        <w:pStyle w:val="Textoindependiente"/>
        <w:spacing w:before="0" w:after="0"/>
        <w:ind w:hanging="720"/>
        <w:mirrorIndents/>
        <w:rPr>
          <w:color w:val="000000" w:themeColor="text1"/>
        </w:rPr>
      </w:pPr>
      <w:r w:rsidRPr="00462C27">
        <w:rPr>
          <w:color w:val="000000" w:themeColor="text1"/>
        </w:rPr>
        <w:t xml:space="preserve">Lounsbury, J. W., Sundstrom, E., Loveland, J. L., &amp; Gibson, L. W. (2002). Broad versus narrow personality traits in predicting academic performance of adolescents. </w:t>
      </w:r>
      <w:r w:rsidRPr="00462C27">
        <w:rPr>
          <w:i/>
          <w:color w:val="000000" w:themeColor="text1"/>
        </w:rPr>
        <w:t>Learning and Individual Differences</w:t>
      </w:r>
      <w:r w:rsidRPr="00462C27">
        <w:rPr>
          <w:color w:val="000000" w:themeColor="text1"/>
        </w:rPr>
        <w:t xml:space="preserve">, </w:t>
      </w:r>
      <w:r w:rsidRPr="00462C27">
        <w:rPr>
          <w:i/>
          <w:color w:val="000000" w:themeColor="text1"/>
        </w:rPr>
        <w:t>14</w:t>
      </w:r>
      <w:r w:rsidRPr="00462C27">
        <w:rPr>
          <w:color w:val="000000" w:themeColor="text1"/>
        </w:rPr>
        <w:t>(1), 67–77. doi:</w:t>
      </w:r>
      <w:hyperlink r:id="rId16">
        <w:r w:rsidRPr="00462C27">
          <w:rPr>
            <w:rStyle w:val="Hipervnculo"/>
            <w:color w:val="000000" w:themeColor="text1"/>
          </w:rPr>
          <w:t>10.1016/j.lindif.2003.08.001</w:t>
        </w:r>
      </w:hyperlink>
    </w:p>
    <w:p w14:paraId="74919264" w14:textId="7E80C488"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Lounsbury, J. W., Steel, R. P., Loveland, J. M., &amp; Gibson, L. W. (2004). An investigation of personality traits in relation to adolescent school absenteeism. </w:t>
      </w:r>
      <w:r w:rsidRPr="00462C27">
        <w:rPr>
          <w:i/>
          <w:color w:val="000000" w:themeColor="text1"/>
        </w:rPr>
        <w:t>Journal of Youth and Adolescence</w:t>
      </w:r>
      <w:r w:rsidRPr="00462C27">
        <w:rPr>
          <w:color w:val="000000" w:themeColor="text1"/>
        </w:rPr>
        <w:t xml:space="preserve">, </w:t>
      </w:r>
      <w:r w:rsidRPr="00462C27">
        <w:rPr>
          <w:i/>
          <w:color w:val="000000" w:themeColor="text1"/>
        </w:rPr>
        <w:t>33</w:t>
      </w:r>
      <w:r w:rsidRPr="00462C27">
        <w:rPr>
          <w:color w:val="000000" w:themeColor="text1"/>
        </w:rPr>
        <w:t>(5), 457–466. doi:</w:t>
      </w:r>
      <w:hyperlink r:id="rId17">
        <w:r w:rsidRPr="00462C27">
          <w:rPr>
            <w:rStyle w:val="Hipervnculo"/>
            <w:color w:val="000000" w:themeColor="text1"/>
          </w:rPr>
          <w:t>10.1023/</w:t>
        </w:r>
        <w:proofErr w:type="gramStart"/>
        <w:r w:rsidRPr="00462C27">
          <w:rPr>
            <w:rStyle w:val="Hipervnculo"/>
            <w:color w:val="000000" w:themeColor="text1"/>
          </w:rPr>
          <w:t>B:JOYO</w:t>
        </w:r>
        <w:proofErr w:type="gramEnd"/>
        <w:r w:rsidRPr="00462C27">
          <w:rPr>
            <w:rStyle w:val="Hipervnculo"/>
            <w:color w:val="000000" w:themeColor="text1"/>
          </w:rPr>
          <w:t>.0000037637.20329.97</w:t>
        </w:r>
      </w:hyperlink>
    </w:p>
    <w:p w14:paraId="06D8179B" w14:textId="77777777"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lastRenderedPageBreak/>
        <w:t xml:space="preserve">MacCann, C., Duckworth, A. L., &amp; Roberts, R. D. (2009). Empirical identification of the major facets of Conscientiousness. </w:t>
      </w:r>
      <w:r w:rsidRPr="00462C27">
        <w:rPr>
          <w:i/>
          <w:color w:val="000000" w:themeColor="text1"/>
        </w:rPr>
        <w:t>Learning and Individual Differences</w:t>
      </w:r>
      <w:r w:rsidRPr="00462C27">
        <w:rPr>
          <w:color w:val="000000" w:themeColor="text1"/>
        </w:rPr>
        <w:t xml:space="preserve">, </w:t>
      </w:r>
      <w:r w:rsidRPr="00462C27">
        <w:rPr>
          <w:i/>
          <w:color w:val="000000" w:themeColor="text1"/>
        </w:rPr>
        <w:t>19</w:t>
      </w:r>
      <w:r w:rsidRPr="00462C27">
        <w:rPr>
          <w:color w:val="000000" w:themeColor="text1"/>
        </w:rPr>
        <w:t>(4), 451–458. doi:</w:t>
      </w:r>
      <w:hyperlink r:id="rId18">
        <w:r w:rsidRPr="00462C27">
          <w:rPr>
            <w:rStyle w:val="Hipervnculo"/>
            <w:color w:val="000000" w:themeColor="text1"/>
          </w:rPr>
          <w:t>10.1016/j.lindif.2009.03.007</w:t>
        </w:r>
      </w:hyperlink>
    </w:p>
    <w:p w14:paraId="532658D5" w14:textId="77777777" w:rsidR="00EA382D" w:rsidRPr="00462C27" w:rsidRDefault="00C96047" w:rsidP="00864A00">
      <w:pPr>
        <w:pStyle w:val="Textoindependiente"/>
        <w:spacing w:before="0" w:after="0"/>
        <w:ind w:hanging="720"/>
        <w:mirrorIndents/>
        <w:rPr>
          <w:color w:val="000000" w:themeColor="text1"/>
          <w:lang w:val="de-DE"/>
        </w:rPr>
      </w:pPr>
      <w:r w:rsidRPr="00462C27">
        <w:rPr>
          <w:color w:val="000000" w:themeColor="text1"/>
        </w:rPr>
        <w:t xml:space="preserve">McAdams, D. P., &amp; Pals, J. L. (2006). A new Big Five: Fundamental principles for an integrative science of personality. </w:t>
      </w:r>
      <w:r w:rsidRPr="00462C27">
        <w:rPr>
          <w:i/>
          <w:color w:val="000000" w:themeColor="text1"/>
          <w:lang w:val="de-DE"/>
        </w:rPr>
        <w:t>American Psychologist</w:t>
      </w:r>
      <w:r w:rsidRPr="00462C27">
        <w:rPr>
          <w:color w:val="000000" w:themeColor="text1"/>
          <w:lang w:val="de-DE"/>
        </w:rPr>
        <w:t xml:space="preserve">, </w:t>
      </w:r>
      <w:r w:rsidRPr="00462C27">
        <w:rPr>
          <w:i/>
          <w:color w:val="000000" w:themeColor="text1"/>
          <w:lang w:val="de-DE"/>
        </w:rPr>
        <w:t>61</w:t>
      </w:r>
      <w:r w:rsidRPr="00462C27">
        <w:rPr>
          <w:color w:val="000000" w:themeColor="text1"/>
          <w:lang w:val="de-DE"/>
        </w:rPr>
        <w:t>(3), 204–217. doi:</w:t>
      </w:r>
      <w:hyperlink r:id="rId19">
        <w:r w:rsidRPr="00462C27">
          <w:rPr>
            <w:rStyle w:val="Hipervnculo"/>
            <w:color w:val="000000" w:themeColor="text1"/>
            <w:lang w:val="de-DE"/>
          </w:rPr>
          <w:t>10.1037/0003-066X.61.3.204</w:t>
        </w:r>
      </w:hyperlink>
    </w:p>
    <w:p w14:paraId="1A1BAEC8" w14:textId="1112B5DF" w:rsidR="00EA382D" w:rsidRDefault="00C96047" w:rsidP="00864A00">
      <w:pPr>
        <w:pStyle w:val="Textoindependiente"/>
        <w:spacing w:before="0" w:after="0"/>
        <w:ind w:hanging="720"/>
        <w:mirrorIndents/>
        <w:rPr>
          <w:color w:val="000000" w:themeColor="text1"/>
        </w:rPr>
      </w:pPr>
      <w:r w:rsidRPr="00462C27">
        <w:rPr>
          <w:color w:val="000000" w:themeColor="text1"/>
        </w:rPr>
        <w:t xml:space="preserve">McCrae, R. R., Zonderman, A. B., Costa, P. T., Bond, M. H., &amp; Paunonen, S. V. (1996). Evaluating replicability of factors in the </w:t>
      </w:r>
      <w:r w:rsidR="003D06F9">
        <w:rPr>
          <w:color w:val="000000" w:themeColor="text1"/>
        </w:rPr>
        <w:t>r</w:t>
      </w:r>
      <w:r w:rsidRPr="00462C27">
        <w:rPr>
          <w:color w:val="000000" w:themeColor="text1"/>
        </w:rPr>
        <w:t xml:space="preserve">evised NEO personality inventory: Confirmatory factor analysis versus procrustes rotation.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70</w:t>
      </w:r>
      <w:r w:rsidRPr="00462C27">
        <w:rPr>
          <w:color w:val="000000" w:themeColor="text1"/>
        </w:rPr>
        <w:t>(3), 552–566</w:t>
      </w:r>
      <w:r w:rsidR="0014291C" w:rsidRPr="00462C27" w:rsidDel="0014291C">
        <w:rPr>
          <w:color w:val="000000" w:themeColor="text1"/>
        </w:rPr>
        <w:t xml:space="preserve"> </w:t>
      </w:r>
    </w:p>
    <w:p w14:paraId="15D7DAEB" w14:textId="4A84A072" w:rsidR="00223D57" w:rsidRPr="00462C27" w:rsidRDefault="00223D57" w:rsidP="00223D57">
      <w:pPr>
        <w:pStyle w:val="Textoindependiente"/>
        <w:ind w:hanging="720"/>
        <w:mirrorIndents/>
        <w:rPr>
          <w:color w:val="000000" w:themeColor="text1"/>
        </w:rPr>
      </w:pPr>
      <w:r w:rsidRPr="00223D57">
        <w:rPr>
          <w:color w:val="000000" w:themeColor="text1"/>
        </w:rPr>
        <w:t>McDonald, R. P. (</w:t>
      </w:r>
      <w:r>
        <w:rPr>
          <w:color w:val="000000" w:themeColor="text1"/>
        </w:rPr>
        <w:t>1999</w:t>
      </w:r>
      <w:r w:rsidRPr="00223D57">
        <w:rPr>
          <w:color w:val="000000" w:themeColor="text1"/>
        </w:rPr>
        <w:t>). </w:t>
      </w:r>
      <w:r w:rsidRPr="00223D57">
        <w:rPr>
          <w:i/>
          <w:iCs/>
          <w:color w:val="000000" w:themeColor="text1"/>
        </w:rPr>
        <w:t>Test theory: A unified treatment</w:t>
      </w:r>
      <w:r w:rsidRPr="00223D57">
        <w:rPr>
          <w:color w:val="000000" w:themeColor="text1"/>
        </w:rPr>
        <w:t>. psychology press.</w:t>
      </w:r>
    </w:p>
    <w:p w14:paraId="330CEDE6" w14:textId="77777777"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Noftle, E. E., &amp; Robins, R. W. (2007). Personality Predictors of Academic Outcomes: Big Five Correlates of GPA and SAT Scores.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93</w:t>
      </w:r>
      <w:r w:rsidRPr="00462C27">
        <w:rPr>
          <w:color w:val="000000" w:themeColor="text1"/>
        </w:rPr>
        <w:t>(1), 116–130. doi:</w:t>
      </w:r>
      <w:hyperlink r:id="rId20">
        <w:r w:rsidRPr="00462C27">
          <w:rPr>
            <w:rStyle w:val="Hipervnculo"/>
            <w:color w:val="000000" w:themeColor="text1"/>
          </w:rPr>
          <w:t>10.1037/0022-3514.93.1.116</w:t>
        </w:r>
      </w:hyperlink>
    </w:p>
    <w:p w14:paraId="65EB6619" w14:textId="5934FB6A" w:rsidR="00EA382D" w:rsidRPr="00462C27" w:rsidRDefault="00C96047" w:rsidP="00864A00">
      <w:pPr>
        <w:pStyle w:val="Textoindependiente"/>
        <w:spacing w:before="0" w:after="0"/>
        <w:ind w:hanging="720"/>
        <w:mirrorIndents/>
        <w:rPr>
          <w:color w:val="000000" w:themeColor="text1"/>
        </w:rPr>
      </w:pPr>
      <w:r w:rsidRPr="00462C27">
        <w:rPr>
          <w:color w:val="000000" w:themeColor="text1"/>
          <w:lang w:val="de-DE"/>
        </w:rPr>
        <w:t xml:space="preserve">Ones, D. S., Viswesvaran, C., &amp; Schmidt, F. L. (2003). </w:t>
      </w:r>
      <w:r w:rsidRPr="00462C27">
        <w:rPr>
          <w:color w:val="000000" w:themeColor="text1"/>
        </w:rPr>
        <w:t>Personality and absenteeism: a meta</w:t>
      </w:r>
      <w:r w:rsidR="0014291C" w:rsidRPr="00462C27">
        <w:rPr>
          <w:color w:val="000000" w:themeColor="text1"/>
        </w:rPr>
        <w:t>-</w:t>
      </w:r>
      <w:r w:rsidRPr="00462C27">
        <w:rPr>
          <w:color w:val="000000" w:themeColor="text1"/>
        </w:rPr>
        <w:t xml:space="preserve">analysis of integrity tests. </w:t>
      </w:r>
      <w:r w:rsidRPr="00462C27">
        <w:rPr>
          <w:i/>
          <w:color w:val="000000" w:themeColor="text1"/>
        </w:rPr>
        <w:t>European Journal of Personality</w:t>
      </w:r>
      <w:r w:rsidRPr="00462C27">
        <w:rPr>
          <w:color w:val="000000" w:themeColor="text1"/>
        </w:rPr>
        <w:t xml:space="preserve">, </w:t>
      </w:r>
      <w:r w:rsidRPr="00462C27">
        <w:rPr>
          <w:i/>
          <w:color w:val="000000" w:themeColor="text1"/>
        </w:rPr>
        <w:t>17</w:t>
      </w:r>
      <w:r w:rsidRPr="00462C27">
        <w:rPr>
          <w:color w:val="000000" w:themeColor="text1"/>
        </w:rPr>
        <w:t>(S1), S19–S38. doi:</w:t>
      </w:r>
      <w:hyperlink r:id="rId21">
        <w:r w:rsidRPr="00462C27">
          <w:rPr>
            <w:rStyle w:val="Hipervnculo"/>
            <w:color w:val="000000" w:themeColor="text1"/>
          </w:rPr>
          <w:t>10.1002/per.487</w:t>
        </w:r>
      </w:hyperlink>
    </w:p>
    <w:p w14:paraId="52302EAA" w14:textId="77777777"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O’Connor, M. C., &amp; Paunonen, S. V. (2007). Big Five personality predictors of post-secondary academic performance.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43</w:t>
      </w:r>
      <w:r w:rsidRPr="00462C27">
        <w:rPr>
          <w:color w:val="000000" w:themeColor="text1"/>
        </w:rPr>
        <w:t>(5), 971–990. doi:</w:t>
      </w:r>
      <w:hyperlink r:id="rId22">
        <w:r w:rsidRPr="00462C27">
          <w:rPr>
            <w:rStyle w:val="Hipervnculo"/>
            <w:color w:val="000000" w:themeColor="text1"/>
          </w:rPr>
          <w:t>10.1016/j.paid.2007.03.017</w:t>
        </w:r>
      </w:hyperlink>
    </w:p>
    <w:p w14:paraId="1D7AFFB5" w14:textId="77777777"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Paunonen, S. V., &amp; Ashton, M. C. (2001). Big Five Predictors of Academic Achievement. </w:t>
      </w:r>
      <w:r w:rsidRPr="00462C27">
        <w:rPr>
          <w:i/>
          <w:color w:val="000000" w:themeColor="text1"/>
        </w:rPr>
        <w:t>Journal of Research in Personality</w:t>
      </w:r>
      <w:r w:rsidRPr="00462C27">
        <w:rPr>
          <w:color w:val="000000" w:themeColor="text1"/>
        </w:rPr>
        <w:t xml:space="preserve">, </w:t>
      </w:r>
      <w:r w:rsidRPr="00462C27">
        <w:rPr>
          <w:i/>
          <w:color w:val="000000" w:themeColor="text1"/>
        </w:rPr>
        <w:t>35</w:t>
      </w:r>
      <w:r w:rsidRPr="00462C27">
        <w:rPr>
          <w:color w:val="000000" w:themeColor="text1"/>
        </w:rPr>
        <w:t>(1), 78–90. doi:</w:t>
      </w:r>
      <w:hyperlink r:id="rId23">
        <w:r w:rsidRPr="00462C27">
          <w:rPr>
            <w:rStyle w:val="Hipervnculo"/>
            <w:color w:val="000000" w:themeColor="text1"/>
          </w:rPr>
          <w:t>10.1006/jrpe.2000.2309</w:t>
        </w:r>
      </w:hyperlink>
    </w:p>
    <w:p w14:paraId="12B09554" w14:textId="77777777"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Poropat, A. E. (2009). A Meta-Analysis of the Five-Factor Model of Personality and Academic Performance. </w:t>
      </w:r>
      <w:r w:rsidRPr="00462C27">
        <w:rPr>
          <w:i/>
          <w:color w:val="000000" w:themeColor="text1"/>
        </w:rPr>
        <w:t>Psychological Bulletin</w:t>
      </w:r>
      <w:r w:rsidRPr="00462C27">
        <w:rPr>
          <w:color w:val="000000" w:themeColor="text1"/>
        </w:rPr>
        <w:t xml:space="preserve">, </w:t>
      </w:r>
      <w:r w:rsidRPr="00462C27">
        <w:rPr>
          <w:i/>
          <w:color w:val="000000" w:themeColor="text1"/>
        </w:rPr>
        <w:t>135</w:t>
      </w:r>
      <w:r w:rsidRPr="00462C27">
        <w:rPr>
          <w:color w:val="000000" w:themeColor="text1"/>
        </w:rPr>
        <w:t>(2), 322–338. doi:</w:t>
      </w:r>
      <w:hyperlink r:id="rId24">
        <w:r w:rsidRPr="00462C27">
          <w:rPr>
            <w:rStyle w:val="Hipervnculo"/>
            <w:color w:val="000000" w:themeColor="text1"/>
          </w:rPr>
          <w:t>10.1037/a0014996</w:t>
        </w:r>
      </w:hyperlink>
    </w:p>
    <w:p w14:paraId="1B5D7170" w14:textId="77777777"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lastRenderedPageBreak/>
        <w:t xml:space="preserve">Poropat, A. E. (2014). A meta-analysis of adult-rated child personality and academic performance in primary education. </w:t>
      </w:r>
      <w:r w:rsidRPr="00462C27">
        <w:rPr>
          <w:i/>
          <w:color w:val="000000" w:themeColor="text1"/>
        </w:rPr>
        <w:t>British Journal of Educational Psychology</w:t>
      </w:r>
      <w:r w:rsidRPr="00462C27">
        <w:rPr>
          <w:color w:val="000000" w:themeColor="text1"/>
        </w:rPr>
        <w:t xml:space="preserve">, </w:t>
      </w:r>
      <w:r w:rsidRPr="00462C27">
        <w:rPr>
          <w:i/>
          <w:color w:val="000000" w:themeColor="text1"/>
        </w:rPr>
        <w:t>84</w:t>
      </w:r>
      <w:r w:rsidRPr="00462C27">
        <w:rPr>
          <w:color w:val="000000" w:themeColor="text1"/>
        </w:rPr>
        <w:t>(2), 239–252. doi:</w:t>
      </w:r>
      <w:hyperlink r:id="rId25">
        <w:r w:rsidRPr="00462C27">
          <w:rPr>
            <w:rStyle w:val="Hipervnculo"/>
            <w:color w:val="000000" w:themeColor="text1"/>
          </w:rPr>
          <w:t>10.1111/bjep.12019</w:t>
        </w:r>
      </w:hyperlink>
    </w:p>
    <w:p w14:paraId="37300FF3" w14:textId="5E3BEB2A" w:rsidR="00AE2CBC" w:rsidRPr="004918AC" w:rsidRDefault="00AE2CBC" w:rsidP="00864A00">
      <w:pPr>
        <w:pStyle w:val="Textoindependiente"/>
        <w:spacing w:before="0" w:after="0"/>
        <w:ind w:hanging="720"/>
        <w:mirrorIndents/>
        <w:rPr>
          <w:color w:val="000000" w:themeColor="text1"/>
        </w:rPr>
      </w:pPr>
      <w:r w:rsidRPr="00462C27">
        <w:rPr>
          <w:color w:val="000000" w:themeColor="text1"/>
          <w:lang w:val="fr-BE"/>
        </w:rPr>
        <w:t xml:space="preserve">Roberts, B. W., Walton, K. E., &amp; Viechtbauer, W. (2006). </w:t>
      </w:r>
      <w:r w:rsidRPr="004918AC">
        <w:rPr>
          <w:color w:val="000000" w:themeColor="text1"/>
        </w:rPr>
        <w:t xml:space="preserve">Patterns of mean-level change in personality traits across the life course: a meta-analysis of longitudinal studies. </w:t>
      </w:r>
      <w:r w:rsidRPr="004918AC">
        <w:rPr>
          <w:i/>
          <w:iCs/>
          <w:color w:val="000000" w:themeColor="text1"/>
        </w:rPr>
        <w:t>Psychological bulletin</w:t>
      </w:r>
      <w:r w:rsidRPr="004918AC">
        <w:rPr>
          <w:color w:val="000000" w:themeColor="text1"/>
        </w:rPr>
        <w:t>, 132(1), 1.</w:t>
      </w:r>
    </w:p>
    <w:p w14:paraId="54C1311C" w14:textId="683C4CC4" w:rsidR="00B32C3D" w:rsidRPr="00462C27" w:rsidRDefault="00B32C3D" w:rsidP="00864A00">
      <w:pPr>
        <w:pStyle w:val="Textoindependiente"/>
        <w:spacing w:before="0" w:after="0"/>
        <w:ind w:hanging="720"/>
        <w:mirrorIndents/>
        <w:rPr>
          <w:color w:val="000000" w:themeColor="text1"/>
        </w:rPr>
      </w:pPr>
      <w:r w:rsidRPr="00462C27">
        <w:rPr>
          <w:color w:val="000000" w:themeColor="text1"/>
        </w:rPr>
        <w:t xml:space="preserve">Salgado, J. F. (2017). Bandwidth-fidelity dilemma. </w:t>
      </w:r>
      <w:r w:rsidRPr="00462C27">
        <w:rPr>
          <w:i/>
          <w:iCs/>
          <w:color w:val="000000" w:themeColor="text1"/>
        </w:rPr>
        <w:t>Encyclopedia of Personality and Individual Differences</w:t>
      </w:r>
      <w:r w:rsidRPr="00462C27">
        <w:rPr>
          <w:color w:val="000000" w:themeColor="text1"/>
        </w:rPr>
        <w:t>, eds Zeigler-Hill V., Shackelford TK</w:t>
      </w:r>
      <w:proofErr w:type="gramStart"/>
      <w:r w:rsidRPr="00462C27">
        <w:rPr>
          <w:color w:val="000000" w:themeColor="text1"/>
        </w:rPr>
        <w:t xml:space="preserve">, </w:t>
      </w:r>
      <w:r w:rsidR="001021BE" w:rsidRPr="00462C27">
        <w:rPr>
          <w:color w:val="000000" w:themeColor="text1"/>
        </w:rPr>
        <w:t>.</w:t>
      </w:r>
      <w:proofErr w:type="gramEnd"/>
      <w:r w:rsidR="001021BE" w:rsidRPr="00462C27">
        <w:rPr>
          <w:color w:val="000000" w:themeColor="text1"/>
        </w:rPr>
        <w:t xml:space="preserve"> </w:t>
      </w:r>
      <w:r w:rsidRPr="00462C27">
        <w:rPr>
          <w:color w:val="000000" w:themeColor="text1"/>
        </w:rPr>
        <w:t>Springer International Publishing, 1-4.</w:t>
      </w:r>
    </w:p>
    <w:p w14:paraId="71E423F0" w14:textId="77777777" w:rsidR="00EA382D" w:rsidRPr="00462C27" w:rsidRDefault="00C96047" w:rsidP="00864A00">
      <w:pPr>
        <w:pStyle w:val="Textoindependiente"/>
        <w:spacing w:before="0" w:after="0"/>
        <w:ind w:hanging="720"/>
        <w:mirrorIndents/>
        <w:rPr>
          <w:color w:val="000000" w:themeColor="text1"/>
        </w:rPr>
      </w:pPr>
      <w:bookmarkStart w:id="29" w:name="_Hlk58414125"/>
      <w:r w:rsidRPr="00462C27">
        <w:rPr>
          <w:color w:val="000000" w:themeColor="text1"/>
        </w:rPr>
        <w:t xml:space="preserve">Schimmack, U., Diener, E., &amp; Oishi, S. (2002). Life-satisfaction is a momentary judgment and a stable personality characteristic: The use of chronically accessible and stable sources. </w:t>
      </w:r>
      <w:r w:rsidRPr="00462C27">
        <w:rPr>
          <w:i/>
          <w:color w:val="000000" w:themeColor="text1"/>
        </w:rPr>
        <w:t>Journal of Personality</w:t>
      </w:r>
      <w:r w:rsidRPr="00462C27">
        <w:rPr>
          <w:color w:val="000000" w:themeColor="text1"/>
        </w:rPr>
        <w:t xml:space="preserve">, </w:t>
      </w:r>
      <w:r w:rsidRPr="00462C27">
        <w:rPr>
          <w:i/>
          <w:color w:val="000000" w:themeColor="text1"/>
        </w:rPr>
        <w:t>70</w:t>
      </w:r>
      <w:r w:rsidRPr="00462C27">
        <w:rPr>
          <w:color w:val="000000" w:themeColor="text1"/>
        </w:rPr>
        <w:t>(3), 345–384. doi:</w:t>
      </w:r>
      <w:hyperlink r:id="rId26">
        <w:r w:rsidRPr="00462C27">
          <w:rPr>
            <w:rStyle w:val="Hipervnculo"/>
            <w:color w:val="000000" w:themeColor="text1"/>
          </w:rPr>
          <w:t>10.1111/1467-6494.05008</w:t>
        </w:r>
      </w:hyperlink>
    </w:p>
    <w:bookmarkEnd w:id="29"/>
    <w:p w14:paraId="622696C5" w14:textId="5B227301"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Seeboth, A., &amp; Mõttus, R. (2018). Successful explanations start with accurate descriptions: Questionnaire items as personality markers for more accurate prediction and mapping of life outcomes. </w:t>
      </w:r>
      <w:r w:rsidRPr="00462C27">
        <w:rPr>
          <w:i/>
          <w:color w:val="000000" w:themeColor="text1"/>
        </w:rPr>
        <w:t>Journal of Personality</w:t>
      </w:r>
      <w:r w:rsidR="0014291C" w:rsidRPr="00462C27">
        <w:rPr>
          <w:i/>
          <w:color w:val="000000" w:themeColor="text1"/>
        </w:rPr>
        <w:t>, 32(3), 186-201</w:t>
      </w:r>
      <w:r w:rsidRPr="00462C27">
        <w:rPr>
          <w:color w:val="000000" w:themeColor="text1"/>
        </w:rPr>
        <w:t>. doi:</w:t>
      </w:r>
      <w:hyperlink r:id="rId27">
        <w:r w:rsidRPr="00462C27">
          <w:rPr>
            <w:rStyle w:val="Hipervnculo"/>
            <w:color w:val="000000" w:themeColor="text1"/>
          </w:rPr>
          <w:t>10.17605/OSF.IO/U65GB</w:t>
        </w:r>
      </w:hyperlink>
    </w:p>
    <w:p w14:paraId="667B8410" w14:textId="77777777" w:rsidR="00EA382D" w:rsidRPr="00462C27" w:rsidRDefault="00C96047" w:rsidP="00864A00">
      <w:pPr>
        <w:pStyle w:val="Textoindependiente"/>
        <w:spacing w:before="0" w:after="0"/>
        <w:ind w:hanging="720"/>
        <w:mirrorIndents/>
        <w:rPr>
          <w:color w:val="000000" w:themeColor="text1"/>
        </w:rPr>
      </w:pPr>
      <w:r w:rsidRPr="00462C27">
        <w:rPr>
          <w:color w:val="000000" w:themeColor="text1"/>
        </w:rPr>
        <w:t xml:space="preserve">Soto, C. J., &amp; John, O. P. (2009). Ten facet scales for the Big Five Inventory: Convergence with NEO PI-R facets, self-peer agreement, and discriminant validity. </w:t>
      </w:r>
      <w:r w:rsidRPr="00462C27">
        <w:rPr>
          <w:i/>
          <w:color w:val="000000" w:themeColor="text1"/>
        </w:rPr>
        <w:t>Journal of Research in Personality</w:t>
      </w:r>
      <w:r w:rsidRPr="00462C27">
        <w:rPr>
          <w:color w:val="000000" w:themeColor="text1"/>
        </w:rPr>
        <w:t xml:space="preserve">, </w:t>
      </w:r>
      <w:r w:rsidRPr="00462C27">
        <w:rPr>
          <w:i/>
          <w:color w:val="000000" w:themeColor="text1"/>
        </w:rPr>
        <w:t>43</w:t>
      </w:r>
      <w:r w:rsidRPr="00462C27">
        <w:rPr>
          <w:color w:val="000000" w:themeColor="text1"/>
        </w:rPr>
        <w:t>(1), 84–90. doi:</w:t>
      </w:r>
      <w:hyperlink r:id="rId28">
        <w:r w:rsidRPr="00462C27">
          <w:rPr>
            <w:rStyle w:val="Hipervnculo"/>
            <w:color w:val="000000" w:themeColor="text1"/>
          </w:rPr>
          <w:t>10.1016/j.jrp.2008.10.002</w:t>
        </w:r>
      </w:hyperlink>
    </w:p>
    <w:p w14:paraId="2B863A2C" w14:textId="71507147" w:rsidR="00EA382D" w:rsidRDefault="00D23D7D" w:rsidP="00864A00">
      <w:pPr>
        <w:pStyle w:val="Textoindependiente"/>
        <w:spacing w:before="0" w:after="0"/>
        <w:ind w:hanging="720"/>
        <w:mirrorIndents/>
        <w:rPr>
          <w:rStyle w:val="Hipervnculo"/>
          <w:color w:val="000000" w:themeColor="text1"/>
        </w:rPr>
      </w:pPr>
      <w:bookmarkStart w:id="30" w:name="_Hlk58414495"/>
      <w:r w:rsidRPr="00462C27">
        <w:rPr>
          <w:color w:val="000000" w:themeColor="text1"/>
        </w:rPr>
        <w:t xml:space="preserve">Soto, C. J., &amp; John, O. P. (2017). The next Big Five Inventory (BFI-2): Developing and assessing a hierarchical model with 15 facets to enhance bandwidth, fidelity, and predictive power. </w:t>
      </w:r>
      <w:r w:rsidRPr="00462C27">
        <w:rPr>
          <w:i/>
          <w:iCs/>
          <w:color w:val="000000" w:themeColor="text1"/>
        </w:rPr>
        <w:t>Journal of personality and social psychology</w:t>
      </w:r>
      <w:r w:rsidRPr="00462C27">
        <w:rPr>
          <w:color w:val="000000" w:themeColor="text1"/>
        </w:rPr>
        <w:t>, 113(1), 117.</w:t>
      </w:r>
      <w:r w:rsidRPr="00462C27" w:rsidDel="00D23D7D">
        <w:rPr>
          <w:color w:val="000000" w:themeColor="text1"/>
        </w:rPr>
        <w:t xml:space="preserve"> </w:t>
      </w:r>
      <w:r w:rsidR="00C96047" w:rsidRPr="00462C27">
        <w:rPr>
          <w:color w:val="000000" w:themeColor="text1"/>
        </w:rPr>
        <w:t>doi:</w:t>
      </w:r>
      <w:hyperlink r:id="rId29">
        <w:r w:rsidR="00C96047" w:rsidRPr="00462C27">
          <w:rPr>
            <w:rStyle w:val="Hipervnculo"/>
            <w:color w:val="000000" w:themeColor="text1"/>
          </w:rPr>
          <w:t>10.1037/pspp0000096</w:t>
        </w:r>
      </w:hyperlink>
    </w:p>
    <w:bookmarkEnd w:id="30"/>
    <w:p w14:paraId="361696B2" w14:textId="41B6C3AB" w:rsidR="00DC4373" w:rsidRPr="005A5D51" w:rsidRDefault="00DC4373" w:rsidP="00864A00">
      <w:pPr>
        <w:pStyle w:val="Textoindependiente"/>
        <w:ind w:hanging="720"/>
        <w:mirrorIndents/>
        <w:rPr>
          <w:color w:val="000000" w:themeColor="text1"/>
        </w:rPr>
      </w:pPr>
      <w:r w:rsidRPr="00C57EF8">
        <w:rPr>
          <w:color w:val="000000" w:themeColor="text1"/>
        </w:rPr>
        <w:t>Steel, P., Schmidt, J., &amp; Shultz, J. (2008). Refining the relationship between personality and subjective well-being. </w:t>
      </w:r>
      <w:r w:rsidRPr="005A5D51">
        <w:rPr>
          <w:i/>
          <w:iCs/>
          <w:color w:val="000000" w:themeColor="text1"/>
        </w:rPr>
        <w:t>Psychological bulletin</w:t>
      </w:r>
      <w:r w:rsidRPr="005A5D51">
        <w:rPr>
          <w:color w:val="000000" w:themeColor="text1"/>
        </w:rPr>
        <w:t>, </w:t>
      </w:r>
      <w:r w:rsidRPr="005A5D51">
        <w:rPr>
          <w:i/>
          <w:iCs/>
          <w:color w:val="000000" w:themeColor="text1"/>
        </w:rPr>
        <w:t>134</w:t>
      </w:r>
      <w:r w:rsidRPr="005A5D51">
        <w:rPr>
          <w:color w:val="000000" w:themeColor="text1"/>
        </w:rPr>
        <w:t>(1), 138.</w:t>
      </w:r>
    </w:p>
    <w:p w14:paraId="740EA1D7" w14:textId="515BFE61" w:rsidR="0045179F" w:rsidRPr="00462C27" w:rsidRDefault="0045179F" w:rsidP="00864A00">
      <w:pPr>
        <w:pStyle w:val="Textoindependiente"/>
        <w:spacing w:before="0" w:after="0"/>
        <w:ind w:hanging="720"/>
        <w:mirrorIndents/>
        <w:rPr>
          <w:color w:val="000000" w:themeColor="text1"/>
        </w:rPr>
      </w:pPr>
      <w:r w:rsidRPr="00215078">
        <w:rPr>
          <w:color w:val="000000" w:themeColor="text1"/>
          <w:lang w:val="fr-BE"/>
        </w:rPr>
        <w:lastRenderedPageBreak/>
        <w:t xml:space="preserve">Watson, D., Nus, E., &amp; Wu, K. (2017). </w:t>
      </w:r>
      <w:r w:rsidRPr="00462C27">
        <w:rPr>
          <w:color w:val="000000" w:themeColor="text1"/>
        </w:rPr>
        <w:t xml:space="preserve">Development and Validation of the Faceted Inventory of the Five-Factor Model. </w:t>
      </w:r>
      <w:r w:rsidRPr="00462C27">
        <w:rPr>
          <w:i/>
          <w:iCs/>
          <w:color w:val="000000" w:themeColor="text1"/>
        </w:rPr>
        <w:t>Assessment,</w:t>
      </w:r>
      <w:r w:rsidRPr="00462C27">
        <w:rPr>
          <w:color w:val="000000" w:themeColor="text1"/>
        </w:rPr>
        <w:t xml:space="preserve"> 26 (1), 17-44</w:t>
      </w:r>
    </w:p>
    <w:p w14:paraId="2681A3D4" w14:textId="4725A8D4" w:rsidR="001021BE" w:rsidRPr="00A866E2" w:rsidRDefault="001021BE" w:rsidP="00864A00">
      <w:pPr>
        <w:pStyle w:val="Textoindependiente"/>
        <w:spacing w:before="0" w:after="0"/>
        <w:ind w:hanging="720"/>
        <w:mirrorIndents/>
        <w:rPr>
          <w:color w:val="000000" w:themeColor="text1"/>
          <w:lang w:val="de-DE"/>
        </w:rPr>
      </w:pPr>
      <w:r w:rsidRPr="00A866E2">
        <w:rPr>
          <w:color w:val="000000" w:themeColor="text1"/>
          <w:lang w:val="de-DE"/>
        </w:rPr>
        <w:t xml:space="preserve">Wegge, J., &amp; Kleinbeck, U. (1993). Motivationale Faktoren betrieblicher Fehlzeiten: zum Einfluß leistungs-und anschlußthematischer Variablen auf die Abwesenheit am Arbeitsplatz. </w:t>
      </w:r>
      <w:r w:rsidRPr="00A866E2">
        <w:rPr>
          <w:i/>
          <w:iCs/>
          <w:color w:val="000000" w:themeColor="text1"/>
          <w:lang w:val="de-DE"/>
        </w:rPr>
        <w:t>Zeitschrift für experimentelle und angewandte Psychologie</w:t>
      </w:r>
      <w:r w:rsidRPr="00A866E2">
        <w:rPr>
          <w:color w:val="000000" w:themeColor="text1"/>
          <w:lang w:val="de-DE"/>
        </w:rPr>
        <w:t>, 40(3), 451-486.</w:t>
      </w:r>
    </w:p>
    <w:p w14:paraId="6C4AFB39" w14:textId="2F024520" w:rsidR="00AE2CBC" w:rsidRPr="00462C27" w:rsidRDefault="00AE2CBC" w:rsidP="00864A00">
      <w:pPr>
        <w:pStyle w:val="Textoindependiente"/>
        <w:spacing w:before="0" w:after="0"/>
        <w:ind w:hanging="720"/>
        <w:mirrorIndents/>
        <w:rPr>
          <w:color w:val="000000" w:themeColor="text1"/>
        </w:rPr>
      </w:pPr>
      <w:bookmarkStart w:id="31" w:name="_Hlk58415195"/>
      <w:r w:rsidRPr="00462C27">
        <w:rPr>
          <w:color w:val="000000" w:themeColor="text1"/>
        </w:rPr>
        <w:t xml:space="preserve">Ziegler, M. (2014). Comments on item selection procedures. </w:t>
      </w:r>
      <w:r w:rsidRPr="00462C27">
        <w:rPr>
          <w:i/>
          <w:iCs/>
          <w:color w:val="000000" w:themeColor="text1"/>
        </w:rPr>
        <w:t>European Journal of Psychological Assessment</w:t>
      </w:r>
      <w:r w:rsidRPr="00462C27">
        <w:rPr>
          <w:color w:val="000000" w:themeColor="text1"/>
        </w:rPr>
        <w:t>, 30, 1-2.</w:t>
      </w:r>
    </w:p>
    <w:bookmarkEnd w:id="31"/>
    <w:p w14:paraId="33B610FE" w14:textId="3B76887A" w:rsidR="00EA382D" w:rsidRPr="00462C27" w:rsidRDefault="00C96047" w:rsidP="00864A00">
      <w:pPr>
        <w:pStyle w:val="Textoindependiente"/>
        <w:spacing w:before="0" w:after="0"/>
        <w:ind w:hanging="720"/>
        <w:mirrorIndents/>
        <w:rPr>
          <w:rStyle w:val="Hipervnculo"/>
          <w:color w:val="000000" w:themeColor="text1"/>
        </w:rPr>
      </w:pPr>
      <w:r w:rsidRPr="00A866E2">
        <w:rPr>
          <w:color w:val="000000" w:themeColor="text1"/>
          <w:lang w:val="de-DE"/>
        </w:rPr>
        <w:t xml:space="preserve">Ziegler, M., Danay, E., Schölmerich, F., &amp; Bühner, M. (2010). </w:t>
      </w:r>
      <w:r w:rsidRPr="00462C27">
        <w:rPr>
          <w:color w:val="000000" w:themeColor="text1"/>
        </w:rPr>
        <w:t xml:space="preserve">Predicting Academic Success with the Big 5 Rated from Different Points of View: Self-Rated, Other Rated and Faked. </w:t>
      </w:r>
      <w:r w:rsidRPr="00462C27">
        <w:rPr>
          <w:i/>
          <w:color w:val="000000" w:themeColor="text1"/>
        </w:rPr>
        <w:t>European Journal of Personality</w:t>
      </w:r>
      <w:r w:rsidRPr="00462C27">
        <w:rPr>
          <w:color w:val="000000" w:themeColor="text1"/>
        </w:rPr>
        <w:t xml:space="preserve">, </w:t>
      </w:r>
      <w:r w:rsidRPr="00462C27">
        <w:rPr>
          <w:i/>
          <w:color w:val="000000" w:themeColor="text1"/>
        </w:rPr>
        <w:t>24</w:t>
      </w:r>
      <w:r w:rsidRPr="00462C27">
        <w:rPr>
          <w:color w:val="000000" w:themeColor="text1"/>
        </w:rPr>
        <w:t>(July), 341–355. doi:</w:t>
      </w:r>
      <w:hyperlink r:id="rId30">
        <w:r w:rsidRPr="00462C27">
          <w:rPr>
            <w:rStyle w:val="Hipervnculo"/>
            <w:color w:val="000000" w:themeColor="text1"/>
          </w:rPr>
          <w:t>10.1002/per</w:t>
        </w:r>
      </w:hyperlink>
    </w:p>
    <w:p w14:paraId="110D6606" w14:textId="7477283A" w:rsidR="00CD3468" w:rsidRPr="00613F5A" w:rsidRDefault="00B32C3D" w:rsidP="00864A00">
      <w:pPr>
        <w:pStyle w:val="Textoindependiente"/>
        <w:spacing w:before="0" w:after="0"/>
        <w:ind w:hanging="720"/>
        <w:mirrorIndents/>
        <w:rPr>
          <w:color w:val="000000" w:themeColor="text1"/>
        </w:rPr>
      </w:pPr>
      <w:r w:rsidRPr="00462C27">
        <w:rPr>
          <w:color w:val="000000" w:themeColor="text1"/>
        </w:rPr>
        <w:t xml:space="preserve">Ziegler, M., &amp; Brunner, M. (2016). Test standards and psychometric modeling. In A. A. Lipnevich, F. Preckel, &amp; R. D. Roberts (Eds.), The Springer series on human exceptionality. Psychosocial skills and school systems in the 21st century: Theory, research, and practice (p. 29–55). </w:t>
      </w:r>
      <w:r w:rsidRPr="00462C27">
        <w:rPr>
          <w:i/>
          <w:iCs/>
          <w:color w:val="000000" w:themeColor="text1"/>
        </w:rPr>
        <w:t>Springer International Publishing</w:t>
      </w:r>
      <w:r w:rsidRPr="00462C27">
        <w:rPr>
          <w:color w:val="000000" w:themeColor="text1"/>
        </w:rPr>
        <w:t>.</w:t>
      </w:r>
      <w:bookmarkEnd w:id="3"/>
    </w:p>
    <w:sectPr w:rsidR="00CD3468" w:rsidRPr="00613F5A" w:rsidSect="008E3BA6">
      <w:headerReference w:type="default" r:id="rId31"/>
      <w:footerReference w:type="even" r:id="rId32"/>
      <w:footerReference w:type="default" r:id="rId33"/>
      <w:pgSz w:w="12240" w:h="15840"/>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4E0C5" w14:textId="77777777" w:rsidR="005D6FA6" w:rsidRDefault="005D6FA6">
      <w:r>
        <w:separator/>
      </w:r>
    </w:p>
  </w:endnote>
  <w:endnote w:type="continuationSeparator" w:id="0">
    <w:p w14:paraId="3E4F4B29" w14:textId="77777777" w:rsidR="005D6FA6" w:rsidRDefault="005D6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59080941"/>
      <w:docPartObj>
        <w:docPartGallery w:val="Page Numbers (Bottom of Page)"/>
        <w:docPartUnique/>
      </w:docPartObj>
    </w:sdtPr>
    <w:sdtEndPr>
      <w:rPr>
        <w:rStyle w:val="Nmerodepgina"/>
      </w:rPr>
    </w:sdtEndPr>
    <w:sdtContent>
      <w:p w14:paraId="626AC483" w14:textId="1D211BB9" w:rsidR="00DE72C1" w:rsidRDefault="00DE72C1" w:rsidP="001C205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38F7AE6" w14:textId="77777777" w:rsidR="00DE72C1" w:rsidRDefault="00DE72C1" w:rsidP="005C2C0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131128549"/>
      <w:docPartObj>
        <w:docPartGallery w:val="Page Numbers (Bottom of Page)"/>
        <w:docPartUnique/>
      </w:docPartObj>
    </w:sdtPr>
    <w:sdtEndPr>
      <w:rPr>
        <w:rStyle w:val="Nmerodepgina"/>
      </w:rPr>
    </w:sdtEndPr>
    <w:sdtContent>
      <w:p w14:paraId="1B18ACB7" w14:textId="21958B31" w:rsidR="00DE72C1" w:rsidRDefault="00DE72C1" w:rsidP="001C205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C08079C" w14:textId="77777777" w:rsidR="00DE72C1" w:rsidRDefault="00DE72C1" w:rsidP="005C2C0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51464" w14:textId="77777777" w:rsidR="005D6FA6" w:rsidRDefault="005D6FA6">
      <w:r>
        <w:separator/>
      </w:r>
    </w:p>
  </w:footnote>
  <w:footnote w:type="continuationSeparator" w:id="0">
    <w:p w14:paraId="18E0A0AE" w14:textId="77777777" w:rsidR="005D6FA6" w:rsidRDefault="005D6FA6">
      <w:r>
        <w:continuationSeparator/>
      </w:r>
    </w:p>
  </w:footnote>
  <w:footnote w:id="1">
    <w:p w14:paraId="420CA1C9" w14:textId="687925A3" w:rsidR="00DE72C1" w:rsidRPr="00FF5824" w:rsidRDefault="00DE72C1" w:rsidP="00613F5A">
      <w:pPr>
        <w:pStyle w:val="Textonotapie"/>
        <w:spacing w:before="0" w:after="0"/>
      </w:pPr>
      <w:r>
        <w:rPr>
          <w:rStyle w:val="Refdenotaalpie"/>
        </w:rPr>
        <w:footnoteRef/>
      </w:r>
      <w:r>
        <w:t xml:space="preserve"> Often the terms are even used synonymously, which is why we will refer to the Big Five from here 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847CD" w14:textId="7FBA636E" w:rsidR="00DE72C1" w:rsidRDefault="00DE72C1">
    <w:pPr>
      <w:pStyle w:val="Encabezado"/>
    </w:pPr>
    <w:r>
      <w:t>BERLIN MULTI-FACET PERSONALITY INVENTORY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93C600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8A8FFF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238564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080F7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6ECC28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1BAC81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58046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CCE5B4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2DA1C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7B4D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14"/>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15E"/>
    <w:rsid w:val="00003538"/>
    <w:rsid w:val="00005B63"/>
    <w:rsid w:val="00007887"/>
    <w:rsid w:val="00011260"/>
    <w:rsid w:val="00011C8B"/>
    <w:rsid w:val="00014527"/>
    <w:rsid w:val="00020359"/>
    <w:rsid w:val="00022DCA"/>
    <w:rsid w:val="0002767F"/>
    <w:rsid w:val="000332C3"/>
    <w:rsid w:val="00035AA8"/>
    <w:rsid w:val="00047095"/>
    <w:rsid w:val="000478BD"/>
    <w:rsid w:val="000519B2"/>
    <w:rsid w:val="00056347"/>
    <w:rsid w:val="00060390"/>
    <w:rsid w:val="0006050E"/>
    <w:rsid w:val="00062A1C"/>
    <w:rsid w:val="000666B0"/>
    <w:rsid w:val="0007040D"/>
    <w:rsid w:val="00071E57"/>
    <w:rsid w:val="00072410"/>
    <w:rsid w:val="0008398D"/>
    <w:rsid w:val="00087BE9"/>
    <w:rsid w:val="000903CF"/>
    <w:rsid w:val="0009723C"/>
    <w:rsid w:val="000A7E5B"/>
    <w:rsid w:val="000C24FD"/>
    <w:rsid w:val="000C47A5"/>
    <w:rsid w:val="000D5623"/>
    <w:rsid w:val="000E125A"/>
    <w:rsid w:val="000E22EE"/>
    <w:rsid w:val="001021BE"/>
    <w:rsid w:val="00106295"/>
    <w:rsid w:val="0011153F"/>
    <w:rsid w:val="00112F15"/>
    <w:rsid w:val="00115482"/>
    <w:rsid w:val="00122FF6"/>
    <w:rsid w:val="00126B4A"/>
    <w:rsid w:val="00126EC7"/>
    <w:rsid w:val="00126FF2"/>
    <w:rsid w:val="0012742B"/>
    <w:rsid w:val="00140102"/>
    <w:rsid w:val="0014291C"/>
    <w:rsid w:val="00143933"/>
    <w:rsid w:val="00144611"/>
    <w:rsid w:val="00145D37"/>
    <w:rsid w:val="00150F29"/>
    <w:rsid w:val="0015232E"/>
    <w:rsid w:val="00152349"/>
    <w:rsid w:val="00153B55"/>
    <w:rsid w:val="00156C03"/>
    <w:rsid w:val="00156C3F"/>
    <w:rsid w:val="00157BFD"/>
    <w:rsid w:val="00161B39"/>
    <w:rsid w:val="001653F1"/>
    <w:rsid w:val="00167CD2"/>
    <w:rsid w:val="00171B17"/>
    <w:rsid w:val="00175325"/>
    <w:rsid w:val="00177157"/>
    <w:rsid w:val="00177AAB"/>
    <w:rsid w:val="0018053B"/>
    <w:rsid w:val="00181A49"/>
    <w:rsid w:val="00187BB7"/>
    <w:rsid w:val="001914F7"/>
    <w:rsid w:val="00196691"/>
    <w:rsid w:val="001A3BA5"/>
    <w:rsid w:val="001A3F10"/>
    <w:rsid w:val="001A783B"/>
    <w:rsid w:val="001B379F"/>
    <w:rsid w:val="001C2053"/>
    <w:rsid w:val="001C7C9C"/>
    <w:rsid w:val="001D17E5"/>
    <w:rsid w:val="001D2219"/>
    <w:rsid w:val="001E1441"/>
    <w:rsid w:val="001E2BB0"/>
    <w:rsid w:val="001E34AC"/>
    <w:rsid w:val="001E3843"/>
    <w:rsid w:val="001E5C12"/>
    <w:rsid w:val="001F650E"/>
    <w:rsid w:val="00200CF7"/>
    <w:rsid w:val="00203620"/>
    <w:rsid w:val="0020780A"/>
    <w:rsid w:val="00211A4D"/>
    <w:rsid w:val="00215078"/>
    <w:rsid w:val="00220CF2"/>
    <w:rsid w:val="00223D57"/>
    <w:rsid w:val="00223DCE"/>
    <w:rsid w:val="002265FA"/>
    <w:rsid w:val="002279DD"/>
    <w:rsid w:val="00227AA1"/>
    <w:rsid w:val="00233011"/>
    <w:rsid w:val="00234F04"/>
    <w:rsid w:val="002412DA"/>
    <w:rsid w:val="002418DA"/>
    <w:rsid w:val="00241EE9"/>
    <w:rsid w:val="0024281A"/>
    <w:rsid w:val="002446FE"/>
    <w:rsid w:val="00246C35"/>
    <w:rsid w:val="002532D0"/>
    <w:rsid w:val="00253E95"/>
    <w:rsid w:val="0025521F"/>
    <w:rsid w:val="00257C85"/>
    <w:rsid w:val="00265CAE"/>
    <w:rsid w:val="00270A57"/>
    <w:rsid w:val="00271BDB"/>
    <w:rsid w:val="00271F23"/>
    <w:rsid w:val="0027517F"/>
    <w:rsid w:val="0028514F"/>
    <w:rsid w:val="002900F9"/>
    <w:rsid w:val="00293D49"/>
    <w:rsid w:val="00295452"/>
    <w:rsid w:val="00297D27"/>
    <w:rsid w:val="002A0E6F"/>
    <w:rsid w:val="002A43D4"/>
    <w:rsid w:val="002A4D5B"/>
    <w:rsid w:val="002B054F"/>
    <w:rsid w:val="002B3E9C"/>
    <w:rsid w:val="002C0934"/>
    <w:rsid w:val="002C25B3"/>
    <w:rsid w:val="002D009E"/>
    <w:rsid w:val="002D2C41"/>
    <w:rsid w:val="002D3F6F"/>
    <w:rsid w:val="002D40B3"/>
    <w:rsid w:val="002E22F7"/>
    <w:rsid w:val="002E4B6B"/>
    <w:rsid w:val="002F094F"/>
    <w:rsid w:val="002F60DC"/>
    <w:rsid w:val="00304FB2"/>
    <w:rsid w:val="00316C4B"/>
    <w:rsid w:val="00320163"/>
    <w:rsid w:val="003216D5"/>
    <w:rsid w:val="003247B3"/>
    <w:rsid w:val="00331796"/>
    <w:rsid w:val="003325B5"/>
    <w:rsid w:val="0033411F"/>
    <w:rsid w:val="00335A7E"/>
    <w:rsid w:val="0034077E"/>
    <w:rsid w:val="00342505"/>
    <w:rsid w:val="0034309A"/>
    <w:rsid w:val="00350777"/>
    <w:rsid w:val="003537DF"/>
    <w:rsid w:val="003567D3"/>
    <w:rsid w:val="00356CD3"/>
    <w:rsid w:val="00360DF3"/>
    <w:rsid w:val="00361A9D"/>
    <w:rsid w:val="0036250D"/>
    <w:rsid w:val="00380552"/>
    <w:rsid w:val="00380EA7"/>
    <w:rsid w:val="00381C95"/>
    <w:rsid w:val="003873C2"/>
    <w:rsid w:val="0039479D"/>
    <w:rsid w:val="003B1CC3"/>
    <w:rsid w:val="003C2D61"/>
    <w:rsid w:val="003C6773"/>
    <w:rsid w:val="003D06F9"/>
    <w:rsid w:val="003D6CF6"/>
    <w:rsid w:val="003E4049"/>
    <w:rsid w:val="003E7B5E"/>
    <w:rsid w:val="003F1036"/>
    <w:rsid w:val="003F27DB"/>
    <w:rsid w:val="004025DF"/>
    <w:rsid w:val="00404141"/>
    <w:rsid w:val="004139F0"/>
    <w:rsid w:val="004224BC"/>
    <w:rsid w:val="00427EDE"/>
    <w:rsid w:val="00434255"/>
    <w:rsid w:val="00434CF1"/>
    <w:rsid w:val="004422AC"/>
    <w:rsid w:val="00450622"/>
    <w:rsid w:val="0045179F"/>
    <w:rsid w:val="00453AE9"/>
    <w:rsid w:val="00456E3A"/>
    <w:rsid w:val="00461D5D"/>
    <w:rsid w:val="00462C27"/>
    <w:rsid w:val="004632F3"/>
    <w:rsid w:val="00463C88"/>
    <w:rsid w:val="00471B8E"/>
    <w:rsid w:val="00473FA0"/>
    <w:rsid w:val="00474C94"/>
    <w:rsid w:val="004771CC"/>
    <w:rsid w:val="0048129A"/>
    <w:rsid w:val="00481FD1"/>
    <w:rsid w:val="00485490"/>
    <w:rsid w:val="00487F89"/>
    <w:rsid w:val="00490818"/>
    <w:rsid w:val="00490AAA"/>
    <w:rsid w:val="004918AC"/>
    <w:rsid w:val="004935BC"/>
    <w:rsid w:val="00494FF1"/>
    <w:rsid w:val="004A672B"/>
    <w:rsid w:val="004A6F36"/>
    <w:rsid w:val="004B5B32"/>
    <w:rsid w:val="004B6C9B"/>
    <w:rsid w:val="004C3426"/>
    <w:rsid w:val="004D3987"/>
    <w:rsid w:val="004E23B1"/>
    <w:rsid w:val="004E29B3"/>
    <w:rsid w:val="004E3634"/>
    <w:rsid w:val="004E62D9"/>
    <w:rsid w:val="004F07CD"/>
    <w:rsid w:val="004F566E"/>
    <w:rsid w:val="004F5F8A"/>
    <w:rsid w:val="00500C97"/>
    <w:rsid w:val="00504D82"/>
    <w:rsid w:val="00506FD2"/>
    <w:rsid w:val="00510FCA"/>
    <w:rsid w:val="00514191"/>
    <w:rsid w:val="0051459A"/>
    <w:rsid w:val="0053132A"/>
    <w:rsid w:val="005370ED"/>
    <w:rsid w:val="0054068C"/>
    <w:rsid w:val="00544E33"/>
    <w:rsid w:val="005470E4"/>
    <w:rsid w:val="00555F98"/>
    <w:rsid w:val="00557AEB"/>
    <w:rsid w:val="0056373E"/>
    <w:rsid w:val="00565C90"/>
    <w:rsid w:val="00566FEC"/>
    <w:rsid w:val="005728B6"/>
    <w:rsid w:val="00573369"/>
    <w:rsid w:val="0057351A"/>
    <w:rsid w:val="0058762E"/>
    <w:rsid w:val="00590D07"/>
    <w:rsid w:val="00595811"/>
    <w:rsid w:val="005A0A3C"/>
    <w:rsid w:val="005A2DA6"/>
    <w:rsid w:val="005A4A29"/>
    <w:rsid w:val="005A5D51"/>
    <w:rsid w:val="005B0EDF"/>
    <w:rsid w:val="005B1F1B"/>
    <w:rsid w:val="005B24FA"/>
    <w:rsid w:val="005C2C00"/>
    <w:rsid w:val="005C4577"/>
    <w:rsid w:val="005C5CAC"/>
    <w:rsid w:val="005D6202"/>
    <w:rsid w:val="005D6FA6"/>
    <w:rsid w:val="005E00D7"/>
    <w:rsid w:val="005E27B6"/>
    <w:rsid w:val="005F326C"/>
    <w:rsid w:val="00606E87"/>
    <w:rsid w:val="00613345"/>
    <w:rsid w:val="00613F5A"/>
    <w:rsid w:val="00621B9F"/>
    <w:rsid w:val="00624FA1"/>
    <w:rsid w:val="0062683B"/>
    <w:rsid w:val="00632C1A"/>
    <w:rsid w:val="00633156"/>
    <w:rsid w:val="00634B0A"/>
    <w:rsid w:val="00634D99"/>
    <w:rsid w:val="006409DC"/>
    <w:rsid w:val="00641218"/>
    <w:rsid w:val="00644A11"/>
    <w:rsid w:val="006504A7"/>
    <w:rsid w:val="00651B54"/>
    <w:rsid w:val="00660938"/>
    <w:rsid w:val="0066150A"/>
    <w:rsid w:val="006619E4"/>
    <w:rsid w:val="00665169"/>
    <w:rsid w:val="006719BE"/>
    <w:rsid w:val="00673714"/>
    <w:rsid w:val="00680080"/>
    <w:rsid w:val="00681592"/>
    <w:rsid w:val="00687A22"/>
    <w:rsid w:val="00697604"/>
    <w:rsid w:val="006A3693"/>
    <w:rsid w:val="006B3600"/>
    <w:rsid w:val="006B6805"/>
    <w:rsid w:val="006C04D0"/>
    <w:rsid w:val="006C0DBB"/>
    <w:rsid w:val="006C5004"/>
    <w:rsid w:val="006D24D6"/>
    <w:rsid w:val="006D2DD3"/>
    <w:rsid w:val="006E1B45"/>
    <w:rsid w:val="006F607D"/>
    <w:rsid w:val="007004AF"/>
    <w:rsid w:val="00716F60"/>
    <w:rsid w:val="007171BF"/>
    <w:rsid w:val="00721101"/>
    <w:rsid w:val="007220DE"/>
    <w:rsid w:val="00723C73"/>
    <w:rsid w:val="007258C4"/>
    <w:rsid w:val="007260E8"/>
    <w:rsid w:val="007307BC"/>
    <w:rsid w:val="007371E8"/>
    <w:rsid w:val="00742470"/>
    <w:rsid w:val="007434F0"/>
    <w:rsid w:val="0074454A"/>
    <w:rsid w:val="007459BF"/>
    <w:rsid w:val="00745F2F"/>
    <w:rsid w:val="00750B16"/>
    <w:rsid w:val="0075381B"/>
    <w:rsid w:val="00756DBE"/>
    <w:rsid w:val="0075781F"/>
    <w:rsid w:val="00761C2A"/>
    <w:rsid w:val="00767735"/>
    <w:rsid w:val="007752FA"/>
    <w:rsid w:val="007764FF"/>
    <w:rsid w:val="007813EC"/>
    <w:rsid w:val="00783625"/>
    <w:rsid w:val="00784D58"/>
    <w:rsid w:val="00785079"/>
    <w:rsid w:val="00787DA6"/>
    <w:rsid w:val="007920F8"/>
    <w:rsid w:val="007928AF"/>
    <w:rsid w:val="00795A0A"/>
    <w:rsid w:val="007A1F46"/>
    <w:rsid w:val="007A1F72"/>
    <w:rsid w:val="007A3D83"/>
    <w:rsid w:val="007B0AAD"/>
    <w:rsid w:val="007B2232"/>
    <w:rsid w:val="007B3609"/>
    <w:rsid w:val="007B549A"/>
    <w:rsid w:val="007D4134"/>
    <w:rsid w:val="007D49F1"/>
    <w:rsid w:val="007D569E"/>
    <w:rsid w:val="007D7252"/>
    <w:rsid w:val="007E1FFB"/>
    <w:rsid w:val="007E25C3"/>
    <w:rsid w:val="007F3668"/>
    <w:rsid w:val="007F4A57"/>
    <w:rsid w:val="007F536D"/>
    <w:rsid w:val="00802ECD"/>
    <w:rsid w:val="00807E1F"/>
    <w:rsid w:val="0081039B"/>
    <w:rsid w:val="00820D36"/>
    <w:rsid w:val="00822A8A"/>
    <w:rsid w:val="0082303F"/>
    <w:rsid w:val="008231BD"/>
    <w:rsid w:val="00825DB2"/>
    <w:rsid w:val="0083154C"/>
    <w:rsid w:val="00831A56"/>
    <w:rsid w:val="00834235"/>
    <w:rsid w:val="008464B3"/>
    <w:rsid w:val="00853EFE"/>
    <w:rsid w:val="00861201"/>
    <w:rsid w:val="00864A00"/>
    <w:rsid w:val="008729EF"/>
    <w:rsid w:val="00885048"/>
    <w:rsid w:val="0088744A"/>
    <w:rsid w:val="008A476A"/>
    <w:rsid w:val="008B1AA2"/>
    <w:rsid w:val="008B6215"/>
    <w:rsid w:val="008C0F97"/>
    <w:rsid w:val="008C5DEC"/>
    <w:rsid w:val="008C6576"/>
    <w:rsid w:val="008D592C"/>
    <w:rsid w:val="008D6863"/>
    <w:rsid w:val="008E0F5C"/>
    <w:rsid w:val="008E112D"/>
    <w:rsid w:val="008E1182"/>
    <w:rsid w:val="008E2291"/>
    <w:rsid w:val="008E3BA6"/>
    <w:rsid w:val="008E473D"/>
    <w:rsid w:val="008E5BF4"/>
    <w:rsid w:val="008F1048"/>
    <w:rsid w:val="00905BBC"/>
    <w:rsid w:val="00905F1D"/>
    <w:rsid w:val="00913796"/>
    <w:rsid w:val="009147BD"/>
    <w:rsid w:val="009246DA"/>
    <w:rsid w:val="00925F20"/>
    <w:rsid w:val="00926538"/>
    <w:rsid w:val="009267E9"/>
    <w:rsid w:val="00927E13"/>
    <w:rsid w:val="00931781"/>
    <w:rsid w:val="00932EC4"/>
    <w:rsid w:val="00936853"/>
    <w:rsid w:val="00937F25"/>
    <w:rsid w:val="00944A7D"/>
    <w:rsid w:val="00944CBB"/>
    <w:rsid w:val="0094544B"/>
    <w:rsid w:val="00947A1E"/>
    <w:rsid w:val="009565AC"/>
    <w:rsid w:val="00960F9F"/>
    <w:rsid w:val="0096561C"/>
    <w:rsid w:val="00971A06"/>
    <w:rsid w:val="009725FD"/>
    <w:rsid w:val="009729D1"/>
    <w:rsid w:val="00991DD4"/>
    <w:rsid w:val="0099264D"/>
    <w:rsid w:val="00995094"/>
    <w:rsid w:val="00995534"/>
    <w:rsid w:val="009965B8"/>
    <w:rsid w:val="00997031"/>
    <w:rsid w:val="009A322B"/>
    <w:rsid w:val="009A4AC8"/>
    <w:rsid w:val="009A504F"/>
    <w:rsid w:val="009A5536"/>
    <w:rsid w:val="009B34CC"/>
    <w:rsid w:val="009B42AD"/>
    <w:rsid w:val="009C0AA1"/>
    <w:rsid w:val="009C4196"/>
    <w:rsid w:val="009D4C18"/>
    <w:rsid w:val="009E1214"/>
    <w:rsid w:val="009F5FE7"/>
    <w:rsid w:val="00A2261C"/>
    <w:rsid w:val="00A227B5"/>
    <w:rsid w:val="00A2282C"/>
    <w:rsid w:val="00A2400D"/>
    <w:rsid w:val="00A25E37"/>
    <w:rsid w:val="00A33656"/>
    <w:rsid w:val="00A375AC"/>
    <w:rsid w:val="00A511A3"/>
    <w:rsid w:val="00A564DC"/>
    <w:rsid w:val="00A56FBD"/>
    <w:rsid w:val="00A70154"/>
    <w:rsid w:val="00A866E2"/>
    <w:rsid w:val="00A8729B"/>
    <w:rsid w:val="00A90601"/>
    <w:rsid w:val="00A927C9"/>
    <w:rsid w:val="00A93416"/>
    <w:rsid w:val="00AA1194"/>
    <w:rsid w:val="00AA2BDB"/>
    <w:rsid w:val="00AB2618"/>
    <w:rsid w:val="00AB4F4D"/>
    <w:rsid w:val="00AD28BD"/>
    <w:rsid w:val="00AD51AF"/>
    <w:rsid w:val="00AD587A"/>
    <w:rsid w:val="00AE2CBC"/>
    <w:rsid w:val="00AE3331"/>
    <w:rsid w:val="00AE3CD9"/>
    <w:rsid w:val="00AE4A9C"/>
    <w:rsid w:val="00AE6C13"/>
    <w:rsid w:val="00AE7409"/>
    <w:rsid w:val="00AF2F9D"/>
    <w:rsid w:val="00AF741B"/>
    <w:rsid w:val="00B00289"/>
    <w:rsid w:val="00B00ECB"/>
    <w:rsid w:val="00B036BC"/>
    <w:rsid w:val="00B13310"/>
    <w:rsid w:val="00B20001"/>
    <w:rsid w:val="00B2199A"/>
    <w:rsid w:val="00B26BAC"/>
    <w:rsid w:val="00B272EF"/>
    <w:rsid w:val="00B32C3D"/>
    <w:rsid w:val="00B36BA5"/>
    <w:rsid w:val="00B372E8"/>
    <w:rsid w:val="00B37879"/>
    <w:rsid w:val="00B41C0D"/>
    <w:rsid w:val="00B43454"/>
    <w:rsid w:val="00B43D5F"/>
    <w:rsid w:val="00B545C2"/>
    <w:rsid w:val="00B5773A"/>
    <w:rsid w:val="00B60D08"/>
    <w:rsid w:val="00B645B9"/>
    <w:rsid w:val="00B729BC"/>
    <w:rsid w:val="00B80CE1"/>
    <w:rsid w:val="00B865DC"/>
    <w:rsid w:val="00B868C5"/>
    <w:rsid w:val="00B86B75"/>
    <w:rsid w:val="00B87AF7"/>
    <w:rsid w:val="00B9367B"/>
    <w:rsid w:val="00B96569"/>
    <w:rsid w:val="00BA45DA"/>
    <w:rsid w:val="00BA4C93"/>
    <w:rsid w:val="00BB01D6"/>
    <w:rsid w:val="00BB13FB"/>
    <w:rsid w:val="00BB1642"/>
    <w:rsid w:val="00BC334A"/>
    <w:rsid w:val="00BC48D5"/>
    <w:rsid w:val="00BD4C60"/>
    <w:rsid w:val="00BE351D"/>
    <w:rsid w:val="00BE4F32"/>
    <w:rsid w:val="00BE66AD"/>
    <w:rsid w:val="00BF4DEB"/>
    <w:rsid w:val="00C0669C"/>
    <w:rsid w:val="00C26002"/>
    <w:rsid w:val="00C36279"/>
    <w:rsid w:val="00C377B4"/>
    <w:rsid w:val="00C46324"/>
    <w:rsid w:val="00C5233A"/>
    <w:rsid w:val="00C57EF8"/>
    <w:rsid w:val="00C6049B"/>
    <w:rsid w:val="00C65491"/>
    <w:rsid w:val="00C72964"/>
    <w:rsid w:val="00C74A3D"/>
    <w:rsid w:val="00C74EA2"/>
    <w:rsid w:val="00C80166"/>
    <w:rsid w:val="00C80556"/>
    <w:rsid w:val="00C80819"/>
    <w:rsid w:val="00C816CC"/>
    <w:rsid w:val="00C86C20"/>
    <w:rsid w:val="00C90593"/>
    <w:rsid w:val="00C917F2"/>
    <w:rsid w:val="00C93D6C"/>
    <w:rsid w:val="00C95BB1"/>
    <w:rsid w:val="00C96047"/>
    <w:rsid w:val="00CB1E7D"/>
    <w:rsid w:val="00CB33DC"/>
    <w:rsid w:val="00CC606D"/>
    <w:rsid w:val="00CC740D"/>
    <w:rsid w:val="00CD3468"/>
    <w:rsid w:val="00CD6B0B"/>
    <w:rsid w:val="00CE0A7D"/>
    <w:rsid w:val="00CE643A"/>
    <w:rsid w:val="00CE68BB"/>
    <w:rsid w:val="00CE6DAA"/>
    <w:rsid w:val="00CF55B0"/>
    <w:rsid w:val="00CF70C4"/>
    <w:rsid w:val="00D07DAD"/>
    <w:rsid w:val="00D16A55"/>
    <w:rsid w:val="00D23251"/>
    <w:rsid w:val="00D23D7D"/>
    <w:rsid w:val="00D3216C"/>
    <w:rsid w:val="00D3331E"/>
    <w:rsid w:val="00D52B1F"/>
    <w:rsid w:val="00D600A0"/>
    <w:rsid w:val="00D643DD"/>
    <w:rsid w:val="00D67715"/>
    <w:rsid w:val="00D842EC"/>
    <w:rsid w:val="00D86142"/>
    <w:rsid w:val="00D86847"/>
    <w:rsid w:val="00D87DDE"/>
    <w:rsid w:val="00D91FFD"/>
    <w:rsid w:val="00D94D14"/>
    <w:rsid w:val="00D95CC4"/>
    <w:rsid w:val="00D96001"/>
    <w:rsid w:val="00DA11BD"/>
    <w:rsid w:val="00DA6AE7"/>
    <w:rsid w:val="00DA7AD1"/>
    <w:rsid w:val="00DB1AF7"/>
    <w:rsid w:val="00DB5458"/>
    <w:rsid w:val="00DC10C1"/>
    <w:rsid w:val="00DC1293"/>
    <w:rsid w:val="00DC4373"/>
    <w:rsid w:val="00DC4EED"/>
    <w:rsid w:val="00DD03FB"/>
    <w:rsid w:val="00DE0639"/>
    <w:rsid w:val="00DE1B96"/>
    <w:rsid w:val="00DE72C1"/>
    <w:rsid w:val="00DF78A7"/>
    <w:rsid w:val="00E0412F"/>
    <w:rsid w:val="00E04764"/>
    <w:rsid w:val="00E047FE"/>
    <w:rsid w:val="00E16E86"/>
    <w:rsid w:val="00E20180"/>
    <w:rsid w:val="00E2272D"/>
    <w:rsid w:val="00E229D7"/>
    <w:rsid w:val="00E26566"/>
    <w:rsid w:val="00E315A3"/>
    <w:rsid w:val="00E31B6B"/>
    <w:rsid w:val="00E37548"/>
    <w:rsid w:val="00E37E95"/>
    <w:rsid w:val="00E459C2"/>
    <w:rsid w:val="00E51A03"/>
    <w:rsid w:val="00E6059F"/>
    <w:rsid w:val="00E64175"/>
    <w:rsid w:val="00E66DBD"/>
    <w:rsid w:val="00E846DA"/>
    <w:rsid w:val="00E8492B"/>
    <w:rsid w:val="00E906E3"/>
    <w:rsid w:val="00E92AF2"/>
    <w:rsid w:val="00EA1FA2"/>
    <w:rsid w:val="00EA382D"/>
    <w:rsid w:val="00EB2AE1"/>
    <w:rsid w:val="00EB78C8"/>
    <w:rsid w:val="00EC1ED3"/>
    <w:rsid w:val="00EC242A"/>
    <w:rsid w:val="00ED09B2"/>
    <w:rsid w:val="00ED2C20"/>
    <w:rsid w:val="00ED4761"/>
    <w:rsid w:val="00EE045B"/>
    <w:rsid w:val="00EE50B0"/>
    <w:rsid w:val="00EF60ED"/>
    <w:rsid w:val="00F02F76"/>
    <w:rsid w:val="00F15F83"/>
    <w:rsid w:val="00F17C5F"/>
    <w:rsid w:val="00F20C1E"/>
    <w:rsid w:val="00F2638A"/>
    <w:rsid w:val="00F30195"/>
    <w:rsid w:val="00F35E2C"/>
    <w:rsid w:val="00F403B5"/>
    <w:rsid w:val="00F40470"/>
    <w:rsid w:val="00F50E95"/>
    <w:rsid w:val="00F54F72"/>
    <w:rsid w:val="00F556BC"/>
    <w:rsid w:val="00F568DE"/>
    <w:rsid w:val="00F60DC5"/>
    <w:rsid w:val="00F63A0C"/>
    <w:rsid w:val="00F7022D"/>
    <w:rsid w:val="00F72EBA"/>
    <w:rsid w:val="00F81A87"/>
    <w:rsid w:val="00F876DA"/>
    <w:rsid w:val="00F87D96"/>
    <w:rsid w:val="00F9124C"/>
    <w:rsid w:val="00FA062C"/>
    <w:rsid w:val="00FA0FBB"/>
    <w:rsid w:val="00FA7D71"/>
    <w:rsid w:val="00FB0037"/>
    <w:rsid w:val="00FB0A97"/>
    <w:rsid w:val="00FB582B"/>
    <w:rsid w:val="00FC0D75"/>
    <w:rsid w:val="00FC1CE7"/>
    <w:rsid w:val="00FC3B1C"/>
    <w:rsid w:val="00FC5A68"/>
    <w:rsid w:val="00FD31D0"/>
    <w:rsid w:val="00FD6368"/>
    <w:rsid w:val="00FE0C39"/>
    <w:rsid w:val="00FE0EAC"/>
    <w:rsid w:val="00FE5E7A"/>
    <w:rsid w:val="00FE60E9"/>
    <w:rsid w:val="00FE6153"/>
    <w:rsid w:val="00FE6A55"/>
    <w:rsid w:val="00FE7695"/>
    <w:rsid w:val="00FE7A34"/>
    <w:rsid w:val="00FF0FF2"/>
    <w:rsid w:val="00FF2696"/>
    <w:rsid w:val="00FF2D6A"/>
    <w:rsid w:val="00FF58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EFE9"/>
  <w15:docId w15:val="{62E51F53-469E-EC48-9DF5-4B075FE3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180" w:after="240" w:line="480"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3D57"/>
    <w:pPr>
      <w:spacing w:before="0" w:after="0" w:line="240" w:lineRule="auto"/>
    </w:pPr>
    <w:rPr>
      <w:rFonts w:ascii="Times New Roman" w:eastAsia="Times New Roman" w:hAnsi="Times New Roman" w:cs="Times New Roman"/>
      <w:lang w:val="es-ES" w:eastAsia="es-ES_tradnl"/>
    </w:rPr>
  </w:style>
  <w:style w:type="paragraph" w:styleId="Ttulo1">
    <w:name w:val="heading 1"/>
    <w:basedOn w:val="Normal"/>
    <w:next w:val="Textoindependiente"/>
    <w:link w:val="Ttulo1Car"/>
    <w:uiPriority w:val="9"/>
    <w:qFormat/>
    <w:rsid w:val="003C3842"/>
    <w:pPr>
      <w:keepNext/>
      <w:keepLines/>
      <w:spacing w:before="480" w:after="240" w:line="480" w:lineRule="auto"/>
      <w:jc w:val="center"/>
      <w:outlineLvl w:val="0"/>
    </w:pPr>
    <w:rPr>
      <w:rFonts w:eastAsiaTheme="majorEastAsia" w:cstheme="majorBidi"/>
      <w:b/>
      <w:bCs/>
      <w:szCs w:val="32"/>
      <w:lang w:val="en-US" w:eastAsia="en-US"/>
    </w:rPr>
  </w:style>
  <w:style w:type="paragraph" w:styleId="Ttulo2">
    <w:name w:val="heading 2"/>
    <w:basedOn w:val="Normal"/>
    <w:next w:val="Textoindependiente"/>
    <w:link w:val="Ttulo2Car"/>
    <w:uiPriority w:val="9"/>
    <w:unhideWhenUsed/>
    <w:qFormat/>
    <w:rsid w:val="00456E3A"/>
    <w:pPr>
      <w:keepNext/>
      <w:keepLines/>
      <w:spacing w:before="240" w:after="240" w:line="480" w:lineRule="auto"/>
      <w:outlineLvl w:val="1"/>
    </w:pPr>
    <w:rPr>
      <w:rFonts w:eastAsiaTheme="majorEastAsia" w:cstheme="majorBidi"/>
      <w:b/>
      <w:bCs/>
      <w:szCs w:val="32"/>
      <w:lang w:val="en-US" w:eastAsia="en-US"/>
    </w:rPr>
  </w:style>
  <w:style w:type="paragraph" w:styleId="Ttulo3">
    <w:name w:val="heading 3"/>
    <w:basedOn w:val="Normal"/>
    <w:next w:val="Textoindependiente"/>
    <w:link w:val="Ttulo3Car"/>
    <w:uiPriority w:val="9"/>
    <w:unhideWhenUsed/>
    <w:qFormat/>
    <w:rsid w:val="00456E3A"/>
    <w:pPr>
      <w:keepNext/>
      <w:keepLines/>
      <w:spacing w:before="180" w:after="240" w:line="480" w:lineRule="auto"/>
      <w:ind w:firstLine="680"/>
      <w:outlineLvl w:val="2"/>
    </w:pPr>
    <w:rPr>
      <w:rFonts w:eastAsiaTheme="majorEastAsia" w:cstheme="majorBidi"/>
      <w:b/>
      <w:bCs/>
      <w:szCs w:val="28"/>
      <w:lang w:val="en-US" w:eastAsia="en-US"/>
    </w:rPr>
  </w:style>
  <w:style w:type="paragraph" w:styleId="Ttulo4">
    <w:name w:val="heading 4"/>
    <w:basedOn w:val="Normal"/>
    <w:next w:val="Textoindependiente"/>
    <w:link w:val="Ttulo4Car"/>
    <w:uiPriority w:val="9"/>
    <w:unhideWhenUsed/>
    <w:qFormat/>
    <w:rsid w:val="00456E3A"/>
    <w:pPr>
      <w:keepNext/>
      <w:keepLines/>
      <w:spacing w:before="180" w:after="240" w:line="480" w:lineRule="auto"/>
      <w:ind w:firstLine="680"/>
      <w:outlineLvl w:val="3"/>
    </w:pPr>
    <w:rPr>
      <w:rFonts w:eastAsiaTheme="majorEastAsia" w:cstheme="majorBidi"/>
      <w:b/>
      <w:bCs/>
      <w:i/>
      <w:lang w:val="en-US" w:eastAsia="en-US"/>
    </w:rPr>
  </w:style>
  <w:style w:type="paragraph" w:styleId="Ttulo5">
    <w:name w:val="heading 5"/>
    <w:basedOn w:val="Normal"/>
    <w:next w:val="Textoindependiente"/>
    <w:link w:val="Ttulo5Car"/>
    <w:uiPriority w:val="9"/>
    <w:unhideWhenUsed/>
    <w:qFormat/>
    <w:rsid w:val="00456E3A"/>
    <w:pPr>
      <w:keepNext/>
      <w:keepLines/>
      <w:spacing w:before="180" w:after="240" w:line="480" w:lineRule="auto"/>
      <w:ind w:firstLine="680"/>
      <w:outlineLvl w:val="4"/>
    </w:pPr>
    <w:rPr>
      <w:rFonts w:eastAsiaTheme="majorEastAsia" w:cstheme="majorBidi"/>
      <w:i/>
      <w:iCs/>
      <w:lang w:val="en-US" w:eastAsia="en-US"/>
    </w:rPr>
  </w:style>
  <w:style w:type="paragraph" w:styleId="Ttulo6">
    <w:name w:val="heading 6"/>
    <w:basedOn w:val="Normal"/>
    <w:next w:val="Textoindependiente"/>
    <w:link w:val="Ttulo6Car"/>
    <w:uiPriority w:val="9"/>
    <w:unhideWhenUsed/>
    <w:qFormat/>
    <w:pPr>
      <w:keepNext/>
      <w:keepLines/>
      <w:spacing w:before="200" w:after="240" w:line="480" w:lineRule="auto"/>
      <w:outlineLvl w:val="5"/>
    </w:pPr>
    <w:rPr>
      <w:rFonts w:asciiTheme="majorHAnsi" w:eastAsiaTheme="majorEastAsia" w:hAnsiTheme="majorHAnsi" w:cstheme="majorBidi"/>
      <w:color w:val="4F81BD" w:themeColor="accent1"/>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spacing w:before="180" w:after="240" w:line="480" w:lineRule="auto"/>
      <w:ind w:firstLine="680"/>
    </w:pPr>
    <w:rPr>
      <w:rFonts w:eastAsiaTheme="minorHAnsi" w:cstheme="minorBidi"/>
      <w:lang w:val="en-US" w:eastAsia="en-US"/>
    </w:rPr>
  </w:style>
  <w:style w:type="character" w:customStyle="1" w:styleId="TextoindependienteCar">
    <w:name w:val="Texto independiente Car"/>
    <w:basedOn w:val="Fuentedeprrafopredeter"/>
    <w:link w:val="Textoindependiente"/>
    <w:rsid w:val="001272F2"/>
    <w:rPr>
      <w:rFonts w:ascii="Times New Roman" w:hAnsi="Times New Roman"/>
    </w:rPr>
  </w:style>
  <w:style w:type="character" w:customStyle="1" w:styleId="Ttulo2Car">
    <w:name w:val="Título 2 Car"/>
    <w:basedOn w:val="Fuentedeprrafopredeter"/>
    <w:link w:val="Ttulo2"/>
    <w:uiPriority w:val="9"/>
    <w:rsid w:val="00456E3A"/>
    <w:rPr>
      <w:rFonts w:ascii="Times New Roman" w:eastAsiaTheme="majorEastAsia" w:hAnsi="Times New Roman" w:cstheme="majorBidi"/>
      <w:b/>
      <w:bCs/>
      <w:szCs w:val="3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link w:val="TtuloCar"/>
    <w:qFormat/>
    <w:rsid w:val="00B75796"/>
    <w:pPr>
      <w:keepNext/>
      <w:keepLines/>
      <w:pageBreakBefore/>
      <w:spacing w:before="480" w:after="240" w:line="480" w:lineRule="auto"/>
      <w:jc w:val="center"/>
    </w:pPr>
    <w:rPr>
      <w:rFonts w:eastAsiaTheme="majorEastAsia" w:cstheme="majorBidi"/>
      <w:bCs/>
      <w:szCs w:val="36"/>
      <w:lang w:val="en-US" w:eastAsia="en-US"/>
    </w:rPr>
  </w:style>
  <w:style w:type="paragraph" w:styleId="Subttulo">
    <w:name w:val="Subtitle"/>
    <w:basedOn w:val="Ttulo"/>
    <w:next w:val="Textoindependiente"/>
    <w:link w:val="SubttuloCar"/>
    <w:qFormat/>
    <w:pPr>
      <w:spacing w:before="240"/>
    </w:pPr>
    <w:rPr>
      <w:sz w:val="30"/>
      <w:szCs w:val="30"/>
    </w:rPr>
  </w:style>
  <w:style w:type="paragraph" w:customStyle="1" w:styleId="Author">
    <w:name w:val="Author"/>
    <w:next w:val="Textoindependiente"/>
    <w:qFormat/>
    <w:rsid w:val="003C3842"/>
    <w:pPr>
      <w:keepNext/>
      <w:keepLines/>
      <w:jc w:val="center"/>
    </w:pPr>
    <w:rPr>
      <w:rFonts w:ascii="Times New Roman" w:hAnsi="Times New Roman"/>
    </w:rPr>
  </w:style>
  <w:style w:type="paragraph" w:styleId="Fecha">
    <w:name w:val="Date"/>
    <w:next w:val="Textoindependiente"/>
    <w:link w:val="FechaCar"/>
    <w:qFormat/>
    <w:rsid w:val="001272F2"/>
    <w:pPr>
      <w:keepNext/>
      <w:keepLines/>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line="480" w:lineRule="auto"/>
    </w:pPr>
    <w:rPr>
      <w:rFonts w:eastAsiaTheme="minorHAnsi" w:cstheme="minorBidi"/>
      <w:szCs w:val="20"/>
      <w:lang w:val="en-US" w:eastAsia="en-US"/>
    </w:rPr>
  </w:style>
  <w:style w:type="paragraph" w:styleId="Bibliografa">
    <w:name w:val="Bibliography"/>
    <w:basedOn w:val="Normal"/>
    <w:qFormat/>
    <w:rsid w:val="001272F2"/>
    <w:pPr>
      <w:spacing w:before="180" w:after="200" w:line="480" w:lineRule="auto"/>
      <w:ind w:left="680" w:hanging="680"/>
    </w:pPr>
    <w:rPr>
      <w:rFonts w:eastAsiaTheme="minorHAnsi" w:cstheme="minorBidi"/>
      <w:lang w:val="en-US" w:eastAsia="en-US"/>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link w:val="TextonotapieCar"/>
    <w:uiPriority w:val="9"/>
    <w:unhideWhenUsed/>
    <w:qFormat/>
    <w:rsid w:val="001272F2"/>
    <w:pPr>
      <w:spacing w:before="180" w:after="200" w:line="480" w:lineRule="auto"/>
    </w:pPr>
    <w:rPr>
      <w:rFonts w:eastAsiaTheme="minorHAnsi" w:cstheme="minorBidi"/>
      <w:lang w:val="en-US" w:eastAsia="en-US"/>
    </w:rPr>
  </w:style>
  <w:style w:type="paragraph" w:customStyle="1" w:styleId="DefinitionTerm">
    <w:name w:val="Definition Term"/>
    <w:basedOn w:val="Normal"/>
    <w:next w:val="Definition"/>
    <w:pPr>
      <w:keepNext/>
      <w:keepLines/>
      <w:spacing w:before="180" w:after="240" w:line="480" w:lineRule="auto"/>
    </w:pPr>
    <w:rPr>
      <w:rFonts w:asciiTheme="minorHAnsi" w:eastAsiaTheme="minorHAnsi" w:hAnsiTheme="minorHAnsi" w:cstheme="minorBidi"/>
      <w:b/>
      <w:lang w:val="en-US" w:eastAsia="en-US"/>
    </w:rPr>
  </w:style>
  <w:style w:type="paragraph" w:customStyle="1" w:styleId="Definition">
    <w:name w:val="Definition"/>
    <w:basedOn w:val="Normal"/>
    <w:pPr>
      <w:spacing w:before="180" w:after="200" w:line="480" w:lineRule="auto"/>
    </w:pPr>
    <w:rPr>
      <w:rFonts w:asciiTheme="minorHAnsi" w:eastAsiaTheme="minorHAnsi" w:hAnsiTheme="minorHAnsi" w:cstheme="minorBidi"/>
      <w:lang w:val="en-US" w:eastAsia="en-US"/>
    </w:rPr>
  </w:style>
  <w:style w:type="paragraph" w:styleId="Descripcin">
    <w:name w:val="caption"/>
    <w:basedOn w:val="Normal"/>
    <w:link w:val="DescripcinCar"/>
    <w:pPr>
      <w:spacing w:before="180" w:after="120" w:line="480" w:lineRule="auto"/>
    </w:pPr>
    <w:rPr>
      <w:rFonts w:asciiTheme="minorHAnsi" w:eastAsiaTheme="minorHAnsi" w:hAnsiTheme="minorHAnsi" w:cstheme="minorBidi"/>
      <w:i/>
      <w:lang w:val="en-US" w:eastAsia="en-US"/>
    </w:rPr>
  </w:style>
  <w:style w:type="character" w:customStyle="1" w:styleId="DescripcinCar">
    <w:name w:val="Descripción Car"/>
    <w:basedOn w:val="Fuentedeprrafopredeter"/>
    <w:link w:val="Descripcin"/>
  </w:style>
  <w:style w:type="paragraph" w:customStyle="1" w:styleId="TableCaption">
    <w:name w:val="Table Caption"/>
    <w:basedOn w:val="Descripcin"/>
    <w:rsid w:val="001272F2"/>
    <w:pPr>
      <w:keepNext/>
      <w:spacing w:after="0"/>
    </w:pPr>
    <w:rPr>
      <w:rFonts w:ascii="Times New Roman" w:hAnsi="Times New Roman"/>
    </w:rPr>
  </w:style>
  <w:style w:type="paragraph" w:customStyle="1" w:styleId="ImageCaption">
    <w:name w:val="Image Caption"/>
    <w:basedOn w:val="Descripcin"/>
    <w:rsid w:val="003C3842"/>
    <w:rPr>
      <w:rFonts w:ascii="Times New Roman" w:hAnsi="Times New Roman"/>
      <w:i w:val="0"/>
    </w:rPr>
  </w:style>
  <w:style w:type="paragraph" w:customStyle="1" w:styleId="Figure">
    <w:name w:val="Figure"/>
    <w:basedOn w:val="Normal"/>
    <w:pPr>
      <w:spacing w:before="180" w:after="200" w:line="480" w:lineRule="auto"/>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spacing w:before="180" w:after="200" w:line="480" w:lineRule="auto"/>
    </w:pPr>
    <w:rPr>
      <w:rFonts w:asciiTheme="minorHAnsi" w:eastAsiaTheme="minorHAnsi" w:hAnsiTheme="minorHAnsi" w:cstheme="minorBidi"/>
      <w:lang w:val="en-US" w:eastAsia="en-U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pPr>
      <w:spacing w:before="180" w:after="240" w:line="480" w:lineRule="auto"/>
    </w:pPr>
    <w:rPr>
      <w:rFonts w:ascii="Tahoma" w:eastAsiaTheme="minorHAnsi" w:hAnsi="Tahoma" w:cs="Tahoma"/>
      <w:sz w:val="16"/>
      <w:szCs w:val="16"/>
      <w:lang w:val="en-US" w:eastAsia="en-US"/>
    </w:rPr>
  </w:style>
  <w:style w:type="character" w:customStyle="1" w:styleId="TextodegloboCar">
    <w:name w:val="Texto de globo Car"/>
    <w:basedOn w:val="Fuentedeprrafopredeter"/>
    <w:link w:val="Textodeglobo"/>
    <w:rsid w:val="00AC3650"/>
    <w:rPr>
      <w:rFonts w:ascii="Tahoma" w:hAnsi="Tahoma" w:cs="Tahoma"/>
      <w:sz w:val="16"/>
      <w:szCs w:val="16"/>
    </w:rPr>
  </w:style>
  <w:style w:type="paragraph" w:styleId="Cita">
    <w:name w:val="Quote"/>
    <w:basedOn w:val="Normal"/>
    <w:next w:val="Normal"/>
    <w:link w:val="CitaCar"/>
    <w:rsid w:val="001272F2"/>
    <w:pPr>
      <w:spacing w:before="180" w:after="240" w:line="480" w:lineRule="auto"/>
      <w:ind w:left="680"/>
    </w:pPr>
    <w:rPr>
      <w:rFonts w:eastAsiaTheme="minorHAnsi" w:cstheme="minorBidi"/>
      <w:iCs/>
      <w:color w:val="000000" w:themeColor="text1"/>
      <w:lang w:val="en-US" w:eastAsia="en-US"/>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uiPriority w:val="99"/>
    <w:rsid w:val="001272F2"/>
    <w:pPr>
      <w:tabs>
        <w:tab w:val="center" w:pos="4703"/>
        <w:tab w:val="right" w:pos="9406"/>
      </w:tabs>
      <w:spacing w:before="180" w:after="240" w:line="480" w:lineRule="auto"/>
    </w:pPr>
    <w:rPr>
      <w:rFonts w:eastAsiaTheme="minorHAnsi" w:cstheme="minorBidi"/>
      <w:lang w:val="en-US" w:eastAsia="en-US"/>
    </w:rPr>
  </w:style>
  <w:style w:type="character" w:customStyle="1" w:styleId="EncabezadoCar">
    <w:name w:val="Encabezado Car"/>
    <w:basedOn w:val="Fuentedeprrafopredeter"/>
    <w:link w:val="Encabezado"/>
    <w:uiPriority w:val="99"/>
    <w:rsid w:val="001272F2"/>
    <w:rPr>
      <w:rFonts w:ascii="Times New Roman" w:hAnsi="Times New Roman"/>
    </w:rPr>
  </w:style>
  <w:style w:type="paragraph" w:styleId="Tabladeilustraciones">
    <w:name w:val="table of figures"/>
    <w:basedOn w:val="Normal"/>
    <w:next w:val="Normal"/>
    <w:rsid w:val="001272F2"/>
    <w:pPr>
      <w:spacing w:before="180" w:after="240" w:line="480" w:lineRule="auto"/>
    </w:pPr>
    <w:rPr>
      <w:rFonts w:eastAsiaTheme="minorHAnsi" w:cstheme="minorBidi"/>
      <w:lang w:val="en-US" w:eastAsia="en-US"/>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27EDE"/>
    <w:rPr>
      <w:sz w:val="16"/>
      <w:szCs w:val="16"/>
    </w:rPr>
  </w:style>
  <w:style w:type="paragraph" w:styleId="Textocomentario">
    <w:name w:val="annotation text"/>
    <w:basedOn w:val="Normal"/>
    <w:link w:val="TextocomentarioCar"/>
    <w:semiHidden/>
    <w:unhideWhenUsed/>
    <w:rsid w:val="00427EDE"/>
    <w:pPr>
      <w:spacing w:before="180" w:after="200" w:line="480" w:lineRule="auto"/>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semiHidden/>
    <w:rsid w:val="00427EDE"/>
    <w:rPr>
      <w:sz w:val="20"/>
      <w:szCs w:val="20"/>
    </w:rPr>
  </w:style>
  <w:style w:type="paragraph" w:styleId="Asuntodelcomentario">
    <w:name w:val="annotation subject"/>
    <w:basedOn w:val="Textocomentario"/>
    <w:next w:val="Textocomentario"/>
    <w:link w:val="AsuntodelcomentarioCar"/>
    <w:semiHidden/>
    <w:unhideWhenUsed/>
    <w:rsid w:val="00427EDE"/>
    <w:rPr>
      <w:b/>
      <w:bCs/>
    </w:rPr>
  </w:style>
  <w:style w:type="character" w:customStyle="1" w:styleId="AsuntodelcomentarioCar">
    <w:name w:val="Asunto del comentario Car"/>
    <w:basedOn w:val="TextocomentarioCar"/>
    <w:link w:val="Asuntodelcomentario"/>
    <w:semiHidden/>
    <w:rsid w:val="00427EDE"/>
    <w:rPr>
      <w:b/>
      <w:bCs/>
      <w:sz w:val="20"/>
      <w:szCs w:val="20"/>
    </w:rPr>
  </w:style>
  <w:style w:type="paragraph" w:styleId="Revisin">
    <w:name w:val="Revision"/>
    <w:hidden/>
    <w:semiHidden/>
    <w:rsid w:val="005470E4"/>
    <w:pPr>
      <w:spacing w:after="0"/>
    </w:pPr>
  </w:style>
  <w:style w:type="paragraph" w:styleId="NormalWeb">
    <w:name w:val="Normal (Web)"/>
    <w:basedOn w:val="Normal"/>
    <w:uiPriority w:val="99"/>
    <w:unhideWhenUsed/>
    <w:rsid w:val="0083154C"/>
    <w:pPr>
      <w:spacing w:before="100" w:beforeAutospacing="1" w:after="100" w:afterAutospacing="1" w:line="480" w:lineRule="auto"/>
    </w:pPr>
    <w:rPr>
      <w:lang w:val="nl-BE" w:eastAsia="nl-BE"/>
    </w:rPr>
  </w:style>
  <w:style w:type="character" w:styleId="Textodelmarcadordeposicin">
    <w:name w:val="Placeholder Text"/>
    <w:basedOn w:val="Fuentedeprrafopredeter"/>
    <w:semiHidden/>
    <w:rsid w:val="0036250D"/>
    <w:rPr>
      <w:color w:val="808080"/>
    </w:rPr>
  </w:style>
  <w:style w:type="paragraph" w:styleId="TDC1">
    <w:name w:val="toc 1"/>
    <w:basedOn w:val="Normal"/>
    <w:next w:val="Normal"/>
    <w:autoRedefine/>
    <w:uiPriority w:val="39"/>
    <w:unhideWhenUsed/>
    <w:rsid w:val="002A43D4"/>
    <w:pPr>
      <w:spacing w:before="180" w:after="100" w:line="480" w:lineRule="auto"/>
    </w:pPr>
  </w:style>
  <w:style w:type="paragraph" w:styleId="TDC2">
    <w:name w:val="toc 2"/>
    <w:basedOn w:val="Normal"/>
    <w:next w:val="Normal"/>
    <w:autoRedefine/>
    <w:uiPriority w:val="39"/>
    <w:unhideWhenUsed/>
    <w:rsid w:val="002A43D4"/>
    <w:pPr>
      <w:spacing w:before="180" w:after="100" w:line="480" w:lineRule="auto"/>
      <w:ind w:left="240"/>
    </w:pPr>
  </w:style>
  <w:style w:type="paragraph" w:styleId="TDC3">
    <w:name w:val="toc 3"/>
    <w:basedOn w:val="Normal"/>
    <w:next w:val="Normal"/>
    <w:autoRedefine/>
    <w:uiPriority w:val="39"/>
    <w:unhideWhenUsed/>
    <w:rsid w:val="002A43D4"/>
    <w:pPr>
      <w:spacing w:before="180" w:after="100" w:line="480" w:lineRule="auto"/>
      <w:ind w:left="480"/>
    </w:pPr>
  </w:style>
  <w:style w:type="paragraph" w:customStyle="1" w:styleId="Maintext">
    <w:name w:val="Main text"/>
    <w:basedOn w:val="Textoindependiente"/>
    <w:qFormat/>
    <w:rsid w:val="005A4A29"/>
  </w:style>
  <w:style w:type="character" w:customStyle="1" w:styleId="Ttulo5Car">
    <w:name w:val="Título 5 Car"/>
    <w:basedOn w:val="Fuentedeprrafopredeter"/>
    <w:link w:val="Ttulo5"/>
    <w:uiPriority w:val="9"/>
    <w:rsid w:val="00456E3A"/>
    <w:rPr>
      <w:rFonts w:ascii="Times New Roman" w:eastAsiaTheme="majorEastAsia" w:hAnsi="Times New Roman" w:cstheme="majorBidi"/>
      <w:i/>
      <w:iCs/>
    </w:rPr>
  </w:style>
  <w:style w:type="paragraph" w:styleId="Piedepgina">
    <w:name w:val="footer"/>
    <w:basedOn w:val="Normal"/>
    <w:link w:val="PiedepginaCar"/>
    <w:unhideWhenUsed/>
    <w:rsid w:val="001C2053"/>
    <w:pPr>
      <w:tabs>
        <w:tab w:val="center" w:pos="4536"/>
        <w:tab w:val="right" w:pos="9072"/>
      </w:tabs>
      <w:spacing w:before="180" w:after="240" w:line="480" w:lineRule="auto"/>
    </w:pPr>
  </w:style>
  <w:style w:type="character" w:customStyle="1" w:styleId="PiedepginaCar">
    <w:name w:val="Pie de página Car"/>
    <w:basedOn w:val="Fuentedeprrafopredeter"/>
    <w:link w:val="Piedepgina"/>
    <w:rsid w:val="001C2053"/>
    <w:rPr>
      <w:rFonts w:ascii="Times New Roman" w:eastAsia="Times New Roman" w:hAnsi="Times New Roman" w:cs="Times New Roman"/>
      <w:lang w:val="es-ES" w:eastAsia="es-ES_tradnl"/>
    </w:rPr>
  </w:style>
  <w:style w:type="character" w:styleId="Mencinsinresolver">
    <w:name w:val="Unresolved Mention"/>
    <w:basedOn w:val="Fuentedeprrafopredeter"/>
    <w:uiPriority w:val="99"/>
    <w:semiHidden/>
    <w:unhideWhenUsed/>
    <w:rsid w:val="0045179F"/>
    <w:rPr>
      <w:color w:val="605E5C"/>
      <w:shd w:val="clear" w:color="auto" w:fill="E1DFDD"/>
    </w:rPr>
  </w:style>
  <w:style w:type="character" w:styleId="Nmerodelnea">
    <w:name w:val="line number"/>
    <w:basedOn w:val="Fuentedeprrafopredeter"/>
    <w:semiHidden/>
    <w:unhideWhenUsed/>
    <w:rsid w:val="00167CD2"/>
  </w:style>
  <w:style w:type="character" w:customStyle="1" w:styleId="Ttulo1Car">
    <w:name w:val="Título 1 Car"/>
    <w:basedOn w:val="Fuentedeprrafopredeter"/>
    <w:link w:val="Ttulo1"/>
    <w:uiPriority w:val="9"/>
    <w:rsid w:val="003247B3"/>
    <w:rPr>
      <w:rFonts w:ascii="Times New Roman" w:eastAsiaTheme="majorEastAsia" w:hAnsi="Times New Roman" w:cstheme="majorBidi"/>
      <w:b/>
      <w:bCs/>
      <w:szCs w:val="32"/>
    </w:rPr>
  </w:style>
  <w:style w:type="character" w:customStyle="1" w:styleId="Ttulo3Car">
    <w:name w:val="Título 3 Car"/>
    <w:basedOn w:val="Fuentedeprrafopredeter"/>
    <w:link w:val="Ttulo3"/>
    <w:uiPriority w:val="9"/>
    <w:rsid w:val="003247B3"/>
    <w:rPr>
      <w:rFonts w:ascii="Times New Roman" w:eastAsiaTheme="majorEastAsia" w:hAnsi="Times New Roman" w:cstheme="majorBidi"/>
      <w:b/>
      <w:bCs/>
      <w:szCs w:val="28"/>
    </w:rPr>
  </w:style>
  <w:style w:type="character" w:customStyle="1" w:styleId="Ttulo4Car">
    <w:name w:val="Título 4 Car"/>
    <w:basedOn w:val="Fuentedeprrafopredeter"/>
    <w:link w:val="Ttulo4"/>
    <w:uiPriority w:val="9"/>
    <w:rsid w:val="003247B3"/>
    <w:rPr>
      <w:rFonts w:ascii="Times New Roman" w:eastAsiaTheme="majorEastAsia" w:hAnsi="Times New Roman" w:cstheme="majorBidi"/>
      <w:b/>
      <w:bCs/>
      <w:i/>
    </w:rPr>
  </w:style>
  <w:style w:type="character" w:customStyle="1" w:styleId="Ttulo6Car">
    <w:name w:val="Título 6 Car"/>
    <w:basedOn w:val="Fuentedeprrafopredeter"/>
    <w:link w:val="Ttulo6"/>
    <w:uiPriority w:val="9"/>
    <w:rsid w:val="003247B3"/>
    <w:rPr>
      <w:rFonts w:asciiTheme="majorHAnsi" w:eastAsiaTheme="majorEastAsia" w:hAnsiTheme="majorHAnsi" w:cstheme="majorBidi"/>
      <w:color w:val="4F81BD" w:themeColor="accent1"/>
    </w:rPr>
  </w:style>
  <w:style w:type="character" w:customStyle="1" w:styleId="TtuloCar">
    <w:name w:val="Título Car"/>
    <w:basedOn w:val="Fuentedeprrafopredeter"/>
    <w:link w:val="Ttulo"/>
    <w:rsid w:val="003247B3"/>
    <w:rPr>
      <w:rFonts w:ascii="Times New Roman" w:eastAsiaTheme="majorEastAsia" w:hAnsi="Times New Roman" w:cstheme="majorBidi"/>
      <w:bCs/>
      <w:szCs w:val="36"/>
    </w:rPr>
  </w:style>
  <w:style w:type="character" w:customStyle="1" w:styleId="SubttuloCar">
    <w:name w:val="Subtítulo Car"/>
    <w:basedOn w:val="Fuentedeprrafopredeter"/>
    <w:link w:val="Subttulo"/>
    <w:rsid w:val="003247B3"/>
    <w:rPr>
      <w:rFonts w:ascii="Times New Roman" w:eastAsiaTheme="majorEastAsia" w:hAnsi="Times New Roman" w:cstheme="majorBidi"/>
      <w:bCs/>
      <w:sz w:val="30"/>
      <w:szCs w:val="30"/>
    </w:rPr>
  </w:style>
  <w:style w:type="character" w:customStyle="1" w:styleId="FechaCar">
    <w:name w:val="Fecha Car"/>
    <w:basedOn w:val="Fuentedeprrafopredeter"/>
    <w:link w:val="Fecha"/>
    <w:rsid w:val="003247B3"/>
    <w:rPr>
      <w:rFonts w:ascii="Times New Roman" w:hAnsi="Times New Roman"/>
    </w:rPr>
  </w:style>
  <w:style w:type="character" w:customStyle="1" w:styleId="TextonotapieCar">
    <w:name w:val="Texto nota pie Car"/>
    <w:basedOn w:val="Fuentedeprrafopredeter"/>
    <w:link w:val="Textonotapie"/>
    <w:uiPriority w:val="9"/>
    <w:rsid w:val="003247B3"/>
    <w:rPr>
      <w:rFonts w:ascii="Times New Roman" w:hAnsi="Times New Roman"/>
    </w:rPr>
  </w:style>
  <w:style w:type="character" w:styleId="Hipervnculovisitado">
    <w:name w:val="FollowedHyperlink"/>
    <w:basedOn w:val="Fuentedeprrafopredeter"/>
    <w:uiPriority w:val="99"/>
    <w:semiHidden/>
    <w:unhideWhenUsed/>
    <w:rsid w:val="00DC43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2177">
      <w:bodyDiv w:val="1"/>
      <w:marLeft w:val="0"/>
      <w:marRight w:val="0"/>
      <w:marTop w:val="0"/>
      <w:marBottom w:val="0"/>
      <w:divBdr>
        <w:top w:val="none" w:sz="0" w:space="0" w:color="auto"/>
        <w:left w:val="none" w:sz="0" w:space="0" w:color="auto"/>
        <w:bottom w:val="none" w:sz="0" w:space="0" w:color="auto"/>
        <w:right w:val="none" w:sz="0" w:space="0" w:color="auto"/>
      </w:divBdr>
    </w:div>
    <w:div w:id="17127248">
      <w:bodyDiv w:val="1"/>
      <w:marLeft w:val="0"/>
      <w:marRight w:val="0"/>
      <w:marTop w:val="0"/>
      <w:marBottom w:val="0"/>
      <w:divBdr>
        <w:top w:val="none" w:sz="0" w:space="0" w:color="auto"/>
        <w:left w:val="none" w:sz="0" w:space="0" w:color="auto"/>
        <w:bottom w:val="none" w:sz="0" w:space="0" w:color="auto"/>
        <w:right w:val="none" w:sz="0" w:space="0" w:color="auto"/>
      </w:divBdr>
    </w:div>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70933251">
      <w:bodyDiv w:val="1"/>
      <w:marLeft w:val="0"/>
      <w:marRight w:val="0"/>
      <w:marTop w:val="0"/>
      <w:marBottom w:val="0"/>
      <w:divBdr>
        <w:top w:val="none" w:sz="0" w:space="0" w:color="auto"/>
        <w:left w:val="none" w:sz="0" w:space="0" w:color="auto"/>
        <w:bottom w:val="none" w:sz="0" w:space="0" w:color="auto"/>
        <w:right w:val="none" w:sz="0" w:space="0" w:color="auto"/>
      </w:divBdr>
    </w:div>
    <w:div w:id="80101368">
      <w:bodyDiv w:val="1"/>
      <w:marLeft w:val="0"/>
      <w:marRight w:val="0"/>
      <w:marTop w:val="0"/>
      <w:marBottom w:val="0"/>
      <w:divBdr>
        <w:top w:val="none" w:sz="0" w:space="0" w:color="auto"/>
        <w:left w:val="none" w:sz="0" w:space="0" w:color="auto"/>
        <w:bottom w:val="none" w:sz="0" w:space="0" w:color="auto"/>
        <w:right w:val="none" w:sz="0" w:space="0" w:color="auto"/>
      </w:divBdr>
    </w:div>
    <w:div w:id="138501627">
      <w:bodyDiv w:val="1"/>
      <w:marLeft w:val="0"/>
      <w:marRight w:val="0"/>
      <w:marTop w:val="0"/>
      <w:marBottom w:val="0"/>
      <w:divBdr>
        <w:top w:val="none" w:sz="0" w:space="0" w:color="auto"/>
        <w:left w:val="none" w:sz="0" w:space="0" w:color="auto"/>
        <w:bottom w:val="none" w:sz="0" w:space="0" w:color="auto"/>
        <w:right w:val="none" w:sz="0" w:space="0" w:color="auto"/>
      </w:divBdr>
    </w:div>
    <w:div w:id="184712439">
      <w:bodyDiv w:val="1"/>
      <w:marLeft w:val="0"/>
      <w:marRight w:val="0"/>
      <w:marTop w:val="0"/>
      <w:marBottom w:val="0"/>
      <w:divBdr>
        <w:top w:val="none" w:sz="0" w:space="0" w:color="auto"/>
        <w:left w:val="none" w:sz="0" w:space="0" w:color="auto"/>
        <w:bottom w:val="none" w:sz="0" w:space="0" w:color="auto"/>
        <w:right w:val="none" w:sz="0" w:space="0" w:color="auto"/>
      </w:divBdr>
    </w:div>
    <w:div w:id="249505057">
      <w:bodyDiv w:val="1"/>
      <w:marLeft w:val="0"/>
      <w:marRight w:val="0"/>
      <w:marTop w:val="0"/>
      <w:marBottom w:val="0"/>
      <w:divBdr>
        <w:top w:val="none" w:sz="0" w:space="0" w:color="auto"/>
        <w:left w:val="none" w:sz="0" w:space="0" w:color="auto"/>
        <w:bottom w:val="none" w:sz="0" w:space="0" w:color="auto"/>
        <w:right w:val="none" w:sz="0" w:space="0" w:color="auto"/>
      </w:divBdr>
    </w:div>
    <w:div w:id="265578428">
      <w:bodyDiv w:val="1"/>
      <w:marLeft w:val="0"/>
      <w:marRight w:val="0"/>
      <w:marTop w:val="0"/>
      <w:marBottom w:val="0"/>
      <w:divBdr>
        <w:top w:val="none" w:sz="0" w:space="0" w:color="auto"/>
        <w:left w:val="none" w:sz="0" w:space="0" w:color="auto"/>
        <w:bottom w:val="none" w:sz="0" w:space="0" w:color="auto"/>
        <w:right w:val="none" w:sz="0" w:space="0" w:color="auto"/>
      </w:divBdr>
    </w:div>
    <w:div w:id="275841026">
      <w:bodyDiv w:val="1"/>
      <w:marLeft w:val="0"/>
      <w:marRight w:val="0"/>
      <w:marTop w:val="0"/>
      <w:marBottom w:val="0"/>
      <w:divBdr>
        <w:top w:val="none" w:sz="0" w:space="0" w:color="auto"/>
        <w:left w:val="none" w:sz="0" w:space="0" w:color="auto"/>
        <w:bottom w:val="none" w:sz="0" w:space="0" w:color="auto"/>
        <w:right w:val="none" w:sz="0" w:space="0" w:color="auto"/>
      </w:divBdr>
    </w:div>
    <w:div w:id="337469923">
      <w:bodyDiv w:val="1"/>
      <w:marLeft w:val="0"/>
      <w:marRight w:val="0"/>
      <w:marTop w:val="0"/>
      <w:marBottom w:val="0"/>
      <w:divBdr>
        <w:top w:val="none" w:sz="0" w:space="0" w:color="auto"/>
        <w:left w:val="none" w:sz="0" w:space="0" w:color="auto"/>
        <w:bottom w:val="none" w:sz="0" w:space="0" w:color="auto"/>
        <w:right w:val="none" w:sz="0" w:space="0" w:color="auto"/>
      </w:divBdr>
    </w:div>
    <w:div w:id="342779213">
      <w:bodyDiv w:val="1"/>
      <w:marLeft w:val="0"/>
      <w:marRight w:val="0"/>
      <w:marTop w:val="0"/>
      <w:marBottom w:val="0"/>
      <w:divBdr>
        <w:top w:val="none" w:sz="0" w:space="0" w:color="auto"/>
        <w:left w:val="none" w:sz="0" w:space="0" w:color="auto"/>
        <w:bottom w:val="none" w:sz="0" w:space="0" w:color="auto"/>
        <w:right w:val="none" w:sz="0" w:space="0" w:color="auto"/>
      </w:divBdr>
    </w:div>
    <w:div w:id="363822617">
      <w:bodyDiv w:val="1"/>
      <w:marLeft w:val="0"/>
      <w:marRight w:val="0"/>
      <w:marTop w:val="0"/>
      <w:marBottom w:val="0"/>
      <w:divBdr>
        <w:top w:val="none" w:sz="0" w:space="0" w:color="auto"/>
        <w:left w:val="none" w:sz="0" w:space="0" w:color="auto"/>
        <w:bottom w:val="none" w:sz="0" w:space="0" w:color="auto"/>
        <w:right w:val="none" w:sz="0" w:space="0" w:color="auto"/>
      </w:divBdr>
    </w:div>
    <w:div w:id="371731808">
      <w:bodyDiv w:val="1"/>
      <w:marLeft w:val="0"/>
      <w:marRight w:val="0"/>
      <w:marTop w:val="0"/>
      <w:marBottom w:val="0"/>
      <w:divBdr>
        <w:top w:val="none" w:sz="0" w:space="0" w:color="auto"/>
        <w:left w:val="none" w:sz="0" w:space="0" w:color="auto"/>
        <w:bottom w:val="none" w:sz="0" w:space="0" w:color="auto"/>
        <w:right w:val="none" w:sz="0" w:space="0" w:color="auto"/>
      </w:divBdr>
    </w:div>
    <w:div w:id="383336656">
      <w:bodyDiv w:val="1"/>
      <w:marLeft w:val="0"/>
      <w:marRight w:val="0"/>
      <w:marTop w:val="0"/>
      <w:marBottom w:val="0"/>
      <w:divBdr>
        <w:top w:val="none" w:sz="0" w:space="0" w:color="auto"/>
        <w:left w:val="none" w:sz="0" w:space="0" w:color="auto"/>
        <w:bottom w:val="none" w:sz="0" w:space="0" w:color="auto"/>
        <w:right w:val="none" w:sz="0" w:space="0" w:color="auto"/>
      </w:divBdr>
    </w:div>
    <w:div w:id="401342617">
      <w:bodyDiv w:val="1"/>
      <w:marLeft w:val="0"/>
      <w:marRight w:val="0"/>
      <w:marTop w:val="0"/>
      <w:marBottom w:val="0"/>
      <w:divBdr>
        <w:top w:val="none" w:sz="0" w:space="0" w:color="auto"/>
        <w:left w:val="none" w:sz="0" w:space="0" w:color="auto"/>
        <w:bottom w:val="none" w:sz="0" w:space="0" w:color="auto"/>
        <w:right w:val="none" w:sz="0" w:space="0" w:color="auto"/>
      </w:divBdr>
    </w:div>
    <w:div w:id="419176681">
      <w:bodyDiv w:val="1"/>
      <w:marLeft w:val="0"/>
      <w:marRight w:val="0"/>
      <w:marTop w:val="0"/>
      <w:marBottom w:val="0"/>
      <w:divBdr>
        <w:top w:val="none" w:sz="0" w:space="0" w:color="auto"/>
        <w:left w:val="none" w:sz="0" w:space="0" w:color="auto"/>
        <w:bottom w:val="none" w:sz="0" w:space="0" w:color="auto"/>
        <w:right w:val="none" w:sz="0" w:space="0" w:color="auto"/>
      </w:divBdr>
    </w:div>
    <w:div w:id="451437826">
      <w:bodyDiv w:val="1"/>
      <w:marLeft w:val="0"/>
      <w:marRight w:val="0"/>
      <w:marTop w:val="0"/>
      <w:marBottom w:val="0"/>
      <w:divBdr>
        <w:top w:val="none" w:sz="0" w:space="0" w:color="auto"/>
        <w:left w:val="none" w:sz="0" w:space="0" w:color="auto"/>
        <w:bottom w:val="none" w:sz="0" w:space="0" w:color="auto"/>
        <w:right w:val="none" w:sz="0" w:space="0" w:color="auto"/>
      </w:divBdr>
    </w:div>
    <w:div w:id="454179825">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518127896">
      <w:bodyDiv w:val="1"/>
      <w:marLeft w:val="0"/>
      <w:marRight w:val="0"/>
      <w:marTop w:val="0"/>
      <w:marBottom w:val="0"/>
      <w:divBdr>
        <w:top w:val="none" w:sz="0" w:space="0" w:color="auto"/>
        <w:left w:val="none" w:sz="0" w:space="0" w:color="auto"/>
        <w:bottom w:val="none" w:sz="0" w:space="0" w:color="auto"/>
        <w:right w:val="none" w:sz="0" w:space="0" w:color="auto"/>
      </w:divBdr>
    </w:div>
    <w:div w:id="519859852">
      <w:bodyDiv w:val="1"/>
      <w:marLeft w:val="0"/>
      <w:marRight w:val="0"/>
      <w:marTop w:val="0"/>
      <w:marBottom w:val="0"/>
      <w:divBdr>
        <w:top w:val="none" w:sz="0" w:space="0" w:color="auto"/>
        <w:left w:val="none" w:sz="0" w:space="0" w:color="auto"/>
        <w:bottom w:val="none" w:sz="0" w:space="0" w:color="auto"/>
        <w:right w:val="none" w:sz="0" w:space="0" w:color="auto"/>
      </w:divBdr>
    </w:div>
    <w:div w:id="526215672">
      <w:bodyDiv w:val="1"/>
      <w:marLeft w:val="0"/>
      <w:marRight w:val="0"/>
      <w:marTop w:val="0"/>
      <w:marBottom w:val="0"/>
      <w:divBdr>
        <w:top w:val="none" w:sz="0" w:space="0" w:color="auto"/>
        <w:left w:val="none" w:sz="0" w:space="0" w:color="auto"/>
        <w:bottom w:val="none" w:sz="0" w:space="0" w:color="auto"/>
        <w:right w:val="none" w:sz="0" w:space="0" w:color="auto"/>
      </w:divBdr>
    </w:div>
    <w:div w:id="571695536">
      <w:bodyDiv w:val="1"/>
      <w:marLeft w:val="0"/>
      <w:marRight w:val="0"/>
      <w:marTop w:val="0"/>
      <w:marBottom w:val="0"/>
      <w:divBdr>
        <w:top w:val="none" w:sz="0" w:space="0" w:color="auto"/>
        <w:left w:val="none" w:sz="0" w:space="0" w:color="auto"/>
        <w:bottom w:val="none" w:sz="0" w:space="0" w:color="auto"/>
        <w:right w:val="none" w:sz="0" w:space="0" w:color="auto"/>
      </w:divBdr>
    </w:div>
    <w:div w:id="608977148">
      <w:bodyDiv w:val="1"/>
      <w:marLeft w:val="0"/>
      <w:marRight w:val="0"/>
      <w:marTop w:val="0"/>
      <w:marBottom w:val="0"/>
      <w:divBdr>
        <w:top w:val="none" w:sz="0" w:space="0" w:color="auto"/>
        <w:left w:val="none" w:sz="0" w:space="0" w:color="auto"/>
        <w:bottom w:val="none" w:sz="0" w:space="0" w:color="auto"/>
        <w:right w:val="none" w:sz="0" w:space="0" w:color="auto"/>
      </w:divBdr>
    </w:div>
    <w:div w:id="611714286">
      <w:bodyDiv w:val="1"/>
      <w:marLeft w:val="0"/>
      <w:marRight w:val="0"/>
      <w:marTop w:val="0"/>
      <w:marBottom w:val="0"/>
      <w:divBdr>
        <w:top w:val="none" w:sz="0" w:space="0" w:color="auto"/>
        <w:left w:val="none" w:sz="0" w:space="0" w:color="auto"/>
        <w:bottom w:val="none" w:sz="0" w:space="0" w:color="auto"/>
        <w:right w:val="none" w:sz="0" w:space="0" w:color="auto"/>
      </w:divBdr>
    </w:div>
    <w:div w:id="647588867">
      <w:bodyDiv w:val="1"/>
      <w:marLeft w:val="0"/>
      <w:marRight w:val="0"/>
      <w:marTop w:val="0"/>
      <w:marBottom w:val="0"/>
      <w:divBdr>
        <w:top w:val="none" w:sz="0" w:space="0" w:color="auto"/>
        <w:left w:val="none" w:sz="0" w:space="0" w:color="auto"/>
        <w:bottom w:val="none" w:sz="0" w:space="0" w:color="auto"/>
        <w:right w:val="none" w:sz="0" w:space="0" w:color="auto"/>
      </w:divBdr>
    </w:div>
    <w:div w:id="708918547">
      <w:bodyDiv w:val="1"/>
      <w:marLeft w:val="0"/>
      <w:marRight w:val="0"/>
      <w:marTop w:val="0"/>
      <w:marBottom w:val="0"/>
      <w:divBdr>
        <w:top w:val="none" w:sz="0" w:space="0" w:color="auto"/>
        <w:left w:val="none" w:sz="0" w:space="0" w:color="auto"/>
        <w:bottom w:val="none" w:sz="0" w:space="0" w:color="auto"/>
        <w:right w:val="none" w:sz="0" w:space="0" w:color="auto"/>
      </w:divBdr>
    </w:div>
    <w:div w:id="748889114">
      <w:bodyDiv w:val="1"/>
      <w:marLeft w:val="0"/>
      <w:marRight w:val="0"/>
      <w:marTop w:val="0"/>
      <w:marBottom w:val="0"/>
      <w:divBdr>
        <w:top w:val="none" w:sz="0" w:space="0" w:color="auto"/>
        <w:left w:val="none" w:sz="0" w:space="0" w:color="auto"/>
        <w:bottom w:val="none" w:sz="0" w:space="0" w:color="auto"/>
        <w:right w:val="none" w:sz="0" w:space="0" w:color="auto"/>
      </w:divBdr>
    </w:div>
    <w:div w:id="753815860">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783500137">
      <w:bodyDiv w:val="1"/>
      <w:marLeft w:val="0"/>
      <w:marRight w:val="0"/>
      <w:marTop w:val="0"/>
      <w:marBottom w:val="0"/>
      <w:divBdr>
        <w:top w:val="none" w:sz="0" w:space="0" w:color="auto"/>
        <w:left w:val="none" w:sz="0" w:space="0" w:color="auto"/>
        <w:bottom w:val="none" w:sz="0" w:space="0" w:color="auto"/>
        <w:right w:val="none" w:sz="0" w:space="0" w:color="auto"/>
      </w:divBdr>
    </w:div>
    <w:div w:id="810827847">
      <w:bodyDiv w:val="1"/>
      <w:marLeft w:val="0"/>
      <w:marRight w:val="0"/>
      <w:marTop w:val="0"/>
      <w:marBottom w:val="0"/>
      <w:divBdr>
        <w:top w:val="none" w:sz="0" w:space="0" w:color="auto"/>
        <w:left w:val="none" w:sz="0" w:space="0" w:color="auto"/>
        <w:bottom w:val="none" w:sz="0" w:space="0" w:color="auto"/>
        <w:right w:val="none" w:sz="0" w:space="0" w:color="auto"/>
      </w:divBdr>
    </w:div>
    <w:div w:id="819274314">
      <w:bodyDiv w:val="1"/>
      <w:marLeft w:val="0"/>
      <w:marRight w:val="0"/>
      <w:marTop w:val="0"/>
      <w:marBottom w:val="0"/>
      <w:divBdr>
        <w:top w:val="none" w:sz="0" w:space="0" w:color="auto"/>
        <w:left w:val="none" w:sz="0" w:space="0" w:color="auto"/>
        <w:bottom w:val="none" w:sz="0" w:space="0" w:color="auto"/>
        <w:right w:val="none" w:sz="0" w:space="0" w:color="auto"/>
      </w:divBdr>
    </w:div>
    <w:div w:id="827208534">
      <w:bodyDiv w:val="1"/>
      <w:marLeft w:val="0"/>
      <w:marRight w:val="0"/>
      <w:marTop w:val="0"/>
      <w:marBottom w:val="0"/>
      <w:divBdr>
        <w:top w:val="none" w:sz="0" w:space="0" w:color="auto"/>
        <w:left w:val="none" w:sz="0" w:space="0" w:color="auto"/>
        <w:bottom w:val="none" w:sz="0" w:space="0" w:color="auto"/>
        <w:right w:val="none" w:sz="0" w:space="0" w:color="auto"/>
      </w:divBdr>
    </w:div>
    <w:div w:id="838154638">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848640370">
      <w:bodyDiv w:val="1"/>
      <w:marLeft w:val="0"/>
      <w:marRight w:val="0"/>
      <w:marTop w:val="0"/>
      <w:marBottom w:val="0"/>
      <w:divBdr>
        <w:top w:val="none" w:sz="0" w:space="0" w:color="auto"/>
        <w:left w:val="none" w:sz="0" w:space="0" w:color="auto"/>
        <w:bottom w:val="none" w:sz="0" w:space="0" w:color="auto"/>
        <w:right w:val="none" w:sz="0" w:space="0" w:color="auto"/>
      </w:divBdr>
    </w:div>
    <w:div w:id="881139459">
      <w:bodyDiv w:val="1"/>
      <w:marLeft w:val="0"/>
      <w:marRight w:val="0"/>
      <w:marTop w:val="0"/>
      <w:marBottom w:val="0"/>
      <w:divBdr>
        <w:top w:val="none" w:sz="0" w:space="0" w:color="auto"/>
        <w:left w:val="none" w:sz="0" w:space="0" w:color="auto"/>
        <w:bottom w:val="none" w:sz="0" w:space="0" w:color="auto"/>
        <w:right w:val="none" w:sz="0" w:space="0" w:color="auto"/>
      </w:divBdr>
    </w:div>
    <w:div w:id="949552764">
      <w:bodyDiv w:val="1"/>
      <w:marLeft w:val="0"/>
      <w:marRight w:val="0"/>
      <w:marTop w:val="0"/>
      <w:marBottom w:val="0"/>
      <w:divBdr>
        <w:top w:val="none" w:sz="0" w:space="0" w:color="auto"/>
        <w:left w:val="none" w:sz="0" w:space="0" w:color="auto"/>
        <w:bottom w:val="none" w:sz="0" w:space="0" w:color="auto"/>
        <w:right w:val="none" w:sz="0" w:space="0" w:color="auto"/>
      </w:divBdr>
    </w:div>
    <w:div w:id="1043604150">
      <w:bodyDiv w:val="1"/>
      <w:marLeft w:val="0"/>
      <w:marRight w:val="0"/>
      <w:marTop w:val="0"/>
      <w:marBottom w:val="0"/>
      <w:divBdr>
        <w:top w:val="none" w:sz="0" w:space="0" w:color="auto"/>
        <w:left w:val="none" w:sz="0" w:space="0" w:color="auto"/>
        <w:bottom w:val="none" w:sz="0" w:space="0" w:color="auto"/>
        <w:right w:val="none" w:sz="0" w:space="0" w:color="auto"/>
      </w:divBdr>
    </w:div>
    <w:div w:id="1169060651">
      <w:bodyDiv w:val="1"/>
      <w:marLeft w:val="0"/>
      <w:marRight w:val="0"/>
      <w:marTop w:val="0"/>
      <w:marBottom w:val="0"/>
      <w:divBdr>
        <w:top w:val="none" w:sz="0" w:space="0" w:color="auto"/>
        <w:left w:val="none" w:sz="0" w:space="0" w:color="auto"/>
        <w:bottom w:val="none" w:sz="0" w:space="0" w:color="auto"/>
        <w:right w:val="none" w:sz="0" w:space="0" w:color="auto"/>
      </w:divBdr>
    </w:div>
    <w:div w:id="1180701982">
      <w:bodyDiv w:val="1"/>
      <w:marLeft w:val="0"/>
      <w:marRight w:val="0"/>
      <w:marTop w:val="0"/>
      <w:marBottom w:val="0"/>
      <w:divBdr>
        <w:top w:val="none" w:sz="0" w:space="0" w:color="auto"/>
        <w:left w:val="none" w:sz="0" w:space="0" w:color="auto"/>
        <w:bottom w:val="none" w:sz="0" w:space="0" w:color="auto"/>
        <w:right w:val="none" w:sz="0" w:space="0" w:color="auto"/>
      </w:divBdr>
    </w:div>
    <w:div w:id="1209337748">
      <w:bodyDiv w:val="1"/>
      <w:marLeft w:val="0"/>
      <w:marRight w:val="0"/>
      <w:marTop w:val="0"/>
      <w:marBottom w:val="0"/>
      <w:divBdr>
        <w:top w:val="none" w:sz="0" w:space="0" w:color="auto"/>
        <w:left w:val="none" w:sz="0" w:space="0" w:color="auto"/>
        <w:bottom w:val="none" w:sz="0" w:space="0" w:color="auto"/>
        <w:right w:val="none" w:sz="0" w:space="0" w:color="auto"/>
      </w:divBdr>
    </w:div>
    <w:div w:id="1245148915">
      <w:bodyDiv w:val="1"/>
      <w:marLeft w:val="0"/>
      <w:marRight w:val="0"/>
      <w:marTop w:val="0"/>
      <w:marBottom w:val="0"/>
      <w:divBdr>
        <w:top w:val="none" w:sz="0" w:space="0" w:color="auto"/>
        <w:left w:val="none" w:sz="0" w:space="0" w:color="auto"/>
        <w:bottom w:val="none" w:sz="0" w:space="0" w:color="auto"/>
        <w:right w:val="none" w:sz="0" w:space="0" w:color="auto"/>
      </w:divBdr>
      <w:divsChild>
        <w:div w:id="114562736">
          <w:marLeft w:val="0"/>
          <w:marRight w:val="0"/>
          <w:marTop w:val="0"/>
          <w:marBottom w:val="0"/>
          <w:divBdr>
            <w:top w:val="none" w:sz="0" w:space="0" w:color="auto"/>
            <w:left w:val="none" w:sz="0" w:space="0" w:color="auto"/>
            <w:bottom w:val="none" w:sz="0" w:space="0" w:color="auto"/>
            <w:right w:val="none" w:sz="0" w:space="0" w:color="auto"/>
          </w:divBdr>
        </w:div>
        <w:div w:id="138426749">
          <w:marLeft w:val="0"/>
          <w:marRight w:val="0"/>
          <w:marTop w:val="0"/>
          <w:marBottom w:val="0"/>
          <w:divBdr>
            <w:top w:val="none" w:sz="0" w:space="0" w:color="auto"/>
            <w:left w:val="none" w:sz="0" w:space="0" w:color="auto"/>
            <w:bottom w:val="none" w:sz="0" w:space="0" w:color="auto"/>
            <w:right w:val="none" w:sz="0" w:space="0" w:color="auto"/>
          </w:divBdr>
        </w:div>
        <w:div w:id="631325199">
          <w:marLeft w:val="0"/>
          <w:marRight w:val="0"/>
          <w:marTop w:val="0"/>
          <w:marBottom w:val="0"/>
          <w:divBdr>
            <w:top w:val="none" w:sz="0" w:space="0" w:color="auto"/>
            <w:left w:val="none" w:sz="0" w:space="0" w:color="auto"/>
            <w:bottom w:val="none" w:sz="0" w:space="0" w:color="auto"/>
            <w:right w:val="none" w:sz="0" w:space="0" w:color="auto"/>
          </w:divBdr>
        </w:div>
        <w:div w:id="907038178">
          <w:marLeft w:val="0"/>
          <w:marRight w:val="0"/>
          <w:marTop w:val="0"/>
          <w:marBottom w:val="0"/>
          <w:divBdr>
            <w:top w:val="none" w:sz="0" w:space="0" w:color="auto"/>
            <w:left w:val="none" w:sz="0" w:space="0" w:color="auto"/>
            <w:bottom w:val="none" w:sz="0" w:space="0" w:color="auto"/>
            <w:right w:val="none" w:sz="0" w:space="0" w:color="auto"/>
          </w:divBdr>
        </w:div>
        <w:div w:id="1183323383">
          <w:marLeft w:val="0"/>
          <w:marRight w:val="0"/>
          <w:marTop w:val="0"/>
          <w:marBottom w:val="0"/>
          <w:divBdr>
            <w:top w:val="none" w:sz="0" w:space="0" w:color="auto"/>
            <w:left w:val="none" w:sz="0" w:space="0" w:color="auto"/>
            <w:bottom w:val="none" w:sz="0" w:space="0" w:color="auto"/>
            <w:right w:val="none" w:sz="0" w:space="0" w:color="auto"/>
          </w:divBdr>
        </w:div>
        <w:div w:id="1791974140">
          <w:marLeft w:val="0"/>
          <w:marRight w:val="0"/>
          <w:marTop w:val="0"/>
          <w:marBottom w:val="0"/>
          <w:divBdr>
            <w:top w:val="none" w:sz="0" w:space="0" w:color="auto"/>
            <w:left w:val="none" w:sz="0" w:space="0" w:color="auto"/>
            <w:bottom w:val="none" w:sz="0" w:space="0" w:color="auto"/>
            <w:right w:val="none" w:sz="0" w:space="0" w:color="auto"/>
          </w:divBdr>
        </w:div>
      </w:divsChild>
    </w:div>
    <w:div w:id="1266035892">
      <w:bodyDiv w:val="1"/>
      <w:marLeft w:val="0"/>
      <w:marRight w:val="0"/>
      <w:marTop w:val="0"/>
      <w:marBottom w:val="0"/>
      <w:divBdr>
        <w:top w:val="none" w:sz="0" w:space="0" w:color="auto"/>
        <w:left w:val="none" w:sz="0" w:space="0" w:color="auto"/>
        <w:bottom w:val="none" w:sz="0" w:space="0" w:color="auto"/>
        <w:right w:val="none" w:sz="0" w:space="0" w:color="auto"/>
      </w:divBdr>
    </w:div>
    <w:div w:id="1291209626">
      <w:bodyDiv w:val="1"/>
      <w:marLeft w:val="0"/>
      <w:marRight w:val="0"/>
      <w:marTop w:val="0"/>
      <w:marBottom w:val="0"/>
      <w:divBdr>
        <w:top w:val="none" w:sz="0" w:space="0" w:color="auto"/>
        <w:left w:val="none" w:sz="0" w:space="0" w:color="auto"/>
        <w:bottom w:val="none" w:sz="0" w:space="0" w:color="auto"/>
        <w:right w:val="none" w:sz="0" w:space="0" w:color="auto"/>
      </w:divBdr>
    </w:div>
    <w:div w:id="1307278666">
      <w:bodyDiv w:val="1"/>
      <w:marLeft w:val="0"/>
      <w:marRight w:val="0"/>
      <w:marTop w:val="0"/>
      <w:marBottom w:val="0"/>
      <w:divBdr>
        <w:top w:val="none" w:sz="0" w:space="0" w:color="auto"/>
        <w:left w:val="none" w:sz="0" w:space="0" w:color="auto"/>
        <w:bottom w:val="none" w:sz="0" w:space="0" w:color="auto"/>
        <w:right w:val="none" w:sz="0" w:space="0" w:color="auto"/>
      </w:divBdr>
    </w:div>
    <w:div w:id="1339037621">
      <w:bodyDiv w:val="1"/>
      <w:marLeft w:val="0"/>
      <w:marRight w:val="0"/>
      <w:marTop w:val="0"/>
      <w:marBottom w:val="0"/>
      <w:divBdr>
        <w:top w:val="none" w:sz="0" w:space="0" w:color="auto"/>
        <w:left w:val="none" w:sz="0" w:space="0" w:color="auto"/>
        <w:bottom w:val="none" w:sz="0" w:space="0" w:color="auto"/>
        <w:right w:val="none" w:sz="0" w:space="0" w:color="auto"/>
      </w:divBdr>
    </w:div>
    <w:div w:id="1340692865">
      <w:bodyDiv w:val="1"/>
      <w:marLeft w:val="0"/>
      <w:marRight w:val="0"/>
      <w:marTop w:val="0"/>
      <w:marBottom w:val="0"/>
      <w:divBdr>
        <w:top w:val="none" w:sz="0" w:space="0" w:color="auto"/>
        <w:left w:val="none" w:sz="0" w:space="0" w:color="auto"/>
        <w:bottom w:val="none" w:sz="0" w:space="0" w:color="auto"/>
        <w:right w:val="none" w:sz="0" w:space="0" w:color="auto"/>
      </w:divBdr>
    </w:div>
    <w:div w:id="1354528864">
      <w:bodyDiv w:val="1"/>
      <w:marLeft w:val="0"/>
      <w:marRight w:val="0"/>
      <w:marTop w:val="0"/>
      <w:marBottom w:val="0"/>
      <w:divBdr>
        <w:top w:val="none" w:sz="0" w:space="0" w:color="auto"/>
        <w:left w:val="none" w:sz="0" w:space="0" w:color="auto"/>
        <w:bottom w:val="none" w:sz="0" w:space="0" w:color="auto"/>
        <w:right w:val="none" w:sz="0" w:space="0" w:color="auto"/>
      </w:divBdr>
    </w:div>
    <w:div w:id="1363944101">
      <w:bodyDiv w:val="1"/>
      <w:marLeft w:val="0"/>
      <w:marRight w:val="0"/>
      <w:marTop w:val="0"/>
      <w:marBottom w:val="0"/>
      <w:divBdr>
        <w:top w:val="none" w:sz="0" w:space="0" w:color="auto"/>
        <w:left w:val="none" w:sz="0" w:space="0" w:color="auto"/>
        <w:bottom w:val="none" w:sz="0" w:space="0" w:color="auto"/>
        <w:right w:val="none" w:sz="0" w:space="0" w:color="auto"/>
      </w:divBdr>
    </w:div>
    <w:div w:id="1382094082">
      <w:bodyDiv w:val="1"/>
      <w:marLeft w:val="0"/>
      <w:marRight w:val="0"/>
      <w:marTop w:val="0"/>
      <w:marBottom w:val="0"/>
      <w:divBdr>
        <w:top w:val="none" w:sz="0" w:space="0" w:color="auto"/>
        <w:left w:val="none" w:sz="0" w:space="0" w:color="auto"/>
        <w:bottom w:val="none" w:sz="0" w:space="0" w:color="auto"/>
        <w:right w:val="none" w:sz="0" w:space="0" w:color="auto"/>
      </w:divBdr>
    </w:div>
    <w:div w:id="1385831677">
      <w:bodyDiv w:val="1"/>
      <w:marLeft w:val="0"/>
      <w:marRight w:val="0"/>
      <w:marTop w:val="0"/>
      <w:marBottom w:val="0"/>
      <w:divBdr>
        <w:top w:val="none" w:sz="0" w:space="0" w:color="auto"/>
        <w:left w:val="none" w:sz="0" w:space="0" w:color="auto"/>
        <w:bottom w:val="none" w:sz="0" w:space="0" w:color="auto"/>
        <w:right w:val="none" w:sz="0" w:space="0" w:color="auto"/>
      </w:divBdr>
    </w:div>
    <w:div w:id="1430931989">
      <w:bodyDiv w:val="1"/>
      <w:marLeft w:val="0"/>
      <w:marRight w:val="0"/>
      <w:marTop w:val="0"/>
      <w:marBottom w:val="0"/>
      <w:divBdr>
        <w:top w:val="none" w:sz="0" w:space="0" w:color="auto"/>
        <w:left w:val="none" w:sz="0" w:space="0" w:color="auto"/>
        <w:bottom w:val="none" w:sz="0" w:space="0" w:color="auto"/>
        <w:right w:val="none" w:sz="0" w:space="0" w:color="auto"/>
      </w:divBdr>
    </w:div>
    <w:div w:id="1450515486">
      <w:bodyDiv w:val="1"/>
      <w:marLeft w:val="0"/>
      <w:marRight w:val="0"/>
      <w:marTop w:val="0"/>
      <w:marBottom w:val="0"/>
      <w:divBdr>
        <w:top w:val="none" w:sz="0" w:space="0" w:color="auto"/>
        <w:left w:val="none" w:sz="0" w:space="0" w:color="auto"/>
        <w:bottom w:val="none" w:sz="0" w:space="0" w:color="auto"/>
        <w:right w:val="none" w:sz="0" w:space="0" w:color="auto"/>
      </w:divBdr>
    </w:div>
    <w:div w:id="1503230731">
      <w:bodyDiv w:val="1"/>
      <w:marLeft w:val="0"/>
      <w:marRight w:val="0"/>
      <w:marTop w:val="0"/>
      <w:marBottom w:val="0"/>
      <w:divBdr>
        <w:top w:val="none" w:sz="0" w:space="0" w:color="auto"/>
        <w:left w:val="none" w:sz="0" w:space="0" w:color="auto"/>
        <w:bottom w:val="none" w:sz="0" w:space="0" w:color="auto"/>
        <w:right w:val="none" w:sz="0" w:space="0" w:color="auto"/>
      </w:divBdr>
    </w:div>
    <w:div w:id="1517231107">
      <w:bodyDiv w:val="1"/>
      <w:marLeft w:val="0"/>
      <w:marRight w:val="0"/>
      <w:marTop w:val="0"/>
      <w:marBottom w:val="0"/>
      <w:divBdr>
        <w:top w:val="none" w:sz="0" w:space="0" w:color="auto"/>
        <w:left w:val="none" w:sz="0" w:space="0" w:color="auto"/>
        <w:bottom w:val="none" w:sz="0" w:space="0" w:color="auto"/>
        <w:right w:val="none" w:sz="0" w:space="0" w:color="auto"/>
      </w:divBdr>
    </w:div>
    <w:div w:id="1527593903">
      <w:bodyDiv w:val="1"/>
      <w:marLeft w:val="0"/>
      <w:marRight w:val="0"/>
      <w:marTop w:val="0"/>
      <w:marBottom w:val="0"/>
      <w:divBdr>
        <w:top w:val="none" w:sz="0" w:space="0" w:color="auto"/>
        <w:left w:val="none" w:sz="0" w:space="0" w:color="auto"/>
        <w:bottom w:val="none" w:sz="0" w:space="0" w:color="auto"/>
        <w:right w:val="none" w:sz="0" w:space="0" w:color="auto"/>
      </w:divBdr>
    </w:div>
    <w:div w:id="1589997144">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07808675">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664090164">
      <w:bodyDiv w:val="1"/>
      <w:marLeft w:val="0"/>
      <w:marRight w:val="0"/>
      <w:marTop w:val="0"/>
      <w:marBottom w:val="0"/>
      <w:divBdr>
        <w:top w:val="none" w:sz="0" w:space="0" w:color="auto"/>
        <w:left w:val="none" w:sz="0" w:space="0" w:color="auto"/>
        <w:bottom w:val="none" w:sz="0" w:space="0" w:color="auto"/>
        <w:right w:val="none" w:sz="0" w:space="0" w:color="auto"/>
      </w:divBdr>
      <w:divsChild>
        <w:div w:id="204832352">
          <w:marLeft w:val="0"/>
          <w:marRight w:val="0"/>
          <w:marTop w:val="0"/>
          <w:marBottom w:val="0"/>
          <w:divBdr>
            <w:top w:val="none" w:sz="0" w:space="0" w:color="auto"/>
            <w:left w:val="none" w:sz="0" w:space="0" w:color="auto"/>
            <w:bottom w:val="none" w:sz="0" w:space="0" w:color="auto"/>
            <w:right w:val="none" w:sz="0" w:space="0" w:color="auto"/>
          </w:divBdr>
          <w:divsChild>
            <w:div w:id="980772461">
              <w:marLeft w:val="0"/>
              <w:marRight w:val="0"/>
              <w:marTop w:val="0"/>
              <w:marBottom w:val="0"/>
              <w:divBdr>
                <w:top w:val="none" w:sz="0" w:space="0" w:color="auto"/>
                <w:left w:val="none" w:sz="0" w:space="0" w:color="auto"/>
                <w:bottom w:val="none" w:sz="0" w:space="0" w:color="auto"/>
                <w:right w:val="none" w:sz="0" w:space="0" w:color="auto"/>
              </w:divBdr>
              <w:divsChild>
                <w:div w:id="8767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05679">
      <w:bodyDiv w:val="1"/>
      <w:marLeft w:val="0"/>
      <w:marRight w:val="0"/>
      <w:marTop w:val="0"/>
      <w:marBottom w:val="0"/>
      <w:divBdr>
        <w:top w:val="none" w:sz="0" w:space="0" w:color="auto"/>
        <w:left w:val="none" w:sz="0" w:space="0" w:color="auto"/>
        <w:bottom w:val="none" w:sz="0" w:space="0" w:color="auto"/>
        <w:right w:val="none" w:sz="0" w:space="0" w:color="auto"/>
      </w:divBdr>
    </w:div>
    <w:div w:id="1736776863">
      <w:bodyDiv w:val="1"/>
      <w:marLeft w:val="0"/>
      <w:marRight w:val="0"/>
      <w:marTop w:val="0"/>
      <w:marBottom w:val="0"/>
      <w:divBdr>
        <w:top w:val="none" w:sz="0" w:space="0" w:color="auto"/>
        <w:left w:val="none" w:sz="0" w:space="0" w:color="auto"/>
        <w:bottom w:val="none" w:sz="0" w:space="0" w:color="auto"/>
        <w:right w:val="none" w:sz="0" w:space="0" w:color="auto"/>
      </w:divBdr>
    </w:div>
    <w:div w:id="1746144711">
      <w:bodyDiv w:val="1"/>
      <w:marLeft w:val="0"/>
      <w:marRight w:val="0"/>
      <w:marTop w:val="0"/>
      <w:marBottom w:val="0"/>
      <w:divBdr>
        <w:top w:val="none" w:sz="0" w:space="0" w:color="auto"/>
        <w:left w:val="none" w:sz="0" w:space="0" w:color="auto"/>
        <w:bottom w:val="none" w:sz="0" w:space="0" w:color="auto"/>
        <w:right w:val="none" w:sz="0" w:space="0" w:color="auto"/>
      </w:divBdr>
      <w:divsChild>
        <w:div w:id="624039999">
          <w:marLeft w:val="0"/>
          <w:marRight w:val="0"/>
          <w:marTop w:val="0"/>
          <w:marBottom w:val="0"/>
          <w:divBdr>
            <w:top w:val="none" w:sz="0" w:space="0" w:color="auto"/>
            <w:left w:val="none" w:sz="0" w:space="0" w:color="auto"/>
            <w:bottom w:val="none" w:sz="0" w:space="0" w:color="auto"/>
            <w:right w:val="none" w:sz="0" w:space="0" w:color="auto"/>
          </w:divBdr>
        </w:div>
        <w:div w:id="947928564">
          <w:marLeft w:val="0"/>
          <w:marRight w:val="0"/>
          <w:marTop w:val="0"/>
          <w:marBottom w:val="0"/>
          <w:divBdr>
            <w:top w:val="none" w:sz="0" w:space="0" w:color="auto"/>
            <w:left w:val="none" w:sz="0" w:space="0" w:color="auto"/>
            <w:bottom w:val="none" w:sz="0" w:space="0" w:color="auto"/>
            <w:right w:val="none" w:sz="0" w:space="0" w:color="auto"/>
          </w:divBdr>
        </w:div>
        <w:div w:id="1230385685">
          <w:marLeft w:val="0"/>
          <w:marRight w:val="0"/>
          <w:marTop w:val="0"/>
          <w:marBottom w:val="0"/>
          <w:divBdr>
            <w:top w:val="none" w:sz="0" w:space="0" w:color="auto"/>
            <w:left w:val="none" w:sz="0" w:space="0" w:color="auto"/>
            <w:bottom w:val="none" w:sz="0" w:space="0" w:color="auto"/>
            <w:right w:val="none" w:sz="0" w:space="0" w:color="auto"/>
          </w:divBdr>
        </w:div>
        <w:div w:id="1572496449">
          <w:marLeft w:val="0"/>
          <w:marRight w:val="0"/>
          <w:marTop w:val="0"/>
          <w:marBottom w:val="0"/>
          <w:divBdr>
            <w:top w:val="none" w:sz="0" w:space="0" w:color="auto"/>
            <w:left w:val="none" w:sz="0" w:space="0" w:color="auto"/>
            <w:bottom w:val="none" w:sz="0" w:space="0" w:color="auto"/>
            <w:right w:val="none" w:sz="0" w:space="0" w:color="auto"/>
          </w:divBdr>
        </w:div>
        <w:div w:id="1626236848">
          <w:marLeft w:val="0"/>
          <w:marRight w:val="0"/>
          <w:marTop w:val="0"/>
          <w:marBottom w:val="0"/>
          <w:divBdr>
            <w:top w:val="none" w:sz="0" w:space="0" w:color="auto"/>
            <w:left w:val="none" w:sz="0" w:space="0" w:color="auto"/>
            <w:bottom w:val="none" w:sz="0" w:space="0" w:color="auto"/>
            <w:right w:val="none" w:sz="0" w:space="0" w:color="auto"/>
          </w:divBdr>
        </w:div>
        <w:div w:id="2092120212">
          <w:marLeft w:val="0"/>
          <w:marRight w:val="0"/>
          <w:marTop w:val="0"/>
          <w:marBottom w:val="0"/>
          <w:divBdr>
            <w:top w:val="none" w:sz="0" w:space="0" w:color="auto"/>
            <w:left w:val="none" w:sz="0" w:space="0" w:color="auto"/>
            <w:bottom w:val="none" w:sz="0" w:space="0" w:color="auto"/>
            <w:right w:val="none" w:sz="0" w:space="0" w:color="auto"/>
          </w:divBdr>
        </w:div>
      </w:divsChild>
    </w:div>
    <w:div w:id="1756783536">
      <w:bodyDiv w:val="1"/>
      <w:marLeft w:val="0"/>
      <w:marRight w:val="0"/>
      <w:marTop w:val="0"/>
      <w:marBottom w:val="0"/>
      <w:divBdr>
        <w:top w:val="none" w:sz="0" w:space="0" w:color="auto"/>
        <w:left w:val="none" w:sz="0" w:space="0" w:color="auto"/>
        <w:bottom w:val="none" w:sz="0" w:space="0" w:color="auto"/>
        <w:right w:val="none" w:sz="0" w:space="0" w:color="auto"/>
      </w:divBdr>
    </w:div>
    <w:div w:id="1761489055">
      <w:bodyDiv w:val="1"/>
      <w:marLeft w:val="0"/>
      <w:marRight w:val="0"/>
      <w:marTop w:val="0"/>
      <w:marBottom w:val="0"/>
      <w:divBdr>
        <w:top w:val="none" w:sz="0" w:space="0" w:color="auto"/>
        <w:left w:val="none" w:sz="0" w:space="0" w:color="auto"/>
        <w:bottom w:val="none" w:sz="0" w:space="0" w:color="auto"/>
        <w:right w:val="none" w:sz="0" w:space="0" w:color="auto"/>
      </w:divBdr>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30945328">
      <w:bodyDiv w:val="1"/>
      <w:marLeft w:val="0"/>
      <w:marRight w:val="0"/>
      <w:marTop w:val="0"/>
      <w:marBottom w:val="0"/>
      <w:divBdr>
        <w:top w:val="none" w:sz="0" w:space="0" w:color="auto"/>
        <w:left w:val="none" w:sz="0" w:space="0" w:color="auto"/>
        <w:bottom w:val="none" w:sz="0" w:space="0" w:color="auto"/>
        <w:right w:val="none" w:sz="0" w:space="0" w:color="auto"/>
      </w:divBdr>
    </w:div>
    <w:div w:id="1847671935">
      <w:bodyDiv w:val="1"/>
      <w:marLeft w:val="0"/>
      <w:marRight w:val="0"/>
      <w:marTop w:val="0"/>
      <w:marBottom w:val="0"/>
      <w:divBdr>
        <w:top w:val="none" w:sz="0" w:space="0" w:color="auto"/>
        <w:left w:val="none" w:sz="0" w:space="0" w:color="auto"/>
        <w:bottom w:val="none" w:sz="0" w:space="0" w:color="auto"/>
        <w:right w:val="none" w:sz="0" w:space="0" w:color="auto"/>
      </w:divBdr>
    </w:div>
    <w:div w:id="1869634282">
      <w:bodyDiv w:val="1"/>
      <w:marLeft w:val="0"/>
      <w:marRight w:val="0"/>
      <w:marTop w:val="0"/>
      <w:marBottom w:val="0"/>
      <w:divBdr>
        <w:top w:val="none" w:sz="0" w:space="0" w:color="auto"/>
        <w:left w:val="none" w:sz="0" w:space="0" w:color="auto"/>
        <w:bottom w:val="none" w:sz="0" w:space="0" w:color="auto"/>
        <w:right w:val="none" w:sz="0" w:space="0" w:color="auto"/>
      </w:divBdr>
    </w:div>
    <w:div w:id="1878350145">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 w:id="1941839740">
      <w:bodyDiv w:val="1"/>
      <w:marLeft w:val="0"/>
      <w:marRight w:val="0"/>
      <w:marTop w:val="0"/>
      <w:marBottom w:val="0"/>
      <w:divBdr>
        <w:top w:val="none" w:sz="0" w:space="0" w:color="auto"/>
        <w:left w:val="none" w:sz="0" w:space="0" w:color="auto"/>
        <w:bottom w:val="none" w:sz="0" w:space="0" w:color="auto"/>
        <w:right w:val="none" w:sz="0" w:space="0" w:color="auto"/>
      </w:divBdr>
    </w:div>
    <w:div w:id="1999112338">
      <w:bodyDiv w:val="1"/>
      <w:marLeft w:val="0"/>
      <w:marRight w:val="0"/>
      <w:marTop w:val="0"/>
      <w:marBottom w:val="0"/>
      <w:divBdr>
        <w:top w:val="none" w:sz="0" w:space="0" w:color="auto"/>
        <w:left w:val="none" w:sz="0" w:space="0" w:color="auto"/>
        <w:bottom w:val="none" w:sz="0" w:space="0" w:color="auto"/>
        <w:right w:val="none" w:sz="0" w:space="0" w:color="auto"/>
      </w:divBdr>
    </w:div>
    <w:div w:id="1999990402">
      <w:bodyDiv w:val="1"/>
      <w:marLeft w:val="0"/>
      <w:marRight w:val="0"/>
      <w:marTop w:val="0"/>
      <w:marBottom w:val="0"/>
      <w:divBdr>
        <w:top w:val="none" w:sz="0" w:space="0" w:color="auto"/>
        <w:left w:val="none" w:sz="0" w:space="0" w:color="auto"/>
        <w:bottom w:val="none" w:sz="0" w:space="0" w:color="auto"/>
        <w:right w:val="none" w:sz="0" w:space="0" w:color="auto"/>
      </w:divBdr>
    </w:div>
    <w:div w:id="2008248437">
      <w:bodyDiv w:val="1"/>
      <w:marLeft w:val="0"/>
      <w:marRight w:val="0"/>
      <w:marTop w:val="0"/>
      <w:marBottom w:val="0"/>
      <w:divBdr>
        <w:top w:val="none" w:sz="0" w:space="0" w:color="auto"/>
        <w:left w:val="none" w:sz="0" w:space="0" w:color="auto"/>
        <w:bottom w:val="none" w:sz="0" w:space="0" w:color="auto"/>
        <w:right w:val="none" w:sz="0" w:space="0" w:color="auto"/>
      </w:divBdr>
    </w:div>
    <w:div w:id="2037925414">
      <w:bodyDiv w:val="1"/>
      <w:marLeft w:val="0"/>
      <w:marRight w:val="0"/>
      <w:marTop w:val="0"/>
      <w:marBottom w:val="0"/>
      <w:divBdr>
        <w:top w:val="none" w:sz="0" w:space="0" w:color="auto"/>
        <w:left w:val="none" w:sz="0" w:space="0" w:color="auto"/>
        <w:bottom w:val="none" w:sz="0" w:space="0" w:color="auto"/>
        <w:right w:val="none" w:sz="0" w:space="0" w:color="auto"/>
      </w:divBdr>
    </w:div>
    <w:div w:id="2096592109">
      <w:bodyDiv w:val="1"/>
      <w:marLeft w:val="0"/>
      <w:marRight w:val="0"/>
      <w:marTop w:val="0"/>
      <w:marBottom w:val="0"/>
      <w:divBdr>
        <w:top w:val="none" w:sz="0" w:space="0" w:color="auto"/>
        <w:left w:val="none" w:sz="0" w:space="0" w:color="auto"/>
        <w:bottom w:val="none" w:sz="0" w:space="0" w:color="auto"/>
        <w:right w:val="none" w:sz="0" w:space="0" w:color="auto"/>
      </w:divBdr>
    </w:div>
    <w:div w:id="2130781836">
      <w:bodyDiv w:val="1"/>
      <w:marLeft w:val="0"/>
      <w:marRight w:val="0"/>
      <w:marTop w:val="0"/>
      <w:marBottom w:val="0"/>
      <w:divBdr>
        <w:top w:val="none" w:sz="0" w:space="0" w:color="auto"/>
        <w:left w:val="none" w:sz="0" w:space="0" w:color="auto"/>
        <w:bottom w:val="none" w:sz="0" w:space="0" w:color="auto"/>
        <w:right w:val="none" w:sz="0" w:space="0" w:color="auto"/>
      </w:divBdr>
    </w:div>
    <w:div w:id="2135322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11/1467-6494.05002" TargetMode="External"/><Relationship Id="rId18" Type="http://schemas.openxmlformats.org/officeDocument/2006/relationships/hyperlink" Target="https://doi.org/10.1016/j.lindif.2009.03.007" TargetMode="External"/><Relationship Id="rId26" Type="http://schemas.openxmlformats.org/officeDocument/2006/relationships/hyperlink" Target="https://doi.org/10.1111/1467-6494.05008" TargetMode="External"/><Relationship Id="rId3" Type="http://schemas.openxmlformats.org/officeDocument/2006/relationships/styles" Target="styles.xml"/><Relationship Id="rId21" Type="http://schemas.openxmlformats.org/officeDocument/2006/relationships/hyperlink" Target="https://doi.org/10.1002/per.487"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207/s15327752jpa4901" TargetMode="External"/><Relationship Id="rId17" Type="http://schemas.openxmlformats.org/officeDocument/2006/relationships/hyperlink" Target="https://doi.org/10.1023/B:JOYO.0000037637.20329.97" TargetMode="External"/><Relationship Id="rId25" Type="http://schemas.openxmlformats.org/officeDocument/2006/relationships/hyperlink" Target="https://doi.org/10.1111/bjep.12019"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i.org/10.1016/j.lindif.2003.08.001" TargetMode="External"/><Relationship Id="rId20" Type="http://schemas.openxmlformats.org/officeDocument/2006/relationships/hyperlink" Target="https://doi.org/10.1037/0022-3514.93.1.116" TargetMode="External"/><Relationship Id="rId29" Type="http://schemas.openxmlformats.org/officeDocument/2006/relationships/hyperlink" Target="https://doi.org/10.1037/pspp00000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7/0022-3514.93.5.880" TargetMode="External"/><Relationship Id="rId24" Type="http://schemas.openxmlformats.org/officeDocument/2006/relationships/hyperlink" Target="https://doi.org/10.1037/a0014996"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1177/1073191116659134" TargetMode="External"/><Relationship Id="rId23" Type="http://schemas.openxmlformats.org/officeDocument/2006/relationships/hyperlink" Target="https://doi.org/10.1006/jrpe.2000.2309" TargetMode="External"/><Relationship Id="rId28" Type="http://schemas.openxmlformats.org/officeDocument/2006/relationships/hyperlink" Target="https://doi.org/10.1016/j.jrp.2008.10.002" TargetMode="External"/><Relationship Id="rId10" Type="http://schemas.openxmlformats.org/officeDocument/2006/relationships/hyperlink" Target="https://doi.org/10.1002/(SICI)1099-0984(199612)10:5%3c405::AID-PER255%3e3.0.CO;2-M" TargetMode="External"/><Relationship Id="rId19" Type="http://schemas.openxmlformats.org/officeDocument/2006/relationships/hyperlink" Target="https://doi.org/10.1037/0003-066X.61.3.204"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207/s15327752jpa6401_2" TargetMode="External"/><Relationship Id="rId14" Type="http://schemas.openxmlformats.org/officeDocument/2006/relationships/hyperlink" Target="https://doi.org/10.1016/j.jrp.2005.08.007" TargetMode="External"/><Relationship Id="rId22" Type="http://schemas.openxmlformats.org/officeDocument/2006/relationships/hyperlink" Target="https://doi.org/10.1016/j.paid.2007.03.017" TargetMode="External"/><Relationship Id="rId27" Type="http://schemas.openxmlformats.org/officeDocument/2006/relationships/hyperlink" Target="https://doi.org/10.17605/OSF.IO/U65GB" TargetMode="External"/><Relationship Id="rId30" Type="http://schemas.openxmlformats.org/officeDocument/2006/relationships/hyperlink" Target="https://doi.org/10.1002/per" TargetMode="External"/><Relationship Id="rId35" Type="http://schemas.openxmlformats.org/officeDocument/2006/relationships/theme" Target="theme/theme1.xml"/><Relationship Id="rId8" Type="http://schemas.openxmlformats.org/officeDocument/2006/relationships/hyperlink" Target="https://doi.org/10.1080/107055107013018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21679-325F-41BB-8394-FDDD6B0CF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7825</Words>
  <Characters>43039</Characters>
  <Application>Microsoft Office Word</Application>
  <DocSecurity>0</DocSecurity>
  <Lines>358</Lines>
  <Paragraphs>101</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The Berliner Multi-Facet Personality Inventory: An extensive measure of Big Five personality</vt: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50763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subject/>
  <dc:creator>Victor</dc:creator>
  <cp:keywords/>
  <dc:description/>
  <cp:lastModifiedBy>Victor Rouco</cp:lastModifiedBy>
  <cp:revision>2</cp:revision>
  <cp:lastPrinted>2020-10-06T12:13:00Z</cp:lastPrinted>
  <dcterms:created xsi:type="dcterms:W3CDTF">2020-12-10T12:41:00Z</dcterms:created>
  <dcterms:modified xsi:type="dcterms:W3CDTF">2020-12-10T12:41:00Z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