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8E1182" w:rsidRPr="008E1182" w14:paraId="61BC31D0" w14:textId="77777777" w:rsidTr="00CD0B1C">
        <w:tc>
          <w:tcPr>
            <w:tcW w:w="0" w:type="auto"/>
          </w:tcPr>
          <w:p w14:paraId="6DFB6E1D" w14:textId="77777777" w:rsidR="008E1182" w:rsidRPr="00971A06" w:rsidRDefault="008E1182" w:rsidP="00CD0B1C">
            <w:pPr>
              <w:pStyle w:val="Compact"/>
              <w:jc w:val="center"/>
            </w:pPr>
            <w:r w:rsidRPr="00971A06">
              <w:t>Victor Rouco</w:t>
            </w:r>
            <w:r w:rsidRPr="00971A06">
              <w:rPr>
                <w:vertAlign w:val="superscript"/>
              </w:rPr>
              <w:t>1</w:t>
            </w:r>
            <w:r w:rsidRPr="00971A06">
              <w:t>, Anja Cengia</w:t>
            </w:r>
            <w:r w:rsidRPr="00971A06">
              <w:rPr>
                <w:vertAlign w:val="superscript"/>
              </w:rPr>
              <w:t>3</w:t>
            </w:r>
            <w:r w:rsidRPr="00971A06">
              <w:t>, Richard Roberts, Christoph Kemper, &amp; Matthias Ziegler</w:t>
            </w:r>
            <w:r w:rsidRPr="00971A06">
              <w:rPr>
                <w:vertAlign w:val="superscript"/>
              </w:rPr>
              <w:t>3</w:t>
            </w:r>
          </w:p>
        </w:tc>
      </w:tr>
      <w:tr w:rsidR="008E1182" w14:paraId="42AA1E58" w14:textId="77777777" w:rsidTr="00CD0B1C">
        <w:tc>
          <w:tcPr>
            <w:tcW w:w="0" w:type="auto"/>
          </w:tcPr>
          <w:p w14:paraId="0BCFEC55" w14:textId="77777777" w:rsidR="008E1182" w:rsidRDefault="008E1182" w:rsidP="00CD0B1C">
            <w:pPr>
              <w:pStyle w:val="Compact"/>
              <w:jc w:val="center"/>
            </w:pPr>
            <w:r>
              <w:rPr>
                <w:vertAlign w:val="superscript"/>
              </w:rPr>
              <w:t>1</w:t>
            </w:r>
            <w:r>
              <w:t xml:space="preserve"> Ghent University</w:t>
            </w:r>
          </w:p>
        </w:tc>
      </w:tr>
      <w:tr w:rsidR="008E1182" w:rsidRPr="00FF5824" w14:paraId="21A635C5" w14:textId="77777777" w:rsidTr="00CD0B1C">
        <w:tc>
          <w:tcPr>
            <w:tcW w:w="0" w:type="auto"/>
          </w:tcPr>
          <w:p w14:paraId="135AE8EB" w14:textId="77777777" w:rsidR="008E1182" w:rsidRPr="00FF5824" w:rsidRDefault="008E1182" w:rsidP="00CD0B1C">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8E1182" w14:paraId="6E7DCFFC" w14:textId="77777777" w:rsidTr="00CD0B1C">
        <w:tc>
          <w:tcPr>
            <w:tcW w:w="0" w:type="auto"/>
          </w:tcPr>
          <w:p w14:paraId="00699B77" w14:textId="77777777" w:rsidR="008E1182" w:rsidRDefault="008E1182" w:rsidP="00CD0B1C">
            <w:pPr>
              <w:pStyle w:val="Compact"/>
              <w:jc w:val="center"/>
            </w:pPr>
            <w:r>
              <w:rPr>
                <w:vertAlign w:val="superscript"/>
              </w:rPr>
              <w:t>3</w:t>
            </w:r>
            <w:r>
              <w:t xml:space="preserve"> Humboldt Universität </w:t>
            </w:r>
            <w:proofErr w:type="spellStart"/>
            <w:r>
              <w:t>zu</w:t>
            </w:r>
            <w:proofErr w:type="spellEnd"/>
            <w:r>
              <w:t xml:space="preserve"> Berlin</w:t>
            </w:r>
          </w:p>
        </w:tc>
      </w:tr>
    </w:tbl>
    <w:p w14:paraId="291ACC7A" w14:textId="77777777" w:rsidR="00462C27" w:rsidRPr="001D2219" w:rsidRDefault="00C96047" w:rsidP="00462C27">
      <w:pPr>
        <w:pStyle w:val="Ttulo"/>
        <w:jc w:val="left"/>
      </w:pPr>
      <w:r>
        <w:lastRenderedPageBreak/>
        <w:t> </w:t>
      </w:r>
      <w:r w:rsidR="00462C27">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p w14:paraId="65F106C9" w14:textId="57597976" w:rsidR="00EA382D" w:rsidRDefault="00EA382D">
      <w:pPr>
        <w:pStyle w:val="Textoindependiente"/>
      </w:pP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0" w:name="author-note"/>
      <w:bookmarkEnd w:id="0"/>
      <w:r>
        <w:t>Author note</w:t>
      </w:r>
      <w:r w:rsidR="0011153F">
        <w:t>s</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77BC54F4" w14:textId="77777777" w:rsidR="00EA382D" w:rsidRDefault="00C96047">
      <w:pPr>
        <w:pStyle w:val="Textoindependiente"/>
      </w:pPr>
      <w:r>
        <w:rPr>
          <w:i/>
        </w:rPr>
        <w:t>Keywords:</w:t>
      </w:r>
      <w:r>
        <w:t xml:space="preserve"> keywords</w:t>
      </w:r>
    </w:p>
    <w:p w14:paraId="42A4D857" w14:textId="5D6BC3B7" w:rsidR="002A43D4" w:rsidRDefault="002A43D4" w:rsidP="00462C27">
      <w:pPr>
        <w:pStyle w:val="Textoindependiente"/>
        <w:ind w:firstLine="0"/>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145FF386" w:rsidR="00EA382D" w:rsidRDefault="00C96047">
      <w:pPr>
        <w:pStyle w:val="FirstParagraph"/>
      </w:pPr>
      <w:bookmarkStart w:id="1" w:name="introduction"/>
      <w:bookmarkEnd w:id="1"/>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2" w:name="OLE_LINK5"/>
      <w:bookmarkStart w:id="3" w:name="OLE_LINK6"/>
      <w:r>
        <w:t xml:space="preserve">layer </w:t>
      </w:r>
      <w:bookmarkEnd w:id="2"/>
      <w:bookmarkEnd w:id="3"/>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w:t>
      </w:r>
      <w:r>
        <w:lastRenderedPageBreak/>
        <w:t xml:space="preserve">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4" w:name="a-short-history-of-the-big-five"/>
      <w:bookmarkEnd w:id="4"/>
      <w:r>
        <w:t xml:space="preserve">1.2. </w:t>
      </w:r>
      <w:r w:rsidR="002900F9">
        <w:t xml:space="preserve">Different </w:t>
      </w:r>
      <w:bookmarkStart w:id="5" w:name="facet-structures"/>
      <w:bookmarkEnd w:id="5"/>
      <w:r>
        <w:t xml:space="preserve">Facet </w:t>
      </w:r>
      <w:r w:rsidR="002900F9">
        <w:t xml:space="preserve">Models </w:t>
      </w:r>
    </w:p>
    <w:p w14:paraId="6362C61C" w14:textId="2C9C00DA"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 xml:space="preserve">Table </w:t>
      </w:r>
      <w:r w:rsidR="000519B2">
        <w:rPr>
          <w:i/>
        </w:rPr>
        <w:t>A</w:t>
      </w:r>
      <w:r w:rsidR="00C96047">
        <w:rPr>
          <w:i/>
        </w:rPr>
        <w:t>1</w:t>
      </w:r>
      <w:r w:rsidR="000519B2">
        <w:rPr>
          <w:i/>
        </w:rPr>
        <w:t xml:space="preserve"> </w:t>
      </w:r>
      <w:r w:rsidR="000519B2" w:rsidRPr="000519B2">
        <w:rPr>
          <w:iCs/>
        </w:rPr>
        <w:t>in the annex</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w:t>
      </w:r>
      <w:r w:rsidR="000519B2">
        <w:rPr>
          <w:i/>
        </w:rPr>
        <w:t>A</w:t>
      </w:r>
      <w:r w:rsidRPr="00AD587A">
        <w:rPr>
          <w:i/>
        </w:rPr>
        <w:t>1</w:t>
      </w:r>
      <w:r w:rsidR="00223DCE">
        <w:rPr>
          <w:i/>
        </w:rPr>
        <w:t xml:space="preserve"> </w:t>
      </w:r>
      <w:r w:rsidR="00223DCE">
        <w:rPr>
          <w:iCs/>
        </w:rPr>
        <w:t>due to limited space</w:t>
      </w:r>
      <w:r>
        <w:t>,</w:t>
      </w:r>
      <w:r w:rsidR="001653F1">
        <w:t xml:space="preserve"> such as the Faceted Inventory of the Five-Factor Model by Watson, Nus, </w:t>
      </w:r>
      <w:r w:rsidR="00C72964">
        <w:t>and</w:t>
      </w:r>
      <w:r w:rsidR="001653F1">
        <w:t xml:space="preserve"> Wu (2017)</w:t>
      </w:r>
      <w:r w:rsidR="0083154C">
        <w:t xml:space="preserve">, or the Big Five Aspect Scales by DeYoung, </w:t>
      </w:r>
      <w:proofErr w:type="spellStart"/>
      <w:r w:rsidR="0083154C">
        <w:t>Quilty</w:t>
      </w:r>
      <w:proofErr w:type="spellEnd"/>
      <w:r w:rsidR="0083154C">
        <w:t xml:space="preserve">, </w:t>
      </w:r>
      <w:r w:rsidR="00C72964">
        <w:t>and</w:t>
      </w:r>
      <w:r w:rsidR="0083154C">
        <w:t xml:space="preserve"> Peterson (2007)</w:t>
      </w:r>
    </w:p>
    <w:p w14:paraId="14F9E07C" w14:textId="4EDF761A" w:rsidR="00223DCE" w:rsidRDefault="00FF2D6A">
      <w:pPr>
        <w:pStyle w:val="Textoindependiente"/>
      </w:pPr>
      <w:r w:rsidRPr="00FF2D6A">
        <w:rPr>
          <w:i/>
          <w:iCs/>
        </w:rPr>
        <w:t>Table</w:t>
      </w:r>
      <w:r w:rsidR="00C96047">
        <w:rPr>
          <w:i/>
        </w:rPr>
        <w:t xml:space="preserve"> </w:t>
      </w:r>
      <w:r w:rsidR="000519B2">
        <w:rPr>
          <w:i/>
        </w:rPr>
        <w:t>A</w:t>
      </w:r>
      <w:r w:rsidR="00C96047">
        <w:rPr>
          <w:i/>
        </w:rPr>
        <w:t>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lastRenderedPageBreak/>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lastRenderedPageBreak/>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specificity to situations and contexts is enhanced (Ziegler &amp; Brunner, 2016).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6248640C" w:rsidR="004139F0" w:rsidRDefault="00D3331E" w:rsidP="00EB78C8">
      <w:pPr>
        <w:pStyle w:val="Ttulo2"/>
      </w:pPr>
      <w:r>
        <w:t xml:space="preserve">1.3 </w:t>
      </w:r>
      <w:r w:rsidR="0056373E">
        <w:t xml:space="preserve">Facets </w:t>
      </w:r>
      <w:r w:rsidR="001C2053">
        <w:t xml:space="preserve">associated with </w:t>
      </w:r>
      <w:r w:rsidR="0056373E">
        <w:t>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6" w:name="OLE_LINK13"/>
      <w:bookmarkStart w:id="7" w:name="OLE_LINK14"/>
      <w:r w:rsidR="0054068C">
        <w:t>In line with these findings</w:t>
      </w:r>
      <w:r w:rsidR="006719BE">
        <w:t xml:space="preserve">, we </w:t>
      </w:r>
      <w:r w:rsidR="0054068C">
        <w:t>hypothesize</w:t>
      </w:r>
      <w:r w:rsidR="006719BE">
        <w:t xml:space="preserve"> that</w:t>
      </w:r>
      <w:r w:rsidR="00783625">
        <w:t xml:space="preserve"> t</w:t>
      </w:r>
      <w:bookmarkEnd w:id="6"/>
      <w:bookmarkEnd w:id="7"/>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020667D"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8" w:name="the-big-five-and-personality-disorders"/>
      <w:bookmarkStart w:id="9" w:name="this-study"/>
      <w:bookmarkEnd w:id="8"/>
      <w:bookmarkEnd w:id="9"/>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10" w:name="methods"/>
      <w:bookmarkEnd w:id="10"/>
      <w:r>
        <w:t>Methods</w:t>
      </w:r>
    </w:p>
    <w:p w14:paraId="3258EAE1" w14:textId="0AD9E532" w:rsidR="00AE4A9C" w:rsidRDefault="00C96047" w:rsidP="001F650E">
      <w:pPr>
        <w:pStyle w:val="Ttulo4"/>
      </w:pPr>
      <w:bookmarkStart w:id="11" w:name="study-1---us-american-sample"/>
      <w:bookmarkStart w:id="12" w:name="participants"/>
      <w:bookmarkEnd w:id="11"/>
      <w:bookmarkEnd w:id="12"/>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13" w:name="measures"/>
      <w:bookmarkEnd w:id="13"/>
      <w:r>
        <w:t>Measures</w:t>
      </w:r>
    </w:p>
    <w:p w14:paraId="79DDDE2C" w14:textId="564084A6" w:rsidR="00EA382D" w:rsidRDefault="00C96047" w:rsidP="00BD4C60">
      <w:pPr>
        <w:pStyle w:val="Maintext"/>
      </w:pPr>
      <w:bookmarkStart w:id="14" w:name="items-from-the-international-personality"/>
      <w:bookmarkEnd w:id="14"/>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212FC017" w14:textId="38587B7E" w:rsidR="00EA382D" w:rsidRDefault="00C96047" w:rsidP="000519B2">
      <w:pPr>
        <w:pStyle w:val="Ttulo5"/>
      </w:pPr>
      <w:bookmarkStart w:id="15" w:name="satisfaction-with-life-swl"/>
      <w:bookmarkEnd w:id="15"/>
      <w:r>
        <w:lastRenderedPageBreak/>
        <w:t xml:space="preserve">Satisfaction </w:t>
      </w:r>
      <w:r w:rsidR="005A4A29">
        <w:t>w</w:t>
      </w:r>
      <w:r>
        <w:t xml:space="preserve">ith </w:t>
      </w:r>
      <w:r w:rsidR="005A4A29">
        <w:t>l</w:t>
      </w:r>
      <w:r>
        <w:t>ife (SWL)</w:t>
      </w:r>
      <w:r w:rsidR="000519B2">
        <w:t xml:space="preserve">: </w:t>
      </w:r>
      <w:r>
        <w:t xml:space="preserve">Measured with a </w:t>
      </w:r>
      <w:r w:rsidR="00E906E3">
        <w:t>5-</w:t>
      </w:r>
      <w:r>
        <w:t xml:space="preserve">item composite defined in Diener, Emmons, Larsen, and Griffin (1985), in a </w:t>
      </w:r>
      <w:r w:rsidR="00E906E3">
        <w:t>7-</w:t>
      </w:r>
      <w:r>
        <w:t>point scale ranging from 1 (</w:t>
      </w:r>
      <w:r>
        <w:rPr>
          <w:i w:val="0"/>
        </w:rPr>
        <w:t>strongly disagree</w:t>
      </w:r>
      <w:r>
        <w:t>) to 7 (</w:t>
      </w:r>
      <w:r>
        <w:rPr>
          <w:i w:val="0"/>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4DBEE16C" w14:textId="12404F18" w:rsidR="002A43D4" w:rsidRPr="00462C27" w:rsidRDefault="00BD4C60" w:rsidP="000519B2">
      <w:pPr>
        <w:pStyle w:val="Ttulo5"/>
      </w:pPr>
      <w:bookmarkStart w:id="16" w:name="gpa"/>
      <w:bookmarkEnd w:id="16"/>
      <w:r>
        <w:t>Graded point average (</w:t>
      </w:r>
      <w:r w:rsidR="00C96047">
        <w:t>GPA</w:t>
      </w:r>
      <w:r>
        <w:t>)</w:t>
      </w:r>
      <w:r w:rsidR="000519B2">
        <w:t xml:space="preserve">: </w:t>
      </w:r>
      <w:r w:rsidR="00485490">
        <w:t>To measure academic performance, p</w:t>
      </w:r>
      <w:r w:rsidR="0058762E" w:rsidRPr="0015232E">
        <w:t>articipants reported their GPA</w:t>
      </w:r>
      <w:r w:rsidR="00485490">
        <w:t xml:space="preserve"> scores at the end of high school.</w:t>
      </w:r>
      <w:r w:rsidR="0058762E" w:rsidRPr="0015232E">
        <w:t xml:space="preserve"> </w:t>
      </w:r>
    </w:p>
    <w:p w14:paraId="3B352082" w14:textId="63786531" w:rsidR="002A43D4" w:rsidRPr="002A43D4" w:rsidRDefault="007A3D83" w:rsidP="000519B2">
      <w:pPr>
        <w:pStyle w:val="Ttulo5"/>
      </w:pPr>
      <w:r w:rsidRPr="00456E3A">
        <w:t>Absences</w:t>
      </w:r>
      <w:bookmarkStart w:id="17" w:name="sat"/>
      <w:bookmarkEnd w:id="17"/>
      <w:r w:rsidR="000519B2">
        <w:t xml:space="preserve">: </w:t>
      </w:r>
      <w:r w:rsidR="00485490">
        <w:t xml:space="preserve">Participants reported an estimation of days that were absent from college without justification. This was an item extracted from a larger set of student social behaviors indicators </w:t>
      </w:r>
      <w:r w:rsidR="00485490">
        <w:rPr>
          <w:bCs/>
        </w:rPr>
        <w:t>(</w:t>
      </w:r>
      <w:proofErr w:type="spellStart"/>
      <w:r w:rsidR="00485490">
        <w:rPr>
          <w:bCs/>
        </w:rPr>
        <w:t>MacCann</w:t>
      </w:r>
      <w:proofErr w:type="spellEnd"/>
      <w:r w:rsidR="00485490">
        <w:rPr>
          <w:bCs/>
        </w:rPr>
        <w:t xml:space="preserve"> et al., 2009)</w:t>
      </w:r>
      <w:r w:rsidR="00485490">
        <w:t xml:space="preserve">. </w:t>
      </w:r>
      <w:r w:rsidR="004E62D9">
        <w:t xml:space="preserve">Absences were log transformed prior to analyses, </w:t>
      </w:r>
      <w:r w:rsidR="00485490">
        <w:t>as proposed by</w:t>
      </w:r>
      <w:r w:rsidR="004E62D9">
        <w:t xml:space="preserve"> Lounsbury et al. (2004).</w:t>
      </w:r>
    </w:p>
    <w:p w14:paraId="03F50E3D" w14:textId="780A92B2" w:rsidR="00CC740D" w:rsidRPr="00CC740D" w:rsidRDefault="00C46324" w:rsidP="001F650E">
      <w:pPr>
        <w:pStyle w:val="Ttulo4"/>
      </w:pPr>
      <w:bookmarkStart w:id="18" w:name="procedure"/>
      <w:bookmarkEnd w:id="18"/>
      <w:r>
        <w:t>Statistical Analyses</w:t>
      </w:r>
    </w:p>
    <w:p w14:paraId="4F5BA524" w14:textId="01D07227" w:rsidR="002D2C41" w:rsidRDefault="002D2C41" w:rsidP="00456E3A">
      <w:pPr>
        <w:pStyle w:val="Ttulo5"/>
      </w:pPr>
      <w:bookmarkStart w:id="19" w:name="efa-with-subsample-1"/>
      <w:bookmarkEnd w:id="19"/>
      <w:r>
        <w:t>Exploratory Factor Analysis (EFA)</w:t>
      </w:r>
    </w:p>
    <w:p w14:paraId="7643B7C6" w14:textId="0BF81C62" w:rsidR="00EA382D" w:rsidRDefault="001F650E" w:rsidP="000519B2">
      <w:pPr>
        <w:pStyle w:val="Maintext"/>
        <w:ind w:firstLine="0"/>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Goldberg (2006). </w:t>
      </w:r>
      <w:r w:rsidR="002418DA">
        <w:t xml:space="preserve">This means that a series of EFAs was run within each item group allocated to a specific Big Five domain. </w:t>
      </w:r>
      <w:proofErr w:type="spellStart"/>
      <w:r w:rsidR="00BA45DA">
        <w:t>Velicer’s</w:t>
      </w:r>
      <w:proofErr w:type="spellEnd"/>
      <w:r w:rsidR="00BA45DA">
        <w:t xml:space="preserve">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w:t>
      </w:r>
      <w:r w:rsidR="002418DA">
        <w:t>2012</w:t>
      </w:r>
      <w:r w:rsidR="00721101">
        <w:t xml:space="preserve">)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lastRenderedPageBreak/>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r w:rsidR="005B1F1B">
        <w:t xml:space="preserve">For the domains, only McDonald’s </w:t>
      </w:r>
      <m:oMath>
        <m:r>
          <w:rPr>
            <w:rFonts w:ascii="Cambria Math" w:hAnsi="Cambria Math"/>
          </w:rPr>
          <m:t>ω</m:t>
        </m:r>
      </m:oMath>
      <w:r w:rsidR="005B1F1B">
        <w:t xml:space="preserve"> was estimated. </w:t>
      </w:r>
      <w:r>
        <w:t xml:space="preserve">The second subsample was used </w:t>
      </w:r>
      <w:r w:rsidR="004025DF">
        <w:t>to compute these statistics</w:t>
      </w:r>
      <w:r>
        <w:t>.</w:t>
      </w:r>
    </w:p>
    <w:p w14:paraId="1EEE2FAD" w14:textId="0ACD266C" w:rsidR="00EA382D" w:rsidRDefault="002D2C41" w:rsidP="00456E3A">
      <w:pPr>
        <w:pStyle w:val="Ttulo5"/>
      </w:pPr>
      <w:bookmarkStart w:id="20" w:name="cfa-and-esem-with-subsample-1"/>
      <w:bookmarkEnd w:id="20"/>
      <w:r>
        <w:t>Confirmatory Factor Analysis (</w:t>
      </w:r>
      <w:r w:rsidR="00C96047">
        <w:t>CFA</w:t>
      </w:r>
      <w:r>
        <w:t>)</w:t>
      </w:r>
    </w:p>
    <w:p w14:paraId="0D4B37EB" w14:textId="486590B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the usual goodness-of-fit indicators</w:t>
      </w:r>
      <w:r w:rsidR="00071E57">
        <w:t xml:space="preserve">: the Cumulative Fit Index (CFI), for which a score &gt; 0.9 indicates approximate fit; the Root Mean Square of Approximation (RMSEA), for which a value &lt; 0.05 indicates good fit and a value &lt; 0.6 indicates approximate fit; and the Standardized Root Mean Residual (SRMR), for which a value &lt; 0.05 indicates adequate fit. </w:t>
      </w:r>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2009)</w:t>
      </w:r>
      <w:r w:rsidR="00C46324">
        <w:t xml:space="preserve"> using facet scores as indicators of the five </w:t>
      </w:r>
      <w:r w:rsidR="00C46324">
        <w:lastRenderedPageBreak/>
        <w:t>domains</w:t>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t>Nomological network</w:t>
      </w:r>
    </w:p>
    <w:p w14:paraId="3410C19C" w14:textId="275CEDF4" w:rsidR="00456E3A" w:rsidRPr="00380EA7" w:rsidRDefault="008B1AA2" w:rsidP="00456E3A">
      <w:pPr>
        <w:pStyle w:val="Maintext"/>
      </w:pPr>
      <w:r>
        <w:t xml:space="preserve">In order to examine evidence of construct validity of our proposed facet model, a nomological network linking our constructs with external outcomes </w:t>
      </w:r>
      <w:r w:rsidR="00D67715">
        <w:t>was</w:t>
      </w:r>
      <w:r>
        <w:t xml:space="preserve"> build. </w:t>
      </w:r>
      <w:r w:rsidR="00C917F2">
        <w:t xml:space="preserve">This network </w:t>
      </w:r>
      <w:r w:rsidR="00D67715">
        <w:t>was</w:t>
      </w:r>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 xml:space="preserve">to represent </w:t>
      </w:r>
      <w:r w:rsidR="0034077E">
        <w:t xml:space="preserve">associations </w:t>
      </w:r>
      <w:r w:rsidR="001F650E">
        <w:t>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456E3A">
      <w:pPr>
        <w:pStyle w:val="FirstParagraph"/>
        <w:numPr>
          <w:ilvl w:val="0"/>
          <w:numId w:val="17"/>
        </w:numPr>
      </w:pPr>
      <w:r>
        <w:t>H1. SWL will be predicted by</w:t>
      </w:r>
      <w:r w:rsidR="005A0A3C">
        <w:t xml:space="preserve"> facets of </w:t>
      </w:r>
      <w:r w:rsidR="0034077E">
        <w:t xml:space="preserve">emotional stability </w:t>
      </w:r>
      <w:r w:rsidR="005A0A3C">
        <w:t xml:space="preserve">mimicking NEO-PI-R </w:t>
      </w:r>
      <w:r w:rsidR="005A0A3C" w:rsidRPr="005A0A3C">
        <w:rPr>
          <w:i/>
          <w:iCs/>
        </w:rPr>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456E3A">
      <w:pPr>
        <w:pStyle w:val="Compact"/>
        <w:numPr>
          <w:ilvl w:val="0"/>
          <w:numId w:val="17"/>
        </w:numPr>
      </w:pPr>
      <w:r>
        <w:lastRenderedPageBreak/>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553CB904"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2014</w:t>
      </w:r>
      <w:r w:rsidR="00AE2CBC">
        <w:t>; Ziegler, 2014</w:t>
      </w:r>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88"/>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r w:rsidRPr="00297D27">
              <w:t>MAP</w:t>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83154C">
            <w:proofErr w:type="spellStart"/>
            <w:r>
              <w:lastRenderedPageBreak/>
              <w:t>Emotional</w:t>
            </w:r>
            <w:proofErr w:type="spellEnd"/>
            <w:r>
              <w:t xml:space="preserve"> </w:t>
            </w:r>
            <w:proofErr w:type="spellStart"/>
            <w:r>
              <w:t>stability</w:t>
            </w:r>
            <w:proofErr w:type="spellEnd"/>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4B5CC7BB" w14:textId="102C6708" w:rsidR="00F556BC" w:rsidRDefault="00F556BC" w:rsidP="00462C27">
      <w:pPr>
        <w:pStyle w:val="Textoindependiente"/>
      </w:pPr>
      <w:r w:rsidRPr="00297D27">
        <w:t>Note: *** means p value &lt; 0.01.</w:t>
      </w:r>
    </w:p>
    <w:p w14:paraId="41671D83" w14:textId="7D2C3A4B" w:rsidR="00F556BC" w:rsidRDefault="00DC1293" w:rsidP="00F556BC">
      <w:pPr>
        <w:pStyle w:val="Textoindependiente"/>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1C2053">
        <w:t xml:space="preserve">online supplement </w:t>
      </w:r>
      <w:r w:rsidR="00D67715">
        <w:t>(link).</w:t>
      </w:r>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w:t>
      </w:r>
      <w:r>
        <w:lastRenderedPageBreak/>
        <w:t xml:space="preserve">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07FC3498"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w:t>
      </w:r>
      <w:r w:rsidR="003216D5">
        <w:t>a</w:t>
      </w:r>
      <w:r>
        <w:t>greeableness ranged from 0.8</w:t>
      </w:r>
      <w:r w:rsidR="00B545C2">
        <w:t>5</w:t>
      </w:r>
      <w:r>
        <w:t xml:space="preserve"> to 0.</w:t>
      </w:r>
      <w:r w:rsidR="00B545C2">
        <w:t>91</w:t>
      </w:r>
      <w:r>
        <w:t xml:space="preserve">, </w:t>
      </w:r>
      <w:r w:rsidR="003216D5">
        <w:t>c</w:t>
      </w:r>
      <w:r>
        <w:t>onscientiousness ranged from 0.8</w:t>
      </w:r>
      <w:r w:rsidR="00B545C2">
        <w:t>3</w:t>
      </w:r>
      <w:r>
        <w:t xml:space="preserve"> to 0.88, </w:t>
      </w:r>
      <w:r w:rsidR="003216D5">
        <w:t>o</w:t>
      </w:r>
      <w:r>
        <w:t>penness</w:t>
      </w:r>
      <m:oMath>
        <m:r>
          <w:rPr>
            <w:rFonts w:ascii="Cambria Math" w:hAnsi="Cambria Math"/>
          </w:rPr>
          <m:t xml:space="preserve"> </m:t>
        </m:r>
      </m:oMath>
      <w:r>
        <w:t>ranged from 0.</w:t>
      </w:r>
      <w:r w:rsidR="00B545C2">
        <w:t xml:space="preserve">91 </w:t>
      </w:r>
      <w:r>
        <w:t>to 0.9</w:t>
      </w:r>
      <w:r w:rsidR="00B545C2">
        <w:t>4</w:t>
      </w:r>
      <w:r>
        <w:t xml:space="preserve">, </w:t>
      </w:r>
      <w:r w:rsidR="003216D5">
        <w:t>e</w:t>
      </w:r>
      <w:r>
        <w:t xml:space="preserve">motional </w:t>
      </w:r>
      <w:r w:rsidR="003216D5">
        <w:t>s</w:t>
      </w:r>
      <w:r>
        <w:t>tability ranged from 0.</w:t>
      </w:r>
      <w:r w:rsidR="00B545C2">
        <w:t>90</w:t>
      </w:r>
      <w:r>
        <w:t xml:space="preserve"> to 0.9</w:t>
      </w:r>
      <w:r w:rsidR="00B545C2">
        <w:t>3</w:t>
      </w:r>
      <w:r>
        <w:t xml:space="preserve">, </w:t>
      </w:r>
      <w:r w:rsidR="003216D5">
        <w:t>e</w:t>
      </w:r>
      <w:r>
        <w:t>xtraversion ranged from 0.8</w:t>
      </w:r>
      <w:r w:rsidR="00B545C2">
        <w:t>9</w:t>
      </w:r>
      <w:r>
        <w:t xml:space="preserve"> to 0.9</w:t>
      </w:r>
      <w:r w:rsidR="00B545C2">
        <w:t>2</w:t>
      </w:r>
      <w:r>
        <w:t>.</w:t>
      </w:r>
      <w:r w:rsidR="0074454A">
        <w:t xml:space="preserve"> All in all, reliability coefficients were at least good (</w:t>
      </w:r>
      <m:oMath>
        <m:r>
          <w:rPr>
            <w:rFonts w:ascii="Cambria Math" w:hAnsi="Cambria Math"/>
          </w:rPr>
          <m:t>ω</m:t>
        </m:r>
      </m:oMath>
      <w:r w:rsidR="0074454A">
        <w:t xml:space="preserve">  &gt; 0.8) for all the domains</w:t>
      </w:r>
      <w:r w:rsidR="00071E57">
        <w:t>,</w:t>
      </w:r>
      <w:r w:rsidR="0074454A">
        <w:t xml:space="preserve"> and at least acceptable (</w:t>
      </w:r>
      <m:oMath>
        <m:r>
          <w:rPr>
            <w:rFonts w:ascii="Cambria Math" w:hAnsi="Cambria Math"/>
          </w:rPr>
          <m:t>ω</m:t>
        </m:r>
      </m:oMath>
      <w:r w:rsidR="0074454A">
        <w:t xml:space="preserve">  &gt; 0.7) for the majority of the facets (60%). </w:t>
      </w:r>
      <w:r w:rsidR="008231BD">
        <w:t>Only one facet had poor internal consistency (</w:t>
      </w:r>
      <w:r w:rsidR="008231BD" w:rsidRPr="005C2C00">
        <w:rPr>
          <w:i/>
          <w:iCs/>
        </w:rPr>
        <w:t>Altruism</w:t>
      </w:r>
      <w:r w:rsidR="008231BD">
        <w:t xml:space="preserve">, </w:t>
      </w:r>
      <m:oMath>
        <m:r>
          <w:rPr>
            <w:rFonts w:ascii="Cambria Math" w:hAnsi="Cambria Math"/>
          </w:rPr>
          <m:t>ω= .52)</m:t>
        </m:r>
      </m:oMath>
      <w:r w:rsidR="008231BD">
        <w:rPr>
          <w:rFonts w:eastAsiaTheme="minorEastAsia"/>
        </w:rPr>
        <w:t>.</w:t>
      </w:r>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2178CB80"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w:t>
      </w:r>
      <w:r w:rsidR="00651B54">
        <w:rPr>
          <w:i/>
          <w:iCs/>
        </w:rPr>
        <w:lastRenderedPageBreak/>
        <w:t xml:space="preserve">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modification indices: Emotional </w:t>
      </w:r>
      <w:r w:rsidR="0025521F">
        <w:t>s</w:t>
      </w:r>
      <w:r w:rsidR="00BE4F32">
        <w:t xml:space="preserve">tability’s facet </w:t>
      </w:r>
      <w:r w:rsidR="00BE4F32" w:rsidRPr="00BE4F32">
        <w:rPr>
          <w:i/>
          <w:iCs/>
        </w:rPr>
        <w:t>drive</w:t>
      </w:r>
      <w:r w:rsidR="00BE4F32">
        <w:t xml:space="preserve"> was correlated with </w:t>
      </w:r>
      <w:r w:rsidR="0025521F">
        <w:t>c</w:t>
      </w:r>
      <w:r w:rsidR="00BE4F32">
        <w:t xml:space="preserve">onscientiousness’ facet </w:t>
      </w:r>
      <w:r w:rsidR="00BE4F32" w:rsidRPr="00BE4F32">
        <w:rPr>
          <w:i/>
          <w:iCs/>
        </w:rPr>
        <w:t>persistence</w:t>
      </w:r>
      <w:r w:rsidR="00BE4F32">
        <w:t xml:space="preserve">, as well as </w:t>
      </w:r>
      <w:r w:rsidR="0025521F">
        <w:t>e</w:t>
      </w:r>
      <w:r w:rsidR="00BE4F32">
        <w:t xml:space="preserve">xtraversion’s facet </w:t>
      </w:r>
      <w:r w:rsidR="00BE4F32" w:rsidRPr="00BE4F32">
        <w:rPr>
          <w:i/>
          <w:iCs/>
        </w:rPr>
        <w:t>forcefulness</w:t>
      </w:r>
      <w:r w:rsidR="00BE4F32">
        <w:t xml:space="preserve"> with </w:t>
      </w:r>
      <w:r w:rsidR="0025521F">
        <w:t>c</w:t>
      </w:r>
      <w:r w:rsidR="00BE4F32">
        <w:t xml:space="preserve">onscientiousness’ facet </w:t>
      </w:r>
      <w:r w:rsidR="00BE4F32" w:rsidRPr="00BE4F32">
        <w:rPr>
          <w:i/>
          <w:iCs/>
        </w:rPr>
        <w:t>dominance</w:t>
      </w:r>
      <w:r w:rsidR="00BE4F32">
        <w:t>. The addition of these correlated residuals was consistent with the facet’s content and revealed that a significant amount of specific</w:t>
      </w:r>
      <w:r w:rsidR="00C46324">
        <w:t xml:space="preserve"> but shared</w:t>
      </w:r>
      <w:r w:rsidR="00BE4F32">
        <w:t xml:space="preserve">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E4F32">
        <w:t>(df) = 1614.8 (521), CFI = .8</w:t>
      </w:r>
      <w:r w:rsidR="00F876DA">
        <w:t>3</w:t>
      </w:r>
      <w:r w:rsidR="00BE4F32">
        <w:t>, RMSEA = .07</w:t>
      </w:r>
      <w:r w:rsidR="00F876DA">
        <w:t>4</w:t>
      </w:r>
      <w:r w:rsidR="00BE4F32">
        <w:t>, SRMR = .0</w:t>
      </w:r>
      <w:r w:rsidR="00F876DA">
        <w:t>43</w:t>
      </w:r>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able 3</w:t>
      </w:r>
      <w:r w:rsidR="00FA062C">
        <w:t xml:space="preserve">, the full factor-loading matrix of the ESEM model can be found in the supplemental materials. </w:t>
      </w:r>
      <w:r w:rsidR="00DE1B96">
        <w:t xml:space="preserve">As it is usual in ESEM procedures, some facets presented significant cross-loadings in other domains.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462C27" w:rsidP="00807E1F">
            <w:pPr>
              <w:spacing w:line="36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r>
              <w:rPr>
                <w:color w:val="000000"/>
              </w:rPr>
              <w:t>-</w:t>
            </w:r>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r>
              <w:rPr>
                <w:color w:val="000000"/>
              </w:rPr>
              <w:t>-</w:t>
            </w:r>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r>
              <w:rPr>
                <w:color w:val="000000"/>
              </w:rPr>
              <w:t>-</w:t>
            </w:r>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r>
              <w:rPr>
                <w:color w:val="000000"/>
              </w:rPr>
              <w:t>-</w:t>
            </w: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r>
              <w:rPr>
                <w:color w:val="000000"/>
              </w:rPr>
              <w:t>-</w:t>
            </w: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3455447A" w:rsidR="00072410" w:rsidRPr="00807E1F" w:rsidRDefault="00072410" w:rsidP="00072410">
            <w:pPr>
              <w:spacing w:line="360" w:lineRule="auto"/>
              <w:jc w:val="center"/>
              <w:rPr>
                <w:color w:val="000000"/>
              </w:rPr>
            </w:pPr>
            <w:r w:rsidRPr="00807E1F">
              <w:rPr>
                <w:color w:val="000000"/>
              </w:rPr>
              <w:t>0.7</w:t>
            </w:r>
            <w:r w:rsidR="008464B3">
              <w:rPr>
                <w:color w:val="000000"/>
              </w:rPr>
              <w:t>8</w:t>
            </w:r>
          </w:p>
        </w:tc>
        <w:tc>
          <w:tcPr>
            <w:tcW w:w="567" w:type="dxa"/>
            <w:tcBorders>
              <w:top w:val="nil"/>
              <w:left w:val="nil"/>
              <w:bottom w:val="nil"/>
              <w:right w:val="nil"/>
            </w:tcBorders>
            <w:shd w:val="clear" w:color="auto" w:fill="auto"/>
            <w:noWrap/>
            <w:vAlign w:val="bottom"/>
            <w:hideMark/>
          </w:tcPr>
          <w:p w14:paraId="072423C9" w14:textId="4630CED1" w:rsidR="00072410" w:rsidRPr="00807E1F" w:rsidRDefault="00072410" w:rsidP="00072410">
            <w:pPr>
              <w:spacing w:line="36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r>
              <w:rPr>
                <w:color w:val="000000"/>
              </w:rPr>
              <w:t>-</w:t>
            </w: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proofErr w:type="spellStart"/>
            <w:r w:rsidRPr="00072410">
              <w:rPr>
                <w:color w:val="000000"/>
              </w:rPr>
              <w:t>Energy</w:t>
            </w:r>
            <w:proofErr w:type="spellEnd"/>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hideMark/>
          </w:tcPr>
          <w:p w14:paraId="5FE73979" w14:textId="73B125FC" w:rsidR="00072410" w:rsidRPr="00807E1F" w:rsidRDefault="00B545C2"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hideMark/>
          </w:tcPr>
          <w:p w14:paraId="4494CF38" w14:textId="6E0B356C" w:rsidR="00072410" w:rsidRPr="00807E1F" w:rsidRDefault="00B545C2"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072410">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r>
              <w:rPr>
                <w:color w:val="000000"/>
              </w:rPr>
              <w:t>-</w:t>
            </w: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hideMark/>
          </w:tcPr>
          <w:p w14:paraId="16DC37CE" w14:textId="7E4C70B6" w:rsidR="00072410" w:rsidRPr="00807E1F" w:rsidRDefault="00B545C2"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hideMark/>
          </w:tcPr>
          <w:p w14:paraId="19558FA3" w14:textId="558CF50B" w:rsidR="00072410" w:rsidRPr="00807E1F" w:rsidRDefault="00B545C2"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r>
              <w:rPr>
                <w:color w:val="000000"/>
              </w:rPr>
              <w:t>-</w:t>
            </w: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072410">
            <w:pPr>
              <w:spacing w:line="360" w:lineRule="auto"/>
              <w:jc w:val="center"/>
              <w:rPr>
                <w:color w:val="000000"/>
              </w:rPr>
            </w:pPr>
            <w:r>
              <w:rPr>
                <w:color w:val="000000"/>
              </w:rPr>
              <w:t>-</w:t>
            </w:r>
          </w:p>
        </w:tc>
        <w:tc>
          <w:tcPr>
            <w:tcW w:w="567" w:type="dxa"/>
            <w:tcBorders>
              <w:top w:val="nil"/>
              <w:left w:val="nil"/>
              <w:bottom w:val="nil"/>
              <w:right w:val="nil"/>
            </w:tcBorders>
            <w:shd w:val="clear" w:color="auto" w:fill="auto"/>
            <w:noWrap/>
            <w:vAlign w:val="bottom"/>
            <w:hideMark/>
          </w:tcPr>
          <w:p w14:paraId="5B525A54" w14:textId="21E334DC" w:rsidR="00072410" w:rsidRPr="00807E1F" w:rsidRDefault="00B545C2" w:rsidP="00072410">
            <w:pPr>
              <w:spacing w:line="360" w:lineRule="auto"/>
              <w:jc w:val="center"/>
              <w:rPr>
                <w:color w:val="000000"/>
              </w:rPr>
            </w:pPr>
            <w:r>
              <w:rPr>
                <w:color w:val="000000"/>
              </w:rPr>
              <w:t>-</w:t>
            </w:r>
          </w:p>
        </w:tc>
        <w:tc>
          <w:tcPr>
            <w:tcW w:w="1134" w:type="dxa"/>
            <w:tcBorders>
              <w:top w:val="nil"/>
              <w:left w:val="nil"/>
              <w:bottom w:val="nil"/>
              <w:right w:val="nil"/>
            </w:tcBorders>
            <w:shd w:val="clear" w:color="auto" w:fill="auto"/>
            <w:noWrap/>
            <w:vAlign w:val="bottom"/>
            <w:hideMark/>
          </w:tcPr>
          <w:p w14:paraId="01601E2A" w14:textId="246F9B8A" w:rsidR="00072410" w:rsidRPr="00807E1F" w:rsidRDefault="00B545C2" w:rsidP="00072410">
            <w:pPr>
              <w:spacing w:line="36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21" w:name="criterion-validity-evidence-1"/>
      <w:bookmarkEnd w:id="21"/>
      <w:r>
        <w:t>Nomological network</w:t>
      </w:r>
    </w:p>
    <w:p w14:paraId="55B79124" w14:textId="0905BE89"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w:t>
      </w:r>
      <w:r w:rsidR="0034077E">
        <w:t xml:space="preserve">emotional stability </w:t>
      </w:r>
      <w:r>
        <w:t xml:space="preserve">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r w:rsidR="0025521F">
        <w:t>were strongly associated with</w:t>
      </w:r>
      <w:r>
        <w:t xml:space="preserve"> the criterion</w:t>
      </w:r>
      <w:r w:rsidR="003D6CF6">
        <w:t>, also in line with what was hypothesized in H1</w:t>
      </w:r>
      <w:r>
        <w:t xml:space="preserve">. H2 stated that conscientiousness would </w:t>
      </w:r>
      <w:r w:rsidR="0025521F">
        <w:t xml:space="preserve">be associated with </w:t>
      </w:r>
      <w:r>
        <w:t xml:space="preserve">GPA 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r w:rsidR="0025521F">
        <w:t xml:space="preserve">were </w:t>
      </w:r>
      <w:r w:rsidR="005B24FA">
        <w:t>significant</w:t>
      </w:r>
      <w:r w:rsidR="0025521F">
        <w:t>ly</w:t>
      </w:r>
      <w:r w:rsidR="005B24FA">
        <w:t xml:space="preserve"> </w:t>
      </w:r>
      <w:r w:rsidR="0025521F">
        <w:t xml:space="preserve">associated with </w:t>
      </w:r>
      <w:r w:rsidR="005B24FA">
        <w:t>the outcome</w:t>
      </w:r>
      <w:r w:rsidR="0025521F">
        <w:t>:</w:t>
      </w:r>
      <w:r w:rsidR="005B24FA">
        <w:t xml:space="preserve"> </w:t>
      </w:r>
      <w:r w:rsidR="005B24FA" w:rsidRPr="00632C1A">
        <w:rPr>
          <w:i/>
          <w:iCs/>
        </w:rPr>
        <w:t>creativity</w:t>
      </w:r>
      <w:r w:rsidR="005B24FA">
        <w:t xml:space="preserve"> </w:t>
      </w:r>
      <w:r w:rsidR="0025521F">
        <w:t xml:space="preserve">was </w:t>
      </w:r>
      <w:r w:rsidR="00B26BAC">
        <w:t>inversely</w:t>
      </w:r>
      <w:r w:rsidR="0025521F">
        <w:t xml:space="preserve"> associated</w:t>
      </w:r>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w:t>
      </w:r>
      <w:r w:rsidR="005B24FA" w:rsidRPr="00632C1A">
        <w:rPr>
          <w:i/>
          <w:iCs/>
        </w:rPr>
        <w:t>interest in reading</w:t>
      </w:r>
      <w:r w:rsidR="005B24FA">
        <w:t xml:space="preserve"> and </w:t>
      </w:r>
      <w:r w:rsidR="005B24FA" w:rsidRPr="00632C1A">
        <w:rPr>
          <w:i/>
          <w:iCs/>
        </w:rPr>
        <w:t>intellect</w:t>
      </w:r>
      <w:r w:rsidR="005B24FA">
        <w:t xml:space="preserve"> </w:t>
      </w:r>
      <w:r w:rsidR="0025521F">
        <w:t>correlated with it</w:t>
      </w:r>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w:t>
      </w:r>
      <w:r w:rsidR="005B24FA">
        <w:lastRenderedPageBreak/>
        <w:t xml:space="preserve">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r w:rsidR="0025521F">
        <w:t>ly associated with</w:t>
      </w:r>
      <w:r w:rsidR="00B26BAC">
        <w:t xml:space="preserve">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r w:rsidR="0025521F">
        <w:t>were</w:t>
      </w:r>
      <w:r w:rsidR="005B24FA">
        <w:t xml:space="preserve"> significantly</w:t>
      </w:r>
      <w:r w:rsidR="0025521F">
        <w:t xml:space="preserve"> associated with the outcome</w:t>
      </w:r>
      <w:r w:rsidR="005B24FA">
        <w:t>, th</w:t>
      </w:r>
      <w:r w:rsidR="00B26BAC">
        <w:t>ereby</w:t>
      </w:r>
      <w:r w:rsidR="005B24FA">
        <w:t xml:space="preserve"> confirming H3. </w:t>
      </w:r>
    </w:p>
    <w:p w14:paraId="5E51AF61" w14:textId="69A1AFB1" w:rsidR="00CD3468" w:rsidRDefault="00FE5E7A" w:rsidP="00C377B4">
      <w:pPr>
        <w:pStyle w:val="Textoindependiente"/>
      </w:pPr>
      <w:bookmarkStart w:id="22" w:name="results-of-mi"/>
      <w:bookmarkEnd w:id="22"/>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462C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462C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462C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lastRenderedPageBreak/>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6F32C3A8" w14:textId="204839B9" w:rsidR="004E62D9" w:rsidRPr="004E62D9" w:rsidRDefault="009729D1" w:rsidP="00462C27">
      <w:pPr>
        <w:pStyle w:val="Ttulo2"/>
        <w:jc w:val="center"/>
      </w:pPr>
      <w:r w:rsidRPr="009729D1">
        <w:lastRenderedPageBreak/>
        <w:t>Study 2</w:t>
      </w: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pPr>
      <w:r>
        <w:t>Procedure</w:t>
      </w:r>
    </w:p>
    <w:p w14:paraId="5D9EEEFC" w14:textId="2F6AB47E" w:rsidR="00087BE9" w:rsidRDefault="0074454A" w:rsidP="005C2C00">
      <w:pPr>
        <w:pStyle w:val="Textoindependiente"/>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w:t>
      </w:r>
      <w:r w:rsidR="00CD6B0B" w:rsidRPr="00233011">
        <w:lastRenderedPageBreak/>
        <w:t>.015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23" w:name="criterion-validity-evidence"/>
      <w:bookmarkEnd w:id="23"/>
    </w:p>
    <w:p w14:paraId="566251D2" w14:textId="0EABC13B" w:rsidR="004F07CD" w:rsidRDefault="004F07CD" w:rsidP="00D95CC4">
      <w:pPr>
        <w:pStyle w:val="Textoindependiente"/>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088240C7" w14:textId="5B4C8E3E" w:rsidR="00456E3A" w:rsidRDefault="001C2053" w:rsidP="00462C27">
      <w:pPr>
        <w:pStyle w:val="Textoindependiente"/>
      </w:pPr>
      <w:r>
        <w:t>C</w:t>
      </w:r>
      <w:r w:rsidR="00DE1B96">
        <w:t>onfigural invariance was found in all facet models</w:t>
      </w:r>
      <w:r w:rsidR="00651B54">
        <w:t xml:space="preserve">. </w:t>
      </w:r>
      <w:r w:rsidR="004F07CD">
        <w:t>This</w:t>
      </w:r>
      <w:r w:rsidR="00651B54">
        <w:t xml:space="preserve"> was the highest degree of invariance </w:t>
      </w:r>
      <w:r w:rsidR="00716F60">
        <w:t>obtained</w:t>
      </w:r>
      <w:r w:rsidR="004F07CD">
        <w:t xml:space="preserve"> for one facet, </w:t>
      </w:r>
      <w:r w:rsidR="004F07CD" w:rsidRPr="005C2C00">
        <w:rPr>
          <w:i/>
          <w:iCs/>
        </w:rPr>
        <w:t>Readiness to give feedback</w:t>
      </w:r>
      <w:r w:rsidR="004F07CD">
        <w:t>, a facet of agreeableness</w:t>
      </w:r>
      <w:r w:rsidR="00651B54">
        <w:t xml:space="preserve">. </w:t>
      </w:r>
      <w:r w:rsidR="00473FA0">
        <w:t>A relatively high number of facets reached partial scalar invariance (4</w:t>
      </w:r>
      <w:r w:rsidR="008464B3">
        <w:t>8</w:t>
      </w:r>
      <w:r w:rsidR="00473FA0">
        <w:t>.</w:t>
      </w:r>
      <w:r w:rsidR="008464B3">
        <w:t>9</w:t>
      </w:r>
      <w:r w:rsidR="00473FA0">
        <w:t xml:space="preserve">%) after freeing a maximum of two intercepts in their respective models. One facet reached full scalar invariance: </w:t>
      </w:r>
      <w:r w:rsidR="00473FA0" w:rsidRPr="005C2C00">
        <w:rPr>
          <w:i/>
          <w:iCs/>
        </w:rPr>
        <w:t>Sociability</w:t>
      </w:r>
      <w:r w:rsidR="00473FA0">
        <w:t xml:space="preserve">, a facet of extraversion. </w:t>
      </w:r>
      <w:r w:rsidR="00651B54">
        <w:t xml:space="preserve">Furthermore, </w:t>
      </w:r>
      <w:r w:rsidR="00BC334A">
        <w:t xml:space="preserve">the vast majority of facets showed at least partial metric invariance between both countries (97.6%) </w:t>
      </w:r>
      <w:r w:rsidR="002418DA">
        <w:t xml:space="preserve">(see Table </w:t>
      </w:r>
      <w:r w:rsidR="00320163">
        <w:t>6</w:t>
      </w:r>
      <w:r w:rsidR="002418DA">
        <w:t>)</w:t>
      </w:r>
      <w:r w:rsidR="00BC334A">
        <w:t>.</w:t>
      </w:r>
    </w:p>
    <w:p w14:paraId="07FBBD75" w14:textId="7A80C652" w:rsidR="00456E3A" w:rsidRDefault="00456E3A" w:rsidP="00456E3A">
      <w:pPr>
        <w:pStyle w:val="Textoindependiente"/>
      </w:pPr>
      <w:r>
        <w:t xml:space="preserve">Table 6. </w:t>
      </w:r>
      <w:r w:rsidR="00BC334A">
        <w:t>Highest degree of m</w:t>
      </w:r>
      <w:r w:rsidR="004F07CD">
        <w:t>easurement</w:t>
      </w:r>
      <w:r>
        <w:t xml:space="preserve"> invariance</w:t>
      </w:r>
      <w:r w:rsidR="00BC334A">
        <w:t xml:space="preserve"> in each facet</w:t>
      </w:r>
    </w:p>
    <w:tbl>
      <w:tblPr>
        <w:tblW w:w="11178" w:type="dxa"/>
        <w:tblInd w:w="-567" w:type="dxa"/>
        <w:tblCellMar>
          <w:left w:w="70" w:type="dxa"/>
          <w:right w:w="70" w:type="dxa"/>
        </w:tblCellMar>
        <w:tblLook w:val="04A0" w:firstRow="1" w:lastRow="0" w:firstColumn="1" w:lastColumn="0" w:noHBand="0" w:noVBand="1"/>
      </w:tblPr>
      <w:tblGrid>
        <w:gridCol w:w="1276"/>
        <w:gridCol w:w="1843"/>
        <w:gridCol w:w="2551"/>
        <w:gridCol w:w="2127"/>
        <w:gridCol w:w="2252"/>
        <w:gridCol w:w="1129"/>
      </w:tblGrid>
      <w:tr w:rsidR="00CE6DAA" w14:paraId="70D42AC3" w14:textId="77777777" w:rsidTr="005C2C00">
        <w:trPr>
          <w:trHeight w:val="323"/>
        </w:trPr>
        <w:tc>
          <w:tcPr>
            <w:tcW w:w="1276" w:type="dxa"/>
            <w:shd w:val="clear" w:color="auto" w:fill="auto"/>
            <w:noWrap/>
            <w:vAlign w:val="bottom"/>
            <w:hideMark/>
          </w:tcPr>
          <w:p w14:paraId="239F6119" w14:textId="77777777" w:rsidR="00925F20" w:rsidRDefault="00925F20">
            <w:pPr>
              <w:rPr>
                <w:rFonts w:ascii="Calibri" w:hAnsi="Calibri" w:cs="Calibri"/>
                <w:color w:val="000000"/>
              </w:rPr>
            </w:pPr>
            <w:proofErr w:type="spellStart"/>
            <w:r>
              <w:rPr>
                <w:rFonts w:ascii="Calibri" w:hAnsi="Calibri" w:cs="Calibri"/>
                <w:color w:val="000000"/>
              </w:rPr>
              <w:t>Domain</w:t>
            </w:r>
            <w:proofErr w:type="spellEnd"/>
          </w:p>
        </w:tc>
        <w:tc>
          <w:tcPr>
            <w:tcW w:w="1843" w:type="dxa"/>
            <w:shd w:val="clear" w:color="auto" w:fill="auto"/>
            <w:noWrap/>
            <w:vAlign w:val="bottom"/>
            <w:hideMark/>
          </w:tcPr>
          <w:p w14:paraId="345CD34D" w14:textId="77777777" w:rsidR="00925F20" w:rsidRDefault="00925F20">
            <w:pPr>
              <w:rPr>
                <w:rFonts w:ascii="Calibri" w:hAnsi="Calibri" w:cs="Calibri"/>
                <w:color w:val="000000"/>
              </w:rPr>
            </w:pPr>
            <w:proofErr w:type="spellStart"/>
            <w:r>
              <w:rPr>
                <w:rFonts w:ascii="Calibri" w:hAnsi="Calibri" w:cs="Calibri"/>
                <w:color w:val="000000"/>
              </w:rPr>
              <w:t>Configural</w:t>
            </w:r>
            <w:proofErr w:type="spellEnd"/>
          </w:p>
        </w:tc>
        <w:tc>
          <w:tcPr>
            <w:tcW w:w="2551" w:type="dxa"/>
            <w:shd w:val="clear" w:color="auto" w:fill="auto"/>
            <w:noWrap/>
            <w:vAlign w:val="bottom"/>
            <w:hideMark/>
          </w:tcPr>
          <w:p w14:paraId="6822F4EE" w14:textId="77777777" w:rsidR="00925F20" w:rsidRDefault="00925F20">
            <w:pPr>
              <w:rPr>
                <w:rFonts w:ascii="Calibri" w:hAnsi="Calibri" w:cs="Calibri"/>
                <w:color w:val="000000"/>
              </w:rPr>
            </w:pPr>
            <w:proofErr w:type="spellStart"/>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p>
        </w:tc>
        <w:tc>
          <w:tcPr>
            <w:tcW w:w="2127" w:type="dxa"/>
            <w:shd w:val="clear" w:color="auto" w:fill="auto"/>
            <w:noWrap/>
            <w:vAlign w:val="bottom"/>
            <w:hideMark/>
          </w:tcPr>
          <w:p w14:paraId="201B4500" w14:textId="77777777" w:rsidR="00925F20" w:rsidRDefault="00925F20">
            <w:pPr>
              <w:rPr>
                <w:rFonts w:ascii="Calibri" w:hAnsi="Calibri" w:cs="Calibri"/>
                <w:color w:val="000000"/>
              </w:rPr>
            </w:pPr>
            <w:proofErr w:type="spellStart"/>
            <w:r>
              <w:rPr>
                <w:rFonts w:ascii="Calibri" w:hAnsi="Calibri" w:cs="Calibri"/>
                <w:color w:val="000000"/>
              </w:rPr>
              <w:t>Metric</w:t>
            </w:r>
            <w:proofErr w:type="spellEnd"/>
          </w:p>
        </w:tc>
        <w:tc>
          <w:tcPr>
            <w:tcW w:w="2252" w:type="dxa"/>
            <w:shd w:val="clear" w:color="auto" w:fill="auto"/>
            <w:noWrap/>
            <w:vAlign w:val="bottom"/>
            <w:hideMark/>
          </w:tcPr>
          <w:p w14:paraId="5132D21D" w14:textId="77777777" w:rsidR="00925F20" w:rsidRDefault="00925F20">
            <w:pPr>
              <w:rPr>
                <w:rFonts w:ascii="Calibri" w:hAnsi="Calibri" w:cs="Calibri"/>
                <w:color w:val="000000"/>
              </w:rPr>
            </w:pPr>
            <w:proofErr w:type="spellStart"/>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scalar</w:t>
            </w:r>
            <w:proofErr w:type="spellEnd"/>
          </w:p>
        </w:tc>
        <w:tc>
          <w:tcPr>
            <w:tcW w:w="1129" w:type="dxa"/>
            <w:shd w:val="clear" w:color="auto" w:fill="auto"/>
            <w:noWrap/>
            <w:vAlign w:val="bottom"/>
            <w:hideMark/>
          </w:tcPr>
          <w:p w14:paraId="25B37675" w14:textId="77777777" w:rsidR="00925F20" w:rsidRDefault="00925F20">
            <w:pPr>
              <w:rPr>
                <w:rFonts w:ascii="Calibri" w:hAnsi="Calibri" w:cs="Calibri"/>
                <w:color w:val="000000"/>
              </w:rPr>
            </w:pPr>
            <w:proofErr w:type="spellStart"/>
            <w:r>
              <w:rPr>
                <w:rFonts w:ascii="Calibri" w:hAnsi="Calibri" w:cs="Calibri"/>
                <w:color w:val="000000"/>
              </w:rPr>
              <w:t>Scalar</w:t>
            </w:r>
            <w:proofErr w:type="spellEnd"/>
          </w:p>
        </w:tc>
      </w:tr>
      <w:tr w:rsidR="00CE6DAA" w14:paraId="7E5EAF95" w14:textId="77777777" w:rsidTr="00CE6DAA">
        <w:trPr>
          <w:trHeight w:val="323"/>
        </w:trPr>
        <w:tc>
          <w:tcPr>
            <w:tcW w:w="3119" w:type="dxa"/>
            <w:gridSpan w:val="2"/>
            <w:shd w:val="clear" w:color="auto" w:fill="auto"/>
            <w:noWrap/>
            <w:vAlign w:val="bottom"/>
            <w:hideMark/>
          </w:tcPr>
          <w:p w14:paraId="4A6CE99B" w14:textId="373EF4AF" w:rsidR="00CE6DAA" w:rsidRDefault="00CE6DAA">
            <w:pPr>
              <w:rPr>
                <w:sz w:val="20"/>
                <w:szCs w:val="20"/>
              </w:rPr>
            </w:pPr>
            <w:proofErr w:type="spellStart"/>
            <w:r>
              <w:rPr>
                <w:rFonts w:ascii="Calibri" w:hAnsi="Calibri" w:cs="Calibri"/>
                <w:color w:val="000000"/>
              </w:rPr>
              <w:t>Agreebleness</w:t>
            </w:r>
            <w:proofErr w:type="spellEnd"/>
          </w:p>
        </w:tc>
        <w:tc>
          <w:tcPr>
            <w:tcW w:w="2551" w:type="dxa"/>
            <w:shd w:val="clear" w:color="auto" w:fill="auto"/>
            <w:noWrap/>
            <w:vAlign w:val="bottom"/>
            <w:hideMark/>
          </w:tcPr>
          <w:p w14:paraId="4F4AC2AA" w14:textId="77777777" w:rsidR="00CE6DAA" w:rsidRDefault="00CE6DAA">
            <w:pPr>
              <w:rPr>
                <w:sz w:val="20"/>
                <w:szCs w:val="20"/>
              </w:rPr>
            </w:pPr>
          </w:p>
        </w:tc>
        <w:tc>
          <w:tcPr>
            <w:tcW w:w="2127" w:type="dxa"/>
            <w:shd w:val="clear" w:color="auto" w:fill="auto"/>
            <w:noWrap/>
            <w:vAlign w:val="bottom"/>
            <w:hideMark/>
          </w:tcPr>
          <w:p w14:paraId="021AC80E" w14:textId="77777777" w:rsidR="00CE6DAA" w:rsidRDefault="00CE6DAA">
            <w:pPr>
              <w:rPr>
                <w:sz w:val="20"/>
                <w:szCs w:val="20"/>
              </w:rPr>
            </w:pPr>
          </w:p>
        </w:tc>
        <w:tc>
          <w:tcPr>
            <w:tcW w:w="2252" w:type="dxa"/>
            <w:shd w:val="clear" w:color="auto" w:fill="auto"/>
            <w:noWrap/>
            <w:vAlign w:val="bottom"/>
            <w:hideMark/>
          </w:tcPr>
          <w:p w14:paraId="587981D3" w14:textId="77777777" w:rsidR="00CE6DAA" w:rsidRDefault="00CE6DAA">
            <w:pPr>
              <w:rPr>
                <w:sz w:val="20"/>
                <w:szCs w:val="20"/>
              </w:rPr>
            </w:pPr>
          </w:p>
        </w:tc>
        <w:tc>
          <w:tcPr>
            <w:tcW w:w="1129" w:type="dxa"/>
            <w:shd w:val="clear" w:color="auto" w:fill="auto"/>
            <w:noWrap/>
            <w:vAlign w:val="bottom"/>
            <w:hideMark/>
          </w:tcPr>
          <w:p w14:paraId="48765319" w14:textId="77777777" w:rsidR="00CE6DAA" w:rsidRDefault="00CE6DAA">
            <w:pPr>
              <w:rPr>
                <w:sz w:val="20"/>
                <w:szCs w:val="20"/>
              </w:rPr>
            </w:pPr>
          </w:p>
        </w:tc>
      </w:tr>
      <w:tr w:rsidR="00CE6DAA" w14:paraId="4B967E87" w14:textId="77777777" w:rsidTr="005C2C00">
        <w:trPr>
          <w:trHeight w:val="323"/>
        </w:trPr>
        <w:tc>
          <w:tcPr>
            <w:tcW w:w="1276" w:type="dxa"/>
            <w:shd w:val="clear" w:color="auto" w:fill="auto"/>
            <w:noWrap/>
            <w:vAlign w:val="bottom"/>
            <w:hideMark/>
          </w:tcPr>
          <w:p w14:paraId="1182EE9A" w14:textId="053DABF4" w:rsidR="00925F20" w:rsidRDefault="00925F20">
            <w:pPr>
              <w:rPr>
                <w:rFonts w:ascii="Calibri" w:hAnsi="Calibri" w:cs="Calibri"/>
                <w:color w:val="000000"/>
              </w:rPr>
            </w:pPr>
          </w:p>
        </w:tc>
        <w:tc>
          <w:tcPr>
            <w:tcW w:w="1843" w:type="dxa"/>
            <w:shd w:val="clear" w:color="auto" w:fill="auto"/>
            <w:noWrap/>
            <w:vAlign w:val="bottom"/>
            <w:hideMark/>
          </w:tcPr>
          <w:p w14:paraId="67084D01" w14:textId="77777777" w:rsidR="00925F20" w:rsidRDefault="00925F20">
            <w:pPr>
              <w:rPr>
                <w:rFonts w:ascii="Calibri" w:hAnsi="Calibri" w:cs="Calibri"/>
                <w:color w:val="000000"/>
              </w:rPr>
            </w:pPr>
            <w:proofErr w:type="spellStart"/>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p>
        </w:tc>
        <w:tc>
          <w:tcPr>
            <w:tcW w:w="2551" w:type="dxa"/>
            <w:shd w:val="clear" w:color="auto" w:fill="auto"/>
            <w:noWrap/>
            <w:vAlign w:val="bottom"/>
            <w:hideMark/>
          </w:tcPr>
          <w:p w14:paraId="447F0F02" w14:textId="77777777" w:rsidR="00925F20" w:rsidRDefault="00925F20">
            <w:pPr>
              <w:rPr>
                <w:rFonts w:ascii="Calibri" w:hAnsi="Calibri" w:cs="Calibri"/>
                <w:color w:val="000000"/>
              </w:rPr>
            </w:pPr>
            <w:proofErr w:type="spellStart"/>
            <w:r>
              <w:rPr>
                <w:rFonts w:ascii="Calibri" w:hAnsi="Calibri" w:cs="Calibri"/>
                <w:color w:val="000000"/>
              </w:rPr>
              <w:t>Altruism</w:t>
            </w:r>
            <w:proofErr w:type="spellEnd"/>
          </w:p>
        </w:tc>
        <w:tc>
          <w:tcPr>
            <w:tcW w:w="2127" w:type="dxa"/>
            <w:shd w:val="clear" w:color="auto" w:fill="auto"/>
            <w:noWrap/>
            <w:vAlign w:val="bottom"/>
            <w:hideMark/>
          </w:tcPr>
          <w:p w14:paraId="596F8BED" w14:textId="77777777" w:rsidR="00925F20" w:rsidRDefault="00925F20">
            <w:pPr>
              <w:rPr>
                <w:rFonts w:ascii="Calibri" w:hAnsi="Calibri" w:cs="Calibri"/>
                <w:color w:val="000000"/>
              </w:rPr>
            </w:pPr>
            <w:proofErr w:type="spellStart"/>
            <w:r>
              <w:rPr>
                <w:rFonts w:ascii="Calibri" w:hAnsi="Calibri" w:cs="Calibri"/>
                <w:color w:val="000000"/>
              </w:rPr>
              <w:t>Integrity</w:t>
            </w:r>
            <w:proofErr w:type="spellEnd"/>
          </w:p>
        </w:tc>
        <w:tc>
          <w:tcPr>
            <w:tcW w:w="2252" w:type="dxa"/>
            <w:shd w:val="clear" w:color="auto" w:fill="auto"/>
            <w:noWrap/>
            <w:vAlign w:val="bottom"/>
            <w:hideMark/>
          </w:tcPr>
          <w:p w14:paraId="2757F8E3" w14:textId="77777777" w:rsidR="00925F20" w:rsidRDefault="00925F20">
            <w:pPr>
              <w:rPr>
                <w:rFonts w:ascii="Calibri" w:hAnsi="Calibri" w:cs="Calibri"/>
                <w:color w:val="000000"/>
              </w:rPr>
            </w:pPr>
            <w:proofErr w:type="spellStart"/>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p>
        </w:tc>
        <w:tc>
          <w:tcPr>
            <w:tcW w:w="1129" w:type="dxa"/>
            <w:shd w:val="clear" w:color="auto" w:fill="auto"/>
            <w:noWrap/>
            <w:vAlign w:val="bottom"/>
            <w:hideMark/>
          </w:tcPr>
          <w:p w14:paraId="74F3E49E" w14:textId="77777777" w:rsidR="00925F20" w:rsidRDefault="00925F20">
            <w:pPr>
              <w:rPr>
                <w:rFonts w:ascii="Calibri" w:hAnsi="Calibri" w:cs="Calibri"/>
                <w:color w:val="000000"/>
              </w:rPr>
            </w:pPr>
          </w:p>
        </w:tc>
      </w:tr>
      <w:tr w:rsidR="00CE6DAA" w14:paraId="66EE2380" w14:textId="77777777" w:rsidTr="005C2C00">
        <w:trPr>
          <w:trHeight w:val="323"/>
        </w:trPr>
        <w:tc>
          <w:tcPr>
            <w:tcW w:w="1276" w:type="dxa"/>
            <w:shd w:val="clear" w:color="auto" w:fill="auto"/>
            <w:noWrap/>
            <w:vAlign w:val="bottom"/>
            <w:hideMark/>
          </w:tcPr>
          <w:p w14:paraId="6780E811" w14:textId="77777777" w:rsidR="00925F20" w:rsidRDefault="00925F20">
            <w:pPr>
              <w:rPr>
                <w:sz w:val="20"/>
                <w:szCs w:val="20"/>
              </w:rPr>
            </w:pPr>
          </w:p>
        </w:tc>
        <w:tc>
          <w:tcPr>
            <w:tcW w:w="1843" w:type="dxa"/>
            <w:shd w:val="clear" w:color="auto" w:fill="auto"/>
            <w:noWrap/>
            <w:vAlign w:val="bottom"/>
            <w:hideMark/>
          </w:tcPr>
          <w:p w14:paraId="5753CB03" w14:textId="77777777" w:rsidR="00925F20" w:rsidRDefault="00925F20">
            <w:pPr>
              <w:rPr>
                <w:sz w:val="20"/>
                <w:szCs w:val="20"/>
              </w:rPr>
            </w:pPr>
          </w:p>
        </w:tc>
        <w:tc>
          <w:tcPr>
            <w:tcW w:w="2551" w:type="dxa"/>
            <w:shd w:val="clear" w:color="auto" w:fill="auto"/>
            <w:noWrap/>
            <w:vAlign w:val="bottom"/>
            <w:hideMark/>
          </w:tcPr>
          <w:p w14:paraId="44A00F13" w14:textId="77777777" w:rsidR="00925F20" w:rsidRDefault="00925F20">
            <w:pPr>
              <w:rPr>
                <w:rFonts w:ascii="Calibri" w:hAnsi="Calibri" w:cs="Calibri"/>
                <w:color w:val="000000"/>
              </w:rPr>
            </w:pPr>
            <w:proofErr w:type="spellStart"/>
            <w:r>
              <w:rPr>
                <w:rFonts w:ascii="Calibri" w:hAnsi="Calibri" w:cs="Calibri"/>
                <w:color w:val="000000"/>
              </w:rPr>
              <w:t>Appreciation</w:t>
            </w:r>
            <w:proofErr w:type="spellEnd"/>
          </w:p>
        </w:tc>
        <w:tc>
          <w:tcPr>
            <w:tcW w:w="2127" w:type="dxa"/>
            <w:shd w:val="clear" w:color="auto" w:fill="auto"/>
            <w:noWrap/>
            <w:vAlign w:val="bottom"/>
            <w:hideMark/>
          </w:tcPr>
          <w:p w14:paraId="4B6F35B3" w14:textId="77777777" w:rsidR="00925F20" w:rsidRDefault="00925F20">
            <w:pPr>
              <w:rPr>
                <w:rFonts w:ascii="Calibri" w:hAnsi="Calibri" w:cs="Calibri"/>
                <w:color w:val="000000"/>
              </w:rPr>
            </w:pPr>
          </w:p>
        </w:tc>
        <w:tc>
          <w:tcPr>
            <w:tcW w:w="2252" w:type="dxa"/>
            <w:shd w:val="clear" w:color="auto" w:fill="auto"/>
            <w:noWrap/>
            <w:vAlign w:val="bottom"/>
            <w:hideMark/>
          </w:tcPr>
          <w:p w14:paraId="046C0027" w14:textId="77777777" w:rsidR="00925F20" w:rsidRDefault="00925F20">
            <w:pPr>
              <w:rPr>
                <w:rFonts w:ascii="Calibri" w:hAnsi="Calibri" w:cs="Calibri"/>
                <w:color w:val="000000"/>
              </w:rPr>
            </w:pPr>
            <w:proofErr w:type="spellStart"/>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p>
        </w:tc>
        <w:tc>
          <w:tcPr>
            <w:tcW w:w="1129" w:type="dxa"/>
            <w:shd w:val="clear" w:color="auto" w:fill="auto"/>
            <w:noWrap/>
            <w:vAlign w:val="bottom"/>
            <w:hideMark/>
          </w:tcPr>
          <w:p w14:paraId="3E4E8FC4" w14:textId="77777777" w:rsidR="00925F20" w:rsidRDefault="00925F20">
            <w:pPr>
              <w:rPr>
                <w:rFonts w:ascii="Calibri" w:hAnsi="Calibri" w:cs="Calibri"/>
                <w:color w:val="000000"/>
              </w:rPr>
            </w:pPr>
          </w:p>
        </w:tc>
      </w:tr>
      <w:tr w:rsidR="00CE6DAA" w14:paraId="2D2ECE7B" w14:textId="77777777" w:rsidTr="005C2C00">
        <w:trPr>
          <w:trHeight w:val="323"/>
        </w:trPr>
        <w:tc>
          <w:tcPr>
            <w:tcW w:w="1276" w:type="dxa"/>
            <w:shd w:val="clear" w:color="auto" w:fill="auto"/>
            <w:noWrap/>
            <w:vAlign w:val="bottom"/>
            <w:hideMark/>
          </w:tcPr>
          <w:p w14:paraId="58D4C269" w14:textId="77777777" w:rsidR="00925F20" w:rsidRDefault="00925F20">
            <w:pPr>
              <w:rPr>
                <w:sz w:val="20"/>
                <w:szCs w:val="20"/>
              </w:rPr>
            </w:pPr>
          </w:p>
        </w:tc>
        <w:tc>
          <w:tcPr>
            <w:tcW w:w="1843" w:type="dxa"/>
            <w:shd w:val="clear" w:color="auto" w:fill="auto"/>
            <w:noWrap/>
            <w:vAlign w:val="bottom"/>
            <w:hideMark/>
          </w:tcPr>
          <w:p w14:paraId="753318F9" w14:textId="77777777" w:rsidR="00925F20" w:rsidRDefault="00925F20">
            <w:pPr>
              <w:rPr>
                <w:sz w:val="20"/>
                <w:szCs w:val="20"/>
              </w:rPr>
            </w:pPr>
          </w:p>
        </w:tc>
        <w:tc>
          <w:tcPr>
            <w:tcW w:w="2551" w:type="dxa"/>
            <w:shd w:val="clear" w:color="auto" w:fill="auto"/>
            <w:noWrap/>
            <w:vAlign w:val="bottom"/>
            <w:hideMark/>
          </w:tcPr>
          <w:p w14:paraId="4451F8B3" w14:textId="77777777" w:rsidR="00925F20" w:rsidRDefault="00925F20">
            <w:pPr>
              <w:rPr>
                <w:rFonts w:ascii="Calibri" w:hAnsi="Calibri" w:cs="Calibri"/>
                <w:color w:val="000000"/>
              </w:rPr>
            </w:pPr>
            <w:proofErr w:type="spellStart"/>
            <w:r>
              <w:rPr>
                <w:rFonts w:ascii="Calibri" w:hAnsi="Calibri" w:cs="Calibri"/>
                <w:color w:val="000000"/>
              </w:rPr>
              <w:t>Genuineness</w:t>
            </w:r>
            <w:proofErr w:type="spellEnd"/>
          </w:p>
        </w:tc>
        <w:tc>
          <w:tcPr>
            <w:tcW w:w="2127" w:type="dxa"/>
            <w:shd w:val="clear" w:color="auto" w:fill="auto"/>
            <w:noWrap/>
            <w:vAlign w:val="bottom"/>
            <w:hideMark/>
          </w:tcPr>
          <w:p w14:paraId="17BEC8C4" w14:textId="77777777" w:rsidR="00925F20" w:rsidRDefault="00925F20">
            <w:pPr>
              <w:rPr>
                <w:rFonts w:ascii="Calibri" w:hAnsi="Calibri" w:cs="Calibri"/>
                <w:color w:val="000000"/>
              </w:rPr>
            </w:pPr>
          </w:p>
        </w:tc>
        <w:tc>
          <w:tcPr>
            <w:tcW w:w="2252" w:type="dxa"/>
            <w:shd w:val="clear" w:color="auto" w:fill="auto"/>
            <w:noWrap/>
            <w:vAlign w:val="bottom"/>
            <w:hideMark/>
          </w:tcPr>
          <w:p w14:paraId="0D28C399" w14:textId="77777777" w:rsidR="00925F20" w:rsidRDefault="00925F20">
            <w:pPr>
              <w:rPr>
                <w:sz w:val="20"/>
                <w:szCs w:val="20"/>
              </w:rPr>
            </w:pPr>
          </w:p>
        </w:tc>
        <w:tc>
          <w:tcPr>
            <w:tcW w:w="1129" w:type="dxa"/>
            <w:shd w:val="clear" w:color="auto" w:fill="auto"/>
            <w:noWrap/>
            <w:vAlign w:val="bottom"/>
            <w:hideMark/>
          </w:tcPr>
          <w:p w14:paraId="6FE4877E" w14:textId="77777777" w:rsidR="00925F20" w:rsidRDefault="00925F20">
            <w:pPr>
              <w:rPr>
                <w:sz w:val="20"/>
                <w:szCs w:val="20"/>
              </w:rPr>
            </w:pPr>
          </w:p>
        </w:tc>
      </w:tr>
      <w:tr w:rsidR="00CE6DAA" w14:paraId="484086F3" w14:textId="77777777" w:rsidTr="005C2C00">
        <w:trPr>
          <w:trHeight w:val="323"/>
        </w:trPr>
        <w:tc>
          <w:tcPr>
            <w:tcW w:w="1276" w:type="dxa"/>
            <w:shd w:val="clear" w:color="auto" w:fill="auto"/>
            <w:noWrap/>
            <w:vAlign w:val="bottom"/>
            <w:hideMark/>
          </w:tcPr>
          <w:p w14:paraId="77B41920" w14:textId="77777777" w:rsidR="00925F20" w:rsidRDefault="00925F20">
            <w:pPr>
              <w:rPr>
                <w:sz w:val="20"/>
                <w:szCs w:val="20"/>
              </w:rPr>
            </w:pPr>
          </w:p>
        </w:tc>
        <w:tc>
          <w:tcPr>
            <w:tcW w:w="1843" w:type="dxa"/>
            <w:shd w:val="clear" w:color="auto" w:fill="auto"/>
            <w:noWrap/>
            <w:vAlign w:val="bottom"/>
            <w:hideMark/>
          </w:tcPr>
          <w:p w14:paraId="5334D5AA" w14:textId="77777777" w:rsidR="00925F20" w:rsidRDefault="00925F20">
            <w:pPr>
              <w:rPr>
                <w:sz w:val="20"/>
                <w:szCs w:val="20"/>
              </w:rPr>
            </w:pPr>
          </w:p>
        </w:tc>
        <w:tc>
          <w:tcPr>
            <w:tcW w:w="2551" w:type="dxa"/>
            <w:shd w:val="clear" w:color="auto" w:fill="auto"/>
            <w:noWrap/>
            <w:vAlign w:val="bottom"/>
            <w:hideMark/>
          </w:tcPr>
          <w:p w14:paraId="2CF5AA1C" w14:textId="77777777" w:rsidR="00925F20" w:rsidRDefault="00925F20">
            <w:pPr>
              <w:rPr>
                <w:rFonts w:ascii="Calibri" w:hAnsi="Calibri" w:cs="Calibri"/>
                <w:color w:val="000000"/>
              </w:rPr>
            </w:pPr>
            <w:proofErr w:type="spellStart"/>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p>
        </w:tc>
        <w:tc>
          <w:tcPr>
            <w:tcW w:w="2127" w:type="dxa"/>
            <w:shd w:val="clear" w:color="auto" w:fill="auto"/>
            <w:noWrap/>
            <w:vAlign w:val="bottom"/>
            <w:hideMark/>
          </w:tcPr>
          <w:p w14:paraId="678BB55B" w14:textId="77777777" w:rsidR="00925F20" w:rsidRDefault="00925F20">
            <w:pPr>
              <w:rPr>
                <w:rFonts w:ascii="Calibri" w:hAnsi="Calibri" w:cs="Calibri"/>
                <w:color w:val="000000"/>
              </w:rPr>
            </w:pPr>
          </w:p>
        </w:tc>
        <w:tc>
          <w:tcPr>
            <w:tcW w:w="2252" w:type="dxa"/>
            <w:shd w:val="clear" w:color="auto" w:fill="auto"/>
            <w:noWrap/>
            <w:vAlign w:val="bottom"/>
            <w:hideMark/>
          </w:tcPr>
          <w:p w14:paraId="75B9654F" w14:textId="77777777" w:rsidR="00925F20" w:rsidRDefault="00925F20">
            <w:pPr>
              <w:rPr>
                <w:sz w:val="20"/>
                <w:szCs w:val="20"/>
              </w:rPr>
            </w:pPr>
          </w:p>
        </w:tc>
        <w:tc>
          <w:tcPr>
            <w:tcW w:w="1129" w:type="dxa"/>
            <w:shd w:val="clear" w:color="auto" w:fill="auto"/>
            <w:noWrap/>
            <w:vAlign w:val="bottom"/>
            <w:hideMark/>
          </w:tcPr>
          <w:p w14:paraId="64706E33" w14:textId="77777777" w:rsidR="00925F20" w:rsidRDefault="00925F20">
            <w:pPr>
              <w:rPr>
                <w:sz w:val="20"/>
                <w:szCs w:val="20"/>
              </w:rPr>
            </w:pPr>
          </w:p>
        </w:tc>
      </w:tr>
      <w:tr w:rsidR="00CE6DAA" w14:paraId="25F32E6C" w14:textId="77777777" w:rsidTr="00CE6DAA">
        <w:trPr>
          <w:trHeight w:val="323"/>
        </w:trPr>
        <w:tc>
          <w:tcPr>
            <w:tcW w:w="3119" w:type="dxa"/>
            <w:gridSpan w:val="2"/>
            <w:shd w:val="clear" w:color="auto" w:fill="auto"/>
            <w:noWrap/>
            <w:vAlign w:val="bottom"/>
            <w:hideMark/>
          </w:tcPr>
          <w:p w14:paraId="22B1E591" w14:textId="56F13705" w:rsidR="00CE6DAA" w:rsidRDefault="00CE6DAA">
            <w:pPr>
              <w:rPr>
                <w:sz w:val="20"/>
                <w:szCs w:val="20"/>
              </w:rPr>
            </w:pPr>
            <w:proofErr w:type="spellStart"/>
            <w:r>
              <w:rPr>
                <w:rFonts w:ascii="Calibri" w:hAnsi="Calibri" w:cs="Calibri"/>
                <w:color w:val="000000"/>
              </w:rPr>
              <w:t>Conscientiousness</w:t>
            </w:r>
            <w:proofErr w:type="spellEnd"/>
          </w:p>
        </w:tc>
        <w:tc>
          <w:tcPr>
            <w:tcW w:w="2551" w:type="dxa"/>
            <w:shd w:val="clear" w:color="auto" w:fill="auto"/>
            <w:noWrap/>
            <w:vAlign w:val="bottom"/>
            <w:hideMark/>
          </w:tcPr>
          <w:p w14:paraId="1DC0A3CD" w14:textId="77777777" w:rsidR="00CE6DAA" w:rsidRDefault="00CE6DAA">
            <w:pPr>
              <w:rPr>
                <w:sz w:val="20"/>
                <w:szCs w:val="20"/>
              </w:rPr>
            </w:pPr>
          </w:p>
        </w:tc>
        <w:tc>
          <w:tcPr>
            <w:tcW w:w="2127" w:type="dxa"/>
            <w:shd w:val="clear" w:color="auto" w:fill="auto"/>
            <w:noWrap/>
            <w:vAlign w:val="bottom"/>
            <w:hideMark/>
          </w:tcPr>
          <w:p w14:paraId="0258A4D3" w14:textId="77777777" w:rsidR="00CE6DAA" w:rsidRDefault="00CE6DAA">
            <w:pPr>
              <w:rPr>
                <w:sz w:val="20"/>
                <w:szCs w:val="20"/>
              </w:rPr>
            </w:pPr>
          </w:p>
        </w:tc>
        <w:tc>
          <w:tcPr>
            <w:tcW w:w="2252" w:type="dxa"/>
            <w:shd w:val="clear" w:color="auto" w:fill="auto"/>
            <w:noWrap/>
            <w:vAlign w:val="bottom"/>
            <w:hideMark/>
          </w:tcPr>
          <w:p w14:paraId="1DB7F2B8" w14:textId="77777777" w:rsidR="00CE6DAA" w:rsidRDefault="00CE6DAA">
            <w:pPr>
              <w:rPr>
                <w:sz w:val="20"/>
                <w:szCs w:val="20"/>
              </w:rPr>
            </w:pPr>
          </w:p>
        </w:tc>
        <w:tc>
          <w:tcPr>
            <w:tcW w:w="1129" w:type="dxa"/>
            <w:shd w:val="clear" w:color="auto" w:fill="auto"/>
            <w:noWrap/>
            <w:vAlign w:val="bottom"/>
            <w:hideMark/>
          </w:tcPr>
          <w:p w14:paraId="34E73BF0" w14:textId="77777777" w:rsidR="00CE6DAA" w:rsidRDefault="00CE6DAA">
            <w:pPr>
              <w:rPr>
                <w:sz w:val="20"/>
                <w:szCs w:val="20"/>
              </w:rPr>
            </w:pPr>
          </w:p>
        </w:tc>
      </w:tr>
      <w:tr w:rsidR="00CE6DAA" w14:paraId="500488CA" w14:textId="77777777" w:rsidTr="005C2C00">
        <w:trPr>
          <w:trHeight w:val="323"/>
        </w:trPr>
        <w:tc>
          <w:tcPr>
            <w:tcW w:w="1276" w:type="dxa"/>
            <w:shd w:val="clear" w:color="auto" w:fill="auto"/>
            <w:noWrap/>
            <w:vAlign w:val="bottom"/>
            <w:hideMark/>
          </w:tcPr>
          <w:p w14:paraId="7D489C9A" w14:textId="7ED89EB1" w:rsidR="00925F20" w:rsidRDefault="00925F20">
            <w:pPr>
              <w:rPr>
                <w:rFonts w:ascii="Calibri" w:hAnsi="Calibri" w:cs="Calibri"/>
                <w:color w:val="000000"/>
              </w:rPr>
            </w:pPr>
          </w:p>
        </w:tc>
        <w:tc>
          <w:tcPr>
            <w:tcW w:w="1843" w:type="dxa"/>
            <w:shd w:val="clear" w:color="auto" w:fill="auto"/>
            <w:noWrap/>
            <w:vAlign w:val="bottom"/>
            <w:hideMark/>
          </w:tcPr>
          <w:p w14:paraId="65ACC910" w14:textId="77777777" w:rsidR="00925F20" w:rsidRDefault="00925F20">
            <w:pPr>
              <w:rPr>
                <w:rFonts w:ascii="Calibri" w:hAnsi="Calibri" w:cs="Calibri"/>
                <w:color w:val="000000"/>
              </w:rPr>
            </w:pPr>
          </w:p>
        </w:tc>
        <w:tc>
          <w:tcPr>
            <w:tcW w:w="2551" w:type="dxa"/>
            <w:shd w:val="clear" w:color="auto" w:fill="auto"/>
            <w:noWrap/>
            <w:vAlign w:val="bottom"/>
            <w:hideMark/>
          </w:tcPr>
          <w:p w14:paraId="30AA543D" w14:textId="77777777" w:rsidR="00925F20" w:rsidRDefault="00925F20">
            <w:pPr>
              <w:rPr>
                <w:rFonts w:ascii="Calibri" w:hAnsi="Calibri" w:cs="Calibri"/>
                <w:color w:val="000000"/>
              </w:rPr>
            </w:pPr>
            <w:proofErr w:type="spellStart"/>
            <w:r>
              <w:rPr>
                <w:rFonts w:ascii="Calibri" w:hAnsi="Calibri" w:cs="Calibri"/>
                <w:color w:val="000000"/>
              </w:rPr>
              <w:t>Dominance</w:t>
            </w:r>
            <w:proofErr w:type="spellEnd"/>
          </w:p>
        </w:tc>
        <w:tc>
          <w:tcPr>
            <w:tcW w:w="2127" w:type="dxa"/>
            <w:shd w:val="clear" w:color="auto" w:fill="auto"/>
            <w:noWrap/>
            <w:vAlign w:val="bottom"/>
            <w:hideMark/>
          </w:tcPr>
          <w:p w14:paraId="116E7171" w14:textId="77777777" w:rsidR="00925F20" w:rsidRDefault="00925F20">
            <w:pPr>
              <w:rPr>
                <w:rFonts w:ascii="Calibri" w:hAnsi="Calibri" w:cs="Calibri"/>
                <w:color w:val="000000"/>
              </w:rPr>
            </w:pPr>
            <w:proofErr w:type="spellStart"/>
            <w:r>
              <w:rPr>
                <w:rFonts w:ascii="Calibri" w:hAnsi="Calibri" w:cs="Calibri"/>
                <w:color w:val="000000"/>
              </w:rPr>
              <w:t>Self</w:t>
            </w:r>
            <w:proofErr w:type="spellEnd"/>
            <w:r>
              <w:rPr>
                <w:rFonts w:ascii="Calibri" w:hAnsi="Calibri" w:cs="Calibri"/>
                <w:color w:val="000000"/>
              </w:rPr>
              <w:t>-discipline</w:t>
            </w:r>
          </w:p>
        </w:tc>
        <w:tc>
          <w:tcPr>
            <w:tcW w:w="2252" w:type="dxa"/>
            <w:shd w:val="clear" w:color="auto" w:fill="auto"/>
            <w:noWrap/>
            <w:vAlign w:val="bottom"/>
            <w:hideMark/>
          </w:tcPr>
          <w:p w14:paraId="5502C840" w14:textId="77777777" w:rsidR="00925F20" w:rsidRDefault="00925F20">
            <w:pPr>
              <w:rPr>
                <w:rFonts w:ascii="Calibri" w:hAnsi="Calibri" w:cs="Calibri"/>
                <w:color w:val="000000"/>
              </w:rPr>
            </w:pPr>
            <w:proofErr w:type="spellStart"/>
            <w:r>
              <w:rPr>
                <w:rFonts w:ascii="Calibri" w:hAnsi="Calibri" w:cs="Calibri"/>
                <w:color w:val="000000"/>
              </w:rPr>
              <w:t>Carefulness</w:t>
            </w:r>
            <w:proofErr w:type="spellEnd"/>
          </w:p>
        </w:tc>
        <w:tc>
          <w:tcPr>
            <w:tcW w:w="1129" w:type="dxa"/>
            <w:shd w:val="clear" w:color="auto" w:fill="auto"/>
            <w:noWrap/>
            <w:vAlign w:val="bottom"/>
            <w:hideMark/>
          </w:tcPr>
          <w:p w14:paraId="66C93509" w14:textId="77777777" w:rsidR="00925F20" w:rsidRDefault="00925F20">
            <w:pPr>
              <w:rPr>
                <w:rFonts w:ascii="Calibri" w:hAnsi="Calibri" w:cs="Calibri"/>
                <w:color w:val="000000"/>
              </w:rPr>
            </w:pPr>
          </w:p>
        </w:tc>
      </w:tr>
      <w:tr w:rsidR="00CE6DAA" w14:paraId="2F4F305F" w14:textId="77777777" w:rsidTr="005C2C00">
        <w:trPr>
          <w:trHeight w:val="323"/>
        </w:trPr>
        <w:tc>
          <w:tcPr>
            <w:tcW w:w="1276" w:type="dxa"/>
            <w:shd w:val="clear" w:color="auto" w:fill="auto"/>
            <w:noWrap/>
            <w:vAlign w:val="bottom"/>
            <w:hideMark/>
          </w:tcPr>
          <w:p w14:paraId="59008426" w14:textId="77777777" w:rsidR="00925F20" w:rsidRDefault="00925F20">
            <w:pPr>
              <w:rPr>
                <w:sz w:val="20"/>
                <w:szCs w:val="20"/>
              </w:rPr>
            </w:pPr>
          </w:p>
        </w:tc>
        <w:tc>
          <w:tcPr>
            <w:tcW w:w="1843" w:type="dxa"/>
            <w:shd w:val="clear" w:color="auto" w:fill="auto"/>
            <w:noWrap/>
            <w:vAlign w:val="bottom"/>
            <w:hideMark/>
          </w:tcPr>
          <w:p w14:paraId="03DA8CAF" w14:textId="77777777" w:rsidR="00925F20" w:rsidRDefault="00925F20">
            <w:pPr>
              <w:rPr>
                <w:sz w:val="20"/>
                <w:szCs w:val="20"/>
              </w:rPr>
            </w:pPr>
          </w:p>
        </w:tc>
        <w:tc>
          <w:tcPr>
            <w:tcW w:w="2551" w:type="dxa"/>
            <w:shd w:val="clear" w:color="auto" w:fill="auto"/>
            <w:noWrap/>
            <w:vAlign w:val="bottom"/>
            <w:hideMark/>
          </w:tcPr>
          <w:p w14:paraId="7253D81C" w14:textId="5F27F3E4" w:rsidR="00925F20" w:rsidRDefault="008464B3">
            <w:pPr>
              <w:rPr>
                <w:rFonts w:ascii="Calibri" w:hAnsi="Calibri" w:cs="Calibri"/>
                <w:color w:val="000000"/>
              </w:rPr>
            </w:pPr>
            <w:proofErr w:type="spellStart"/>
            <w:r>
              <w:rPr>
                <w:rFonts w:ascii="Calibri" w:hAnsi="Calibri" w:cs="Calibri"/>
                <w:color w:val="000000"/>
              </w:rPr>
              <w:t>Productivity</w:t>
            </w:r>
            <w:proofErr w:type="spellEnd"/>
            <w:r w:rsidDel="008464B3">
              <w:rPr>
                <w:rFonts w:ascii="Calibri" w:hAnsi="Calibri" w:cs="Calibri"/>
                <w:color w:val="000000"/>
              </w:rPr>
              <w:t xml:space="preserve"> </w:t>
            </w:r>
          </w:p>
        </w:tc>
        <w:tc>
          <w:tcPr>
            <w:tcW w:w="2127" w:type="dxa"/>
            <w:shd w:val="clear" w:color="auto" w:fill="auto"/>
            <w:noWrap/>
            <w:vAlign w:val="bottom"/>
            <w:hideMark/>
          </w:tcPr>
          <w:p w14:paraId="15968F67" w14:textId="77777777" w:rsidR="00925F20" w:rsidRDefault="00925F20">
            <w:pPr>
              <w:rPr>
                <w:rFonts w:ascii="Calibri" w:hAnsi="Calibri" w:cs="Calibri"/>
                <w:color w:val="000000"/>
              </w:rPr>
            </w:pPr>
          </w:p>
        </w:tc>
        <w:tc>
          <w:tcPr>
            <w:tcW w:w="2252" w:type="dxa"/>
            <w:shd w:val="clear" w:color="auto" w:fill="auto"/>
            <w:noWrap/>
            <w:vAlign w:val="bottom"/>
            <w:hideMark/>
          </w:tcPr>
          <w:p w14:paraId="4C08252E" w14:textId="77777777" w:rsidR="00925F20" w:rsidRDefault="00925F20">
            <w:pPr>
              <w:rPr>
                <w:rFonts w:ascii="Calibri" w:hAnsi="Calibri" w:cs="Calibri"/>
                <w:color w:val="000000"/>
              </w:rPr>
            </w:pPr>
            <w:proofErr w:type="spellStart"/>
            <w:r>
              <w:rPr>
                <w:rFonts w:ascii="Calibri" w:hAnsi="Calibri" w:cs="Calibri"/>
                <w:color w:val="000000"/>
              </w:rPr>
              <w:t>Self</w:t>
            </w:r>
            <w:proofErr w:type="spellEnd"/>
            <w:r>
              <w:rPr>
                <w:rFonts w:ascii="Calibri" w:hAnsi="Calibri" w:cs="Calibri"/>
                <w:color w:val="000000"/>
              </w:rPr>
              <w:t>-discipline</w:t>
            </w:r>
          </w:p>
        </w:tc>
        <w:tc>
          <w:tcPr>
            <w:tcW w:w="1129" w:type="dxa"/>
            <w:shd w:val="clear" w:color="auto" w:fill="auto"/>
            <w:noWrap/>
            <w:vAlign w:val="bottom"/>
            <w:hideMark/>
          </w:tcPr>
          <w:p w14:paraId="6F87297A" w14:textId="77777777" w:rsidR="00925F20" w:rsidRDefault="00925F20">
            <w:pPr>
              <w:rPr>
                <w:rFonts w:ascii="Calibri" w:hAnsi="Calibri" w:cs="Calibri"/>
                <w:color w:val="000000"/>
              </w:rPr>
            </w:pPr>
          </w:p>
        </w:tc>
      </w:tr>
      <w:tr w:rsidR="00CE6DAA" w14:paraId="02E3AEA2" w14:textId="77777777" w:rsidTr="005C2C00">
        <w:trPr>
          <w:trHeight w:val="323"/>
        </w:trPr>
        <w:tc>
          <w:tcPr>
            <w:tcW w:w="1276" w:type="dxa"/>
            <w:shd w:val="clear" w:color="auto" w:fill="auto"/>
            <w:noWrap/>
            <w:vAlign w:val="bottom"/>
            <w:hideMark/>
          </w:tcPr>
          <w:p w14:paraId="0BFF7A84" w14:textId="77777777" w:rsidR="00925F20" w:rsidRDefault="00925F20">
            <w:pPr>
              <w:rPr>
                <w:sz w:val="20"/>
                <w:szCs w:val="20"/>
              </w:rPr>
            </w:pPr>
          </w:p>
        </w:tc>
        <w:tc>
          <w:tcPr>
            <w:tcW w:w="1843" w:type="dxa"/>
            <w:shd w:val="clear" w:color="auto" w:fill="auto"/>
            <w:noWrap/>
            <w:vAlign w:val="bottom"/>
            <w:hideMark/>
          </w:tcPr>
          <w:p w14:paraId="630BD0CC" w14:textId="77777777" w:rsidR="00925F20" w:rsidRDefault="00925F20">
            <w:pPr>
              <w:rPr>
                <w:sz w:val="20"/>
                <w:szCs w:val="20"/>
              </w:rPr>
            </w:pPr>
          </w:p>
        </w:tc>
        <w:tc>
          <w:tcPr>
            <w:tcW w:w="2551" w:type="dxa"/>
            <w:shd w:val="clear" w:color="auto" w:fill="auto"/>
            <w:noWrap/>
            <w:vAlign w:val="bottom"/>
            <w:hideMark/>
          </w:tcPr>
          <w:p w14:paraId="575620D0" w14:textId="1AC46200" w:rsidR="00925F20" w:rsidRDefault="008464B3">
            <w:pPr>
              <w:rPr>
                <w:rFonts w:ascii="Calibri" w:hAnsi="Calibri" w:cs="Calibri"/>
                <w:color w:val="000000"/>
              </w:rPr>
            </w:pPr>
            <w:proofErr w:type="spellStart"/>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p>
        </w:tc>
        <w:tc>
          <w:tcPr>
            <w:tcW w:w="2127" w:type="dxa"/>
            <w:shd w:val="clear" w:color="auto" w:fill="auto"/>
            <w:noWrap/>
            <w:vAlign w:val="bottom"/>
            <w:hideMark/>
          </w:tcPr>
          <w:p w14:paraId="1E35AB53" w14:textId="77777777" w:rsidR="00925F20" w:rsidRDefault="00925F20">
            <w:pPr>
              <w:rPr>
                <w:rFonts w:ascii="Calibri" w:hAnsi="Calibri" w:cs="Calibri"/>
                <w:color w:val="000000"/>
              </w:rPr>
            </w:pPr>
          </w:p>
        </w:tc>
        <w:tc>
          <w:tcPr>
            <w:tcW w:w="2252" w:type="dxa"/>
            <w:shd w:val="clear" w:color="auto" w:fill="auto"/>
            <w:noWrap/>
            <w:vAlign w:val="bottom"/>
            <w:hideMark/>
          </w:tcPr>
          <w:p w14:paraId="0BFA47E0" w14:textId="77777777" w:rsidR="00925F20" w:rsidRDefault="00925F20">
            <w:pPr>
              <w:rPr>
                <w:rFonts w:ascii="Calibri" w:hAnsi="Calibri" w:cs="Calibri"/>
                <w:color w:val="000000"/>
              </w:rPr>
            </w:pPr>
            <w:proofErr w:type="spellStart"/>
            <w:r>
              <w:rPr>
                <w:rFonts w:ascii="Calibri" w:hAnsi="Calibri" w:cs="Calibri"/>
                <w:color w:val="000000"/>
              </w:rPr>
              <w:t>Orderliness</w:t>
            </w:r>
            <w:proofErr w:type="spellEnd"/>
          </w:p>
        </w:tc>
        <w:tc>
          <w:tcPr>
            <w:tcW w:w="1129" w:type="dxa"/>
            <w:shd w:val="clear" w:color="auto" w:fill="auto"/>
            <w:noWrap/>
            <w:vAlign w:val="bottom"/>
            <w:hideMark/>
          </w:tcPr>
          <w:p w14:paraId="1BA4231C" w14:textId="77777777" w:rsidR="00925F20" w:rsidRDefault="00925F20">
            <w:pPr>
              <w:rPr>
                <w:rFonts w:ascii="Calibri" w:hAnsi="Calibri" w:cs="Calibri"/>
                <w:color w:val="000000"/>
              </w:rPr>
            </w:pPr>
          </w:p>
        </w:tc>
      </w:tr>
      <w:tr w:rsidR="00CE6DAA" w14:paraId="0E87A4DA" w14:textId="77777777" w:rsidTr="005C2C00">
        <w:trPr>
          <w:trHeight w:val="323"/>
        </w:trPr>
        <w:tc>
          <w:tcPr>
            <w:tcW w:w="1276" w:type="dxa"/>
            <w:shd w:val="clear" w:color="auto" w:fill="auto"/>
            <w:noWrap/>
            <w:vAlign w:val="bottom"/>
            <w:hideMark/>
          </w:tcPr>
          <w:p w14:paraId="73AF3EEF" w14:textId="77777777" w:rsidR="00925F20" w:rsidRDefault="00925F20">
            <w:pPr>
              <w:rPr>
                <w:sz w:val="20"/>
                <w:szCs w:val="20"/>
              </w:rPr>
            </w:pPr>
          </w:p>
        </w:tc>
        <w:tc>
          <w:tcPr>
            <w:tcW w:w="1843" w:type="dxa"/>
            <w:shd w:val="clear" w:color="auto" w:fill="auto"/>
            <w:noWrap/>
            <w:vAlign w:val="bottom"/>
            <w:hideMark/>
          </w:tcPr>
          <w:p w14:paraId="250E5EF9" w14:textId="77777777" w:rsidR="00925F20" w:rsidRDefault="00925F20">
            <w:pPr>
              <w:rPr>
                <w:sz w:val="20"/>
                <w:szCs w:val="20"/>
              </w:rPr>
            </w:pPr>
          </w:p>
        </w:tc>
        <w:tc>
          <w:tcPr>
            <w:tcW w:w="2551" w:type="dxa"/>
            <w:shd w:val="clear" w:color="auto" w:fill="auto"/>
            <w:noWrap/>
            <w:vAlign w:val="bottom"/>
            <w:hideMark/>
          </w:tcPr>
          <w:p w14:paraId="335E4283" w14:textId="7AF04A40" w:rsidR="00925F20" w:rsidRDefault="00925F20">
            <w:pPr>
              <w:rPr>
                <w:rFonts w:ascii="Calibri" w:hAnsi="Calibri" w:cs="Calibri"/>
                <w:color w:val="000000"/>
              </w:rPr>
            </w:pPr>
          </w:p>
        </w:tc>
        <w:tc>
          <w:tcPr>
            <w:tcW w:w="2127" w:type="dxa"/>
            <w:shd w:val="clear" w:color="auto" w:fill="auto"/>
            <w:noWrap/>
            <w:vAlign w:val="bottom"/>
            <w:hideMark/>
          </w:tcPr>
          <w:p w14:paraId="422A5D14" w14:textId="77777777" w:rsidR="00925F20" w:rsidRDefault="00925F20">
            <w:pPr>
              <w:rPr>
                <w:rFonts w:ascii="Calibri" w:hAnsi="Calibri" w:cs="Calibri"/>
                <w:color w:val="000000"/>
              </w:rPr>
            </w:pPr>
          </w:p>
        </w:tc>
        <w:tc>
          <w:tcPr>
            <w:tcW w:w="2252" w:type="dxa"/>
            <w:shd w:val="clear" w:color="auto" w:fill="auto"/>
            <w:noWrap/>
            <w:vAlign w:val="bottom"/>
            <w:hideMark/>
          </w:tcPr>
          <w:p w14:paraId="6E4198A9" w14:textId="77777777" w:rsidR="00925F20" w:rsidRDefault="00925F20">
            <w:pPr>
              <w:rPr>
                <w:rFonts w:ascii="Calibri" w:hAnsi="Calibri" w:cs="Calibri"/>
                <w:color w:val="000000"/>
              </w:rPr>
            </w:pPr>
            <w:proofErr w:type="spellStart"/>
            <w:r>
              <w:rPr>
                <w:rFonts w:ascii="Calibri" w:hAnsi="Calibri" w:cs="Calibri"/>
                <w:color w:val="000000"/>
              </w:rPr>
              <w:t>Persistence</w:t>
            </w:r>
            <w:proofErr w:type="spellEnd"/>
          </w:p>
        </w:tc>
        <w:tc>
          <w:tcPr>
            <w:tcW w:w="1129" w:type="dxa"/>
            <w:shd w:val="clear" w:color="auto" w:fill="auto"/>
            <w:noWrap/>
            <w:vAlign w:val="bottom"/>
            <w:hideMark/>
          </w:tcPr>
          <w:p w14:paraId="658A87C6" w14:textId="77777777" w:rsidR="00925F20" w:rsidRDefault="00925F20">
            <w:pPr>
              <w:rPr>
                <w:rFonts w:ascii="Calibri" w:hAnsi="Calibri" w:cs="Calibri"/>
                <w:color w:val="000000"/>
              </w:rPr>
            </w:pPr>
          </w:p>
        </w:tc>
      </w:tr>
      <w:tr w:rsidR="00CE6DAA" w:rsidRPr="00462C27" w14:paraId="64AA9FB2" w14:textId="77777777" w:rsidTr="005C2C00">
        <w:trPr>
          <w:trHeight w:val="323"/>
        </w:trPr>
        <w:tc>
          <w:tcPr>
            <w:tcW w:w="1276" w:type="dxa"/>
            <w:shd w:val="clear" w:color="auto" w:fill="auto"/>
            <w:noWrap/>
            <w:vAlign w:val="bottom"/>
            <w:hideMark/>
          </w:tcPr>
          <w:p w14:paraId="04CC0495" w14:textId="77777777" w:rsidR="00925F20" w:rsidRDefault="00925F20">
            <w:pPr>
              <w:rPr>
                <w:sz w:val="20"/>
                <w:szCs w:val="20"/>
              </w:rPr>
            </w:pPr>
          </w:p>
        </w:tc>
        <w:tc>
          <w:tcPr>
            <w:tcW w:w="1843" w:type="dxa"/>
            <w:shd w:val="clear" w:color="auto" w:fill="auto"/>
            <w:noWrap/>
            <w:vAlign w:val="bottom"/>
            <w:hideMark/>
          </w:tcPr>
          <w:p w14:paraId="21D88340" w14:textId="77777777" w:rsidR="00925F20" w:rsidRDefault="00925F20">
            <w:pPr>
              <w:rPr>
                <w:sz w:val="20"/>
                <w:szCs w:val="20"/>
              </w:rPr>
            </w:pPr>
          </w:p>
        </w:tc>
        <w:tc>
          <w:tcPr>
            <w:tcW w:w="2551" w:type="dxa"/>
            <w:shd w:val="clear" w:color="auto" w:fill="auto"/>
            <w:noWrap/>
            <w:vAlign w:val="bottom"/>
            <w:hideMark/>
          </w:tcPr>
          <w:p w14:paraId="0A2FEDCB" w14:textId="77777777" w:rsidR="00925F20" w:rsidRDefault="00925F20">
            <w:pPr>
              <w:rPr>
                <w:sz w:val="20"/>
                <w:szCs w:val="20"/>
              </w:rPr>
            </w:pPr>
          </w:p>
        </w:tc>
        <w:tc>
          <w:tcPr>
            <w:tcW w:w="2127" w:type="dxa"/>
            <w:shd w:val="clear" w:color="auto" w:fill="auto"/>
            <w:noWrap/>
            <w:vAlign w:val="bottom"/>
            <w:hideMark/>
          </w:tcPr>
          <w:p w14:paraId="6BC2396B" w14:textId="77777777" w:rsidR="00925F20" w:rsidRDefault="00925F20">
            <w:pPr>
              <w:rPr>
                <w:sz w:val="20"/>
                <w:szCs w:val="20"/>
              </w:rPr>
            </w:pPr>
          </w:p>
        </w:tc>
        <w:tc>
          <w:tcPr>
            <w:tcW w:w="2252" w:type="dxa"/>
            <w:shd w:val="clear" w:color="auto" w:fill="auto"/>
            <w:noWrap/>
            <w:vAlign w:val="bottom"/>
            <w:hideMark/>
          </w:tcPr>
          <w:p w14:paraId="4DDD82CA" w14:textId="77777777" w:rsidR="00925F20" w:rsidRPr="00167CD2" w:rsidRDefault="00925F20">
            <w:pPr>
              <w:rPr>
                <w:rFonts w:ascii="Calibri" w:hAnsi="Calibri" w:cs="Calibri"/>
                <w:color w:val="000000"/>
                <w:lang w:val="en-US"/>
              </w:rPr>
            </w:pPr>
            <w:r w:rsidRPr="00167CD2">
              <w:rPr>
                <w:rFonts w:ascii="Calibri" w:hAnsi="Calibri" w:cs="Calibri"/>
                <w:color w:val="000000"/>
                <w:lang w:val="en-US"/>
              </w:rPr>
              <w:t>Wish to work</w:t>
            </w:r>
          </w:p>
          <w:p w14:paraId="1521B250" w14:textId="61B2D715" w:rsidR="008464B3" w:rsidRPr="00167CD2" w:rsidRDefault="008464B3">
            <w:pPr>
              <w:rPr>
                <w:rFonts w:ascii="Calibri" w:hAnsi="Calibri" w:cs="Calibri"/>
                <w:color w:val="000000"/>
                <w:lang w:val="en-US"/>
              </w:rPr>
            </w:pPr>
            <w:r w:rsidRPr="00167CD2">
              <w:rPr>
                <w:rFonts w:ascii="Calibri" w:hAnsi="Calibri" w:cs="Calibri"/>
                <w:color w:val="000000"/>
                <w:lang w:val="en-US"/>
              </w:rPr>
              <w:t>Goal orientation</w:t>
            </w:r>
          </w:p>
        </w:tc>
        <w:tc>
          <w:tcPr>
            <w:tcW w:w="1129" w:type="dxa"/>
            <w:shd w:val="clear" w:color="auto" w:fill="auto"/>
            <w:noWrap/>
            <w:vAlign w:val="bottom"/>
            <w:hideMark/>
          </w:tcPr>
          <w:p w14:paraId="48C26507" w14:textId="77777777" w:rsidR="00925F20" w:rsidRPr="00167CD2" w:rsidRDefault="00925F20">
            <w:pPr>
              <w:rPr>
                <w:rFonts w:ascii="Calibri" w:hAnsi="Calibri" w:cs="Calibri"/>
                <w:color w:val="000000"/>
                <w:lang w:val="en-US"/>
              </w:rPr>
            </w:pPr>
          </w:p>
        </w:tc>
      </w:tr>
      <w:tr w:rsidR="00CE6DAA" w14:paraId="2EA66058" w14:textId="77777777" w:rsidTr="00CE6DAA">
        <w:trPr>
          <w:trHeight w:val="323"/>
        </w:trPr>
        <w:tc>
          <w:tcPr>
            <w:tcW w:w="3119" w:type="dxa"/>
            <w:gridSpan w:val="2"/>
            <w:shd w:val="clear" w:color="auto" w:fill="auto"/>
            <w:noWrap/>
            <w:vAlign w:val="bottom"/>
            <w:hideMark/>
          </w:tcPr>
          <w:p w14:paraId="7E2EACAE" w14:textId="38B92ADC" w:rsidR="00CE6DAA" w:rsidRDefault="00CE6DAA">
            <w:pPr>
              <w:rPr>
                <w:sz w:val="20"/>
                <w:szCs w:val="20"/>
              </w:rPr>
            </w:pPr>
            <w:proofErr w:type="spellStart"/>
            <w:r>
              <w:rPr>
                <w:rFonts w:ascii="Calibri" w:hAnsi="Calibri" w:cs="Calibri"/>
                <w:color w:val="000000"/>
              </w:rPr>
              <w:t>Extraversion</w:t>
            </w:r>
            <w:proofErr w:type="spellEnd"/>
          </w:p>
        </w:tc>
        <w:tc>
          <w:tcPr>
            <w:tcW w:w="2551" w:type="dxa"/>
            <w:shd w:val="clear" w:color="auto" w:fill="auto"/>
            <w:noWrap/>
            <w:vAlign w:val="bottom"/>
            <w:hideMark/>
          </w:tcPr>
          <w:p w14:paraId="5FA38705" w14:textId="77777777" w:rsidR="00CE6DAA" w:rsidRDefault="00CE6DAA">
            <w:pPr>
              <w:rPr>
                <w:sz w:val="20"/>
                <w:szCs w:val="20"/>
              </w:rPr>
            </w:pPr>
          </w:p>
        </w:tc>
        <w:tc>
          <w:tcPr>
            <w:tcW w:w="2127" w:type="dxa"/>
            <w:shd w:val="clear" w:color="auto" w:fill="auto"/>
            <w:noWrap/>
            <w:vAlign w:val="bottom"/>
            <w:hideMark/>
          </w:tcPr>
          <w:p w14:paraId="1F7FC148" w14:textId="77777777" w:rsidR="00CE6DAA" w:rsidRDefault="00CE6DAA">
            <w:pPr>
              <w:rPr>
                <w:sz w:val="20"/>
                <w:szCs w:val="20"/>
              </w:rPr>
            </w:pPr>
          </w:p>
        </w:tc>
        <w:tc>
          <w:tcPr>
            <w:tcW w:w="2252" w:type="dxa"/>
            <w:shd w:val="clear" w:color="auto" w:fill="auto"/>
            <w:noWrap/>
            <w:vAlign w:val="bottom"/>
            <w:hideMark/>
          </w:tcPr>
          <w:p w14:paraId="0326A14E" w14:textId="77777777" w:rsidR="00CE6DAA" w:rsidRDefault="00CE6DAA">
            <w:pPr>
              <w:rPr>
                <w:sz w:val="20"/>
                <w:szCs w:val="20"/>
              </w:rPr>
            </w:pPr>
          </w:p>
        </w:tc>
        <w:tc>
          <w:tcPr>
            <w:tcW w:w="1129" w:type="dxa"/>
            <w:shd w:val="clear" w:color="auto" w:fill="auto"/>
            <w:noWrap/>
            <w:vAlign w:val="bottom"/>
            <w:hideMark/>
          </w:tcPr>
          <w:p w14:paraId="7C06DF03" w14:textId="77777777" w:rsidR="00CE6DAA" w:rsidRDefault="00CE6DAA">
            <w:pPr>
              <w:rPr>
                <w:sz w:val="20"/>
                <w:szCs w:val="20"/>
              </w:rPr>
            </w:pPr>
          </w:p>
        </w:tc>
      </w:tr>
      <w:tr w:rsidR="00CE6DAA" w14:paraId="609F4BA9" w14:textId="77777777" w:rsidTr="005C2C00">
        <w:trPr>
          <w:trHeight w:val="323"/>
        </w:trPr>
        <w:tc>
          <w:tcPr>
            <w:tcW w:w="1276" w:type="dxa"/>
            <w:shd w:val="clear" w:color="auto" w:fill="auto"/>
            <w:noWrap/>
            <w:vAlign w:val="bottom"/>
            <w:hideMark/>
          </w:tcPr>
          <w:p w14:paraId="3FCAC9E3" w14:textId="32AE1C4E" w:rsidR="00925F20" w:rsidRDefault="00925F20">
            <w:pPr>
              <w:rPr>
                <w:rFonts w:ascii="Calibri" w:hAnsi="Calibri" w:cs="Calibri"/>
                <w:color w:val="000000"/>
              </w:rPr>
            </w:pPr>
          </w:p>
        </w:tc>
        <w:tc>
          <w:tcPr>
            <w:tcW w:w="1843" w:type="dxa"/>
            <w:shd w:val="clear" w:color="auto" w:fill="auto"/>
            <w:noWrap/>
            <w:vAlign w:val="bottom"/>
            <w:hideMark/>
          </w:tcPr>
          <w:p w14:paraId="61AFF2F6" w14:textId="77777777" w:rsidR="00925F20" w:rsidRDefault="00925F20">
            <w:pPr>
              <w:rPr>
                <w:rFonts w:ascii="Calibri" w:hAnsi="Calibri" w:cs="Calibri"/>
                <w:color w:val="000000"/>
              </w:rPr>
            </w:pPr>
          </w:p>
        </w:tc>
        <w:tc>
          <w:tcPr>
            <w:tcW w:w="2551" w:type="dxa"/>
            <w:shd w:val="clear" w:color="auto" w:fill="auto"/>
            <w:noWrap/>
            <w:vAlign w:val="bottom"/>
            <w:hideMark/>
          </w:tcPr>
          <w:p w14:paraId="3608BDFB" w14:textId="77777777" w:rsidR="00925F20" w:rsidRDefault="00925F20">
            <w:pPr>
              <w:rPr>
                <w:rFonts w:ascii="Calibri" w:hAnsi="Calibri" w:cs="Calibri"/>
                <w:color w:val="000000"/>
              </w:rPr>
            </w:pPr>
            <w:proofErr w:type="spellStart"/>
            <w:r>
              <w:rPr>
                <w:rFonts w:ascii="Calibri" w:hAnsi="Calibri" w:cs="Calibri"/>
                <w:color w:val="000000"/>
              </w:rPr>
              <w:t>Forcefulness</w:t>
            </w:r>
            <w:proofErr w:type="spellEnd"/>
          </w:p>
        </w:tc>
        <w:tc>
          <w:tcPr>
            <w:tcW w:w="2127" w:type="dxa"/>
            <w:shd w:val="clear" w:color="auto" w:fill="auto"/>
            <w:noWrap/>
            <w:vAlign w:val="bottom"/>
            <w:hideMark/>
          </w:tcPr>
          <w:p w14:paraId="086D0E45" w14:textId="77777777" w:rsidR="00925F20" w:rsidRDefault="00925F20">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p>
        </w:tc>
        <w:tc>
          <w:tcPr>
            <w:tcW w:w="2252" w:type="dxa"/>
            <w:shd w:val="clear" w:color="auto" w:fill="auto"/>
            <w:noWrap/>
            <w:vAlign w:val="bottom"/>
            <w:hideMark/>
          </w:tcPr>
          <w:p w14:paraId="5AC91680" w14:textId="77777777" w:rsidR="00925F20" w:rsidRDefault="00925F20">
            <w:pPr>
              <w:rPr>
                <w:rFonts w:ascii="Calibri" w:hAnsi="Calibri" w:cs="Calibri"/>
                <w:color w:val="000000"/>
              </w:rPr>
            </w:pPr>
            <w:proofErr w:type="spellStart"/>
            <w:r>
              <w:rPr>
                <w:rFonts w:ascii="Calibri" w:hAnsi="Calibri" w:cs="Calibri"/>
                <w:color w:val="000000"/>
              </w:rPr>
              <w:t>Energy</w:t>
            </w:r>
            <w:proofErr w:type="spellEnd"/>
          </w:p>
        </w:tc>
        <w:tc>
          <w:tcPr>
            <w:tcW w:w="1129" w:type="dxa"/>
            <w:shd w:val="clear" w:color="auto" w:fill="auto"/>
            <w:noWrap/>
            <w:vAlign w:val="bottom"/>
            <w:hideMark/>
          </w:tcPr>
          <w:p w14:paraId="6F71177F" w14:textId="77777777" w:rsidR="00925F20" w:rsidRDefault="00925F20">
            <w:pPr>
              <w:rPr>
                <w:rFonts w:ascii="Calibri" w:hAnsi="Calibri" w:cs="Calibri"/>
                <w:color w:val="000000"/>
              </w:rPr>
            </w:pPr>
            <w:proofErr w:type="spellStart"/>
            <w:r>
              <w:rPr>
                <w:rFonts w:ascii="Calibri" w:hAnsi="Calibri" w:cs="Calibri"/>
                <w:color w:val="000000"/>
              </w:rPr>
              <w:t>Sociability</w:t>
            </w:r>
            <w:proofErr w:type="spellEnd"/>
          </w:p>
        </w:tc>
      </w:tr>
      <w:tr w:rsidR="00CE6DAA" w14:paraId="64E678FF" w14:textId="77777777" w:rsidTr="005C2C00">
        <w:trPr>
          <w:trHeight w:val="323"/>
        </w:trPr>
        <w:tc>
          <w:tcPr>
            <w:tcW w:w="1276" w:type="dxa"/>
            <w:shd w:val="clear" w:color="auto" w:fill="auto"/>
            <w:noWrap/>
            <w:vAlign w:val="bottom"/>
            <w:hideMark/>
          </w:tcPr>
          <w:p w14:paraId="5A267B38" w14:textId="77777777" w:rsidR="00925F20" w:rsidRDefault="00925F20">
            <w:pPr>
              <w:rPr>
                <w:rFonts w:ascii="Calibri" w:hAnsi="Calibri" w:cs="Calibri"/>
                <w:color w:val="000000"/>
              </w:rPr>
            </w:pPr>
          </w:p>
        </w:tc>
        <w:tc>
          <w:tcPr>
            <w:tcW w:w="1843" w:type="dxa"/>
            <w:shd w:val="clear" w:color="auto" w:fill="auto"/>
            <w:noWrap/>
            <w:vAlign w:val="bottom"/>
            <w:hideMark/>
          </w:tcPr>
          <w:p w14:paraId="1151F19B" w14:textId="77777777" w:rsidR="00925F20" w:rsidRDefault="00925F20">
            <w:pPr>
              <w:rPr>
                <w:sz w:val="20"/>
                <w:szCs w:val="20"/>
              </w:rPr>
            </w:pPr>
          </w:p>
        </w:tc>
        <w:tc>
          <w:tcPr>
            <w:tcW w:w="2551" w:type="dxa"/>
            <w:shd w:val="clear" w:color="auto" w:fill="auto"/>
            <w:noWrap/>
            <w:vAlign w:val="bottom"/>
            <w:hideMark/>
          </w:tcPr>
          <w:p w14:paraId="0FAE8E1E" w14:textId="77777777" w:rsidR="00925F20" w:rsidRDefault="00925F20">
            <w:pPr>
              <w:rPr>
                <w:rFonts w:ascii="Calibri" w:hAnsi="Calibri" w:cs="Calibri"/>
                <w:color w:val="000000"/>
              </w:rPr>
            </w:pPr>
            <w:proofErr w:type="spellStart"/>
            <w:r>
              <w:rPr>
                <w:rFonts w:ascii="Calibri" w:hAnsi="Calibri" w:cs="Calibri"/>
                <w:color w:val="000000"/>
              </w:rPr>
              <w:t>Comunicativeness</w:t>
            </w:r>
            <w:proofErr w:type="spellEnd"/>
          </w:p>
        </w:tc>
        <w:tc>
          <w:tcPr>
            <w:tcW w:w="2127" w:type="dxa"/>
            <w:shd w:val="clear" w:color="auto" w:fill="auto"/>
            <w:noWrap/>
            <w:vAlign w:val="bottom"/>
            <w:hideMark/>
          </w:tcPr>
          <w:p w14:paraId="368EE154" w14:textId="77777777" w:rsidR="00925F20" w:rsidRDefault="00925F20">
            <w:pPr>
              <w:rPr>
                <w:rFonts w:ascii="Calibri" w:hAnsi="Calibri" w:cs="Calibri"/>
                <w:color w:val="000000"/>
              </w:rPr>
            </w:pPr>
          </w:p>
        </w:tc>
        <w:tc>
          <w:tcPr>
            <w:tcW w:w="2252" w:type="dxa"/>
            <w:shd w:val="clear" w:color="auto" w:fill="auto"/>
            <w:noWrap/>
            <w:vAlign w:val="bottom"/>
            <w:hideMark/>
          </w:tcPr>
          <w:p w14:paraId="2267117C" w14:textId="77777777" w:rsidR="00925F20" w:rsidRDefault="00925F20">
            <w:pPr>
              <w:rPr>
                <w:rFonts w:ascii="Calibri" w:hAnsi="Calibri" w:cs="Calibri"/>
                <w:color w:val="000000"/>
              </w:rPr>
            </w:pPr>
            <w:r>
              <w:rPr>
                <w:rFonts w:ascii="Calibri" w:hAnsi="Calibri" w:cs="Calibri"/>
                <w:color w:val="000000"/>
              </w:rPr>
              <w:t>Humor</w:t>
            </w:r>
          </w:p>
        </w:tc>
        <w:tc>
          <w:tcPr>
            <w:tcW w:w="1129" w:type="dxa"/>
            <w:shd w:val="clear" w:color="auto" w:fill="auto"/>
            <w:noWrap/>
            <w:vAlign w:val="bottom"/>
            <w:hideMark/>
          </w:tcPr>
          <w:p w14:paraId="67167DD6" w14:textId="77777777" w:rsidR="00925F20" w:rsidRDefault="00925F20">
            <w:pPr>
              <w:rPr>
                <w:rFonts w:ascii="Calibri" w:hAnsi="Calibri" w:cs="Calibri"/>
                <w:color w:val="000000"/>
              </w:rPr>
            </w:pPr>
          </w:p>
        </w:tc>
      </w:tr>
      <w:tr w:rsidR="00CE6DAA" w14:paraId="661E88D4" w14:textId="77777777" w:rsidTr="005C2C00">
        <w:trPr>
          <w:trHeight w:val="323"/>
        </w:trPr>
        <w:tc>
          <w:tcPr>
            <w:tcW w:w="1276" w:type="dxa"/>
            <w:shd w:val="clear" w:color="auto" w:fill="auto"/>
            <w:noWrap/>
            <w:vAlign w:val="bottom"/>
            <w:hideMark/>
          </w:tcPr>
          <w:p w14:paraId="78BCAAF2" w14:textId="77777777" w:rsidR="00925F20" w:rsidRDefault="00925F20">
            <w:pPr>
              <w:rPr>
                <w:sz w:val="20"/>
                <w:szCs w:val="20"/>
              </w:rPr>
            </w:pPr>
          </w:p>
        </w:tc>
        <w:tc>
          <w:tcPr>
            <w:tcW w:w="1843" w:type="dxa"/>
            <w:shd w:val="clear" w:color="auto" w:fill="auto"/>
            <w:noWrap/>
            <w:vAlign w:val="bottom"/>
            <w:hideMark/>
          </w:tcPr>
          <w:p w14:paraId="78F6FDB9" w14:textId="77777777" w:rsidR="00925F20" w:rsidRDefault="00925F20">
            <w:pPr>
              <w:rPr>
                <w:sz w:val="20"/>
                <w:szCs w:val="20"/>
              </w:rPr>
            </w:pPr>
          </w:p>
        </w:tc>
        <w:tc>
          <w:tcPr>
            <w:tcW w:w="2551" w:type="dxa"/>
            <w:shd w:val="clear" w:color="auto" w:fill="auto"/>
            <w:noWrap/>
            <w:vAlign w:val="bottom"/>
            <w:hideMark/>
          </w:tcPr>
          <w:p w14:paraId="36708D21" w14:textId="77777777" w:rsidR="00925F20" w:rsidRDefault="00925F20">
            <w:pPr>
              <w:rPr>
                <w:rFonts w:ascii="Calibri" w:hAnsi="Calibri" w:cs="Calibri"/>
                <w:color w:val="000000"/>
              </w:rPr>
            </w:pPr>
            <w:proofErr w:type="spellStart"/>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p>
        </w:tc>
        <w:tc>
          <w:tcPr>
            <w:tcW w:w="2127" w:type="dxa"/>
            <w:shd w:val="clear" w:color="auto" w:fill="auto"/>
            <w:noWrap/>
            <w:vAlign w:val="bottom"/>
            <w:hideMark/>
          </w:tcPr>
          <w:p w14:paraId="16E30C9F" w14:textId="77777777" w:rsidR="00925F20" w:rsidRDefault="00925F20">
            <w:pPr>
              <w:rPr>
                <w:rFonts w:ascii="Calibri" w:hAnsi="Calibri" w:cs="Calibri"/>
                <w:color w:val="000000"/>
              </w:rPr>
            </w:pPr>
          </w:p>
        </w:tc>
        <w:tc>
          <w:tcPr>
            <w:tcW w:w="2252" w:type="dxa"/>
            <w:shd w:val="clear" w:color="auto" w:fill="auto"/>
            <w:noWrap/>
            <w:vAlign w:val="bottom"/>
            <w:hideMark/>
          </w:tcPr>
          <w:p w14:paraId="1F67FD3D" w14:textId="77777777" w:rsidR="00925F20" w:rsidRDefault="00925F20">
            <w:pPr>
              <w:rPr>
                <w:rFonts w:ascii="Calibri" w:hAnsi="Calibri" w:cs="Calibri"/>
                <w:color w:val="000000"/>
              </w:rPr>
            </w:pPr>
            <w:r>
              <w:rPr>
                <w:rFonts w:ascii="Calibri" w:hAnsi="Calibri" w:cs="Calibri"/>
                <w:color w:val="000000"/>
              </w:rPr>
              <w:t xml:space="preserve">Positive </w:t>
            </w:r>
            <w:proofErr w:type="spellStart"/>
            <w:r>
              <w:rPr>
                <w:rFonts w:ascii="Calibri" w:hAnsi="Calibri" w:cs="Calibri"/>
                <w:color w:val="000000"/>
              </w:rPr>
              <w:t>attitude</w:t>
            </w:r>
            <w:proofErr w:type="spellEnd"/>
          </w:p>
        </w:tc>
        <w:tc>
          <w:tcPr>
            <w:tcW w:w="1129" w:type="dxa"/>
            <w:shd w:val="clear" w:color="auto" w:fill="auto"/>
            <w:noWrap/>
            <w:vAlign w:val="bottom"/>
            <w:hideMark/>
          </w:tcPr>
          <w:p w14:paraId="736ADFF4" w14:textId="77777777" w:rsidR="00925F20" w:rsidRDefault="00925F20">
            <w:pPr>
              <w:rPr>
                <w:rFonts w:ascii="Calibri" w:hAnsi="Calibri" w:cs="Calibri"/>
                <w:color w:val="000000"/>
              </w:rPr>
            </w:pPr>
          </w:p>
        </w:tc>
      </w:tr>
      <w:tr w:rsidR="00CE6DAA" w14:paraId="1411AA6E" w14:textId="77777777" w:rsidTr="005C2C00">
        <w:trPr>
          <w:trHeight w:val="323"/>
        </w:trPr>
        <w:tc>
          <w:tcPr>
            <w:tcW w:w="1276" w:type="dxa"/>
            <w:shd w:val="clear" w:color="auto" w:fill="auto"/>
            <w:noWrap/>
            <w:vAlign w:val="bottom"/>
            <w:hideMark/>
          </w:tcPr>
          <w:p w14:paraId="3C740A27" w14:textId="77777777" w:rsidR="00925F20" w:rsidRDefault="00925F20">
            <w:pPr>
              <w:rPr>
                <w:sz w:val="20"/>
                <w:szCs w:val="20"/>
              </w:rPr>
            </w:pPr>
          </w:p>
        </w:tc>
        <w:tc>
          <w:tcPr>
            <w:tcW w:w="1843" w:type="dxa"/>
            <w:shd w:val="clear" w:color="auto" w:fill="auto"/>
            <w:noWrap/>
            <w:vAlign w:val="bottom"/>
            <w:hideMark/>
          </w:tcPr>
          <w:p w14:paraId="4AB64B8A" w14:textId="77777777" w:rsidR="00925F20" w:rsidRDefault="00925F20">
            <w:pPr>
              <w:rPr>
                <w:sz w:val="20"/>
                <w:szCs w:val="20"/>
              </w:rPr>
            </w:pPr>
          </w:p>
        </w:tc>
        <w:tc>
          <w:tcPr>
            <w:tcW w:w="2551" w:type="dxa"/>
            <w:shd w:val="clear" w:color="auto" w:fill="auto"/>
            <w:noWrap/>
            <w:vAlign w:val="bottom"/>
            <w:hideMark/>
          </w:tcPr>
          <w:p w14:paraId="4E7CD103" w14:textId="77777777" w:rsidR="00925F20" w:rsidRDefault="00925F20">
            <w:pPr>
              <w:rPr>
                <w:sz w:val="20"/>
                <w:szCs w:val="20"/>
              </w:rPr>
            </w:pPr>
          </w:p>
        </w:tc>
        <w:tc>
          <w:tcPr>
            <w:tcW w:w="2127" w:type="dxa"/>
            <w:shd w:val="clear" w:color="auto" w:fill="auto"/>
            <w:noWrap/>
            <w:vAlign w:val="bottom"/>
            <w:hideMark/>
          </w:tcPr>
          <w:p w14:paraId="256B3ECD" w14:textId="77777777" w:rsidR="00925F20" w:rsidRDefault="00925F20">
            <w:pPr>
              <w:rPr>
                <w:sz w:val="20"/>
                <w:szCs w:val="20"/>
              </w:rPr>
            </w:pPr>
          </w:p>
        </w:tc>
        <w:tc>
          <w:tcPr>
            <w:tcW w:w="2252" w:type="dxa"/>
            <w:shd w:val="clear" w:color="auto" w:fill="auto"/>
            <w:noWrap/>
            <w:vAlign w:val="bottom"/>
            <w:hideMark/>
          </w:tcPr>
          <w:p w14:paraId="1E5508BB" w14:textId="77777777" w:rsidR="00925F20" w:rsidRDefault="00925F20">
            <w:pPr>
              <w:rPr>
                <w:rFonts w:ascii="Calibri" w:hAnsi="Calibri" w:cs="Calibri"/>
                <w:color w:val="000000"/>
              </w:rPr>
            </w:pPr>
            <w:proofErr w:type="spellStart"/>
            <w:r>
              <w:rPr>
                <w:rFonts w:ascii="Calibri" w:hAnsi="Calibri" w:cs="Calibri"/>
                <w:color w:val="000000"/>
              </w:rPr>
              <w:t>Conviviality</w:t>
            </w:r>
            <w:proofErr w:type="spellEnd"/>
          </w:p>
        </w:tc>
        <w:tc>
          <w:tcPr>
            <w:tcW w:w="1129" w:type="dxa"/>
            <w:shd w:val="clear" w:color="auto" w:fill="auto"/>
            <w:noWrap/>
            <w:vAlign w:val="bottom"/>
            <w:hideMark/>
          </w:tcPr>
          <w:p w14:paraId="3F3CA1A2" w14:textId="77777777" w:rsidR="00925F20" w:rsidRDefault="00925F20">
            <w:pPr>
              <w:rPr>
                <w:rFonts w:ascii="Calibri" w:hAnsi="Calibri" w:cs="Calibri"/>
                <w:color w:val="000000"/>
              </w:rPr>
            </w:pPr>
          </w:p>
        </w:tc>
      </w:tr>
      <w:tr w:rsidR="00CE6DAA" w14:paraId="6DD39B26" w14:textId="77777777" w:rsidTr="00CE6DAA">
        <w:trPr>
          <w:trHeight w:val="323"/>
        </w:trPr>
        <w:tc>
          <w:tcPr>
            <w:tcW w:w="3119" w:type="dxa"/>
            <w:gridSpan w:val="2"/>
            <w:shd w:val="clear" w:color="auto" w:fill="auto"/>
            <w:noWrap/>
            <w:vAlign w:val="bottom"/>
            <w:hideMark/>
          </w:tcPr>
          <w:p w14:paraId="6FE65B42" w14:textId="035B0F04" w:rsidR="00CE6DAA" w:rsidRDefault="00CE6DAA">
            <w:pPr>
              <w:rPr>
                <w:sz w:val="20"/>
                <w:szCs w:val="20"/>
              </w:rPr>
            </w:pPr>
            <w:proofErr w:type="spellStart"/>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p>
        </w:tc>
        <w:tc>
          <w:tcPr>
            <w:tcW w:w="2551" w:type="dxa"/>
            <w:shd w:val="clear" w:color="auto" w:fill="auto"/>
            <w:noWrap/>
            <w:vAlign w:val="bottom"/>
            <w:hideMark/>
          </w:tcPr>
          <w:p w14:paraId="7347DA86" w14:textId="77777777" w:rsidR="00CE6DAA" w:rsidRDefault="00CE6DAA">
            <w:pPr>
              <w:rPr>
                <w:sz w:val="20"/>
                <w:szCs w:val="20"/>
              </w:rPr>
            </w:pPr>
          </w:p>
        </w:tc>
        <w:tc>
          <w:tcPr>
            <w:tcW w:w="2127" w:type="dxa"/>
            <w:shd w:val="clear" w:color="auto" w:fill="auto"/>
            <w:noWrap/>
            <w:vAlign w:val="bottom"/>
            <w:hideMark/>
          </w:tcPr>
          <w:p w14:paraId="26974815" w14:textId="77777777" w:rsidR="00CE6DAA" w:rsidRDefault="00CE6DAA">
            <w:pPr>
              <w:rPr>
                <w:sz w:val="20"/>
                <w:szCs w:val="20"/>
              </w:rPr>
            </w:pPr>
          </w:p>
        </w:tc>
        <w:tc>
          <w:tcPr>
            <w:tcW w:w="2252" w:type="dxa"/>
            <w:shd w:val="clear" w:color="auto" w:fill="auto"/>
            <w:noWrap/>
            <w:vAlign w:val="bottom"/>
            <w:hideMark/>
          </w:tcPr>
          <w:p w14:paraId="14B51BC8" w14:textId="77777777" w:rsidR="00CE6DAA" w:rsidRDefault="00CE6DAA">
            <w:pPr>
              <w:rPr>
                <w:sz w:val="20"/>
                <w:szCs w:val="20"/>
              </w:rPr>
            </w:pPr>
          </w:p>
        </w:tc>
        <w:tc>
          <w:tcPr>
            <w:tcW w:w="1129" w:type="dxa"/>
            <w:shd w:val="clear" w:color="auto" w:fill="auto"/>
            <w:noWrap/>
            <w:vAlign w:val="bottom"/>
            <w:hideMark/>
          </w:tcPr>
          <w:p w14:paraId="02F78C72" w14:textId="77777777" w:rsidR="00CE6DAA" w:rsidRDefault="00CE6DAA">
            <w:pPr>
              <w:rPr>
                <w:sz w:val="20"/>
                <w:szCs w:val="20"/>
              </w:rPr>
            </w:pPr>
          </w:p>
        </w:tc>
      </w:tr>
      <w:tr w:rsidR="00CE6DAA" w14:paraId="1F41BF4B" w14:textId="77777777" w:rsidTr="005C2C00">
        <w:trPr>
          <w:trHeight w:val="323"/>
        </w:trPr>
        <w:tc>
          <w:tcPr>
            <w:tcW w:w="1276" w:type="dxa"/>
            <w:shd w:val="clear" w:color="auto" w:fill="auto"/>
            <w:noWrap/>
            <w:vAlign w:val="bottom"/>
            <w:hideMark/>
          </w:tcPr>
          <w:p w14:paraId="69F3E150" w14:textId="575BD116" w:rsidR="00925F20" w:rsidRDefault="00925F20">
            <w:pPr>
              <w:rPr>
                <w:rFonts w:ascii="Calibri" w:hAnsi="Calibri" w:cs="Calibri"/>
                <w:color w:val="000000"/>
              </w:rPr>
            </w:pPr>
          </w:p>
        </w:tc>
        <w:tc>
          <w:tcPr>
            <w:tcW w:w="1843" w:type="dxa"/>
            <w:shd w:val="clear" w:color="auto" w:fill="auto"/>
            <w:noWrap/>
            <w:vAlign w:val="bottom"/>
            <w:hideMark/>
          </w:tcPr>
          <w:p w14:paraId="4C17A92E" w14:textId="77777777" w:rsidR="00925F20" w:rsidRDefault="00925F20">
            <w:pPr>
              <w:rPr>
                <w:rFonts w:ascii="Calibri" w:hAnsi="Calibri" w:cs="Calibri"/>
                <w:color w:val="000000"/>
              </w:rPr>
            </w:pPr>
          </w:p>
        </w:tc>
        <w:tc>
          <w:tcPr>
            <w:tcW w:w="2551" w:type="dxa"/>
            <w:shd w:val="clear" w:color="auto" w:fill="auto"/>
            <w:noWrap/>
            <w:vAlign w:val="bottom"/>
            <w:hideMark/>
          </w:tcPr>
          <w:p w14:paraId="42C231DD" w14:textId="77777777" w:rsidR="00925F20" w:rsidRDefault="00925F20">
            <w:pPr>
              <w:rPr>
                <w:rFonts w:ascii="Calibri" w:hAnsi="Calibri" w:cs="Calibri"/>
                <w:color w:val="000000"/>
              </w:rPr>
            </w:pPr>
            <w:proofErr w:type="spellStart"/>
            <w:r>
              <w:rPr>
                <w:rFonts w:ascii="Calibri" w:hAnsi="Calibri" w:cs="Calibri"/>
                <w:color w:val="000000"/>
              </w:rPr>
              <w:t>Equanimity</w:t>
            </w:r>
            <w:proofErr w:type="spellEnd"/>
          </w:p>
        </w:tc>
        <w:tc>
          <w:tcPr>
            <w:tcW w:w="2127" w:type="dxa"/>
            <w:shd w:val="clear" w:color="auto" w:fill="auto"/>
            <w:noWrap/>
            <w:vAlign w:val="bottom"/>
            <w:hideMark/>
          </w:tcPr>
          <w:p w14:paraId="2EFFB132" w14:textId="77777777" w:rsidR="00925F20" w:rsidRDefault="00925F20">
            <w:pPr>
              <w:rPr>
                <w:rFonts w:ascii="Calibri" w:hAnsi="Calibri" w:cs="Calibri"/>
                <w:color w:val="000000"/>
              </w:rPr>
            </w:pPr>
            <w:r>
              <w:rPr>
                <w:rFonts w:ascii="Calibri" w:hAnsi="Calibri" w:cs="Calibri"/>
                <w:color w:val="000000"/>
              </w:rPr>
              <w:t>Mental balance</w:t>
            </w:r>
          </w:p>
        </w:tc>
        <w:tc>
          <w:tcPr>
            <w:tcW w:w="2252" w:type="dxa"/>
            <w:shd w:val="clear" w:color="auto" w:fill="auto"/>
            <w:noWrap/>
            <w:vAlign w:val="bottom"/>
            <w:hideMark/>
          </w:tcPr>
          <w:p w14:paraId="223D90B3" w14:textId="77777777" w:rsidR="00925F20" w:rsidRDefault="00925F20">
            <w:pPr>
              <w:rPr>
                <w:rFonts w:ascii="Calibri" w:hAnsi="Calibri" w:cs="Calibri"/>
                <w:color w:val="000000"/>
              </w:rPr>
            </w:pPr>
            <w:proofErr w:type="spellStart"/>
            <w:r>
              <w:rPr>
                <w:rFonts w:ascii="Calibri" w:hAnsi="Calibri" w:cs="Calibri"/>
                <w:color w:val="000000"/>
              </w:rPr>
              <w:t>Carefreeness</w:t>
            </w:r>
            <w:proofErr w:type="spellEnd"/>
          </w:p>
        </w:tc>
        <w:tc>
          <w:tcPr>
            <w:tcW w:w="1129" w:type="dxa"/>
            <w:shd w:val="clear" w:color="auto" w:fill="auto"/>
            <w:noWrap/>
            <w:vAlign w:val="bottom"/>
            <w:hideMark/>
          </w:tcPr>
          <w:p w14:paraId="2EE4EC15" w14:textId="77777777" w:rsidR="00925F20" w:rsidRDefault="00925F20">
            <w:pPr>
              <w:rPr>
                <w:rFonts w:ascii="Calibri" w:hAnsi="Calibri" w:cs="Calibri"/>
                <w:color w:val="000000"/>
              </w:rPr>
            </w:pPr>
          </w:p>
        </w:tc>
      </w:tr>
      <w:tr w:rsidR="00CE6DAA" w14:paraId="1B4E0955" w14:textId="77777777" w:rsidTr="005C2C00">
        <w:trPr>
          <w:trHeight w:val="323"/>
        </w:trPr>
        <w:tc>
          <w:tcPr>
            <w:tcW w:w="1276" w:type="dxa"/>
            <w:shd w:val="clear" w:color="auto" w:fill="auto"/>
            <w:noWrap/>
            <w:vAlign w:val="bottom"/>
            <w:hideMark/>
          </w:tcPr>
          <w:p w14:paraId="385455AC" w14:textId="77777777" w:rsidR="00925F20" w:rsidRDefault="00925F20">
            <w:pPr>
              <w:rPr>
                <w:sz w:val="20"/>
                <w:szCs w:val="20"/>
              </w:rPr>
            </w:pPr>
          </w:p>
        </w:tc>
        <w:tc>
          <w:tcPr>
            <w:tcW w:w="1843" w:type="dxa"/>
            <w:shd w:val="clear" w:color="auto" w:fill="auto"/>
            <w:noWrap/>
            <w:vAlign w:val="bottom"/>
            <w:hideMark/>
          </w:tcPr>
          <w:p w14:paraId="16676E85" w14:textId="77777777" w:rsidR="00925F20" w:rsidRDefault="00925F20">
            <w:pPr>
              <w:rPr>
                <w:sz w:val="20"/>
                <w:szCs w:val="20"/>
              </w:rPr>
            </w:pPr>
          </w:p>
        </w:tc>
        <w:tc>
          <w:tcPr>
            <w:tcW w:w="2551" w:type="dxa"/>
            <w:shd w:val="clear" w:color="auto" w:fill="auto"/>
            <w:noWrap/>
            <w:vAlign w:val="bottom"/>
            <w:hideMark/>
          </w:tcPr>
          <w:p w14:paraId="19079F4A" w14:textId="77777777" w:rsidR="00925F20" w:rsidRDefault="00925F20">
            <w:pPr>
              <w:rPr>
                <w:rFonts w:ascii="Calibri" w:hAnsi="Calibri" w:cs="Calibri"/>
                <w:color w:val="000000"/>
              </w:rPr>
            </w:pPr>
            <w:proofErr w:type="spellStart"/>
            <w:r>
              <w:rPr>
                <w:rFonts w:ascii="Calibri" w:hAnsi="Calibri" w:cs="Calibri"/>
                <w:color w:val="000000"/>
              </w:rPr>
              <w:t>Confidence</w:t>
            </w:r>
            <w:proofErr w:type="spellEnd"/>
          </w:p>
        </w:tc>
        <w:tc>
          <w:tcPr>
            <w:tcW w:w="2127" w:type="dxa"/>
            <w:shd w:val="clear" w:color="auto" w:fill="auto"/>
            <w:noWrap/>
            <w:vAlign w:val="bottom"/>
            <w:hideMark/>
          </w:tcPr>
          <w:p w14:paraId="54768B7C" w14:textId="77777777" w:rsidR="00925F20" w:rsidRDefault="00925F20">
            <w:pPr>
              <w:rPr>
                <w:rFonts w:ascii="Calibri" w:hAnsi="Calibri" w:cs="Calibri"/>
                <w:color w:val="000000"/>
              </w:rPr>
            </w:pPr>
          </w:p>
        </w:tc>
        <w:tc>
          <w:tcPr>
            <w:tcW w:w="2252" w:type="dxa"/>
            <w:shd w:val="clear" w:color="auto" w:fill="auto"/>
            <w:noWrap/>
            <w:vAlign w:val="bottom"/>
            <w:hideMark/>
          </w:tcPr>
          <w:p w14:paraId="62D1F753" w14:textId="77777777" w:rsidR="00925F20" w:rsidRDefault="00925F20">
            <w:pPr>
              <w:rPr>
                <w:rFonts w:ascii="Calibri" w:hAnsi="Calibri" w:cs="Calibri"/>
                <w:color w:val="000000"/>
              </w:rPr>
            </w:pPr>
            <w:r>
              <w:rPr>
                <w:rFonts w:ascii="Calibri" w:hAnsi="Calibri" w:cs="Calibri"/>
                <w:color w:val="000000"/>
              </w:rPr>
              <w:t>Drive</w:t>
            </w:r>
          </w:p>
        </w:tc>
        <w:tc>
          <w:tcPr>
            <w:tcW w:w="1129" w:type="dxa"/>
            <w:shd w:val="clear" w:color="auto" w:fill="auto"/>
            <w:noWrap/>
            <w:vAlign w:val="bottom"/>
            <w:hideMark/>
          </w:tcPr>
          <w:p w14:paraId="2C0A1ED8" w14:textId="77777777" w:rsidR="00925F20" w:rsidRDefault="00925F20">
            <w:pPr>
              <w:rPr>
                <w:rFonts w:ascii="Calibri" w:hAnsi="Calibri" w:cs="Calibri"/>
                <w:color w:val="000000"/>
              </w:rPr>
            </w:pPr>
          </w:p>
        </w:tc>
      </w:tr>
      <w:tr w:rsidR="00CE6DAA" w14:paraId="56573241" w14:textId="77777777" w:rsidTr="005C2C00">
        <w:trPr>
          <w:trHeight w:val="323"/>
        </w:trPr>
        <w:tc>
          <w:tcPr>
            <w:tcW w:w="1276" w:type="dxa"/>
            <w:shd w:val="clear" w:color="auto" w:fill="auto"/>
            <w:noWrap/>
            <w:vAlign w:val="bottom"/>
            <w:hideMark/>
          </w:tcPr>
          <w:p w14:paraId="1BC8B296" w14:textId="77777777" w:rsidR="00925F20" w:rsidRDefault="00925F20">
            <w:pPr>
              <w:rPr>
                <w:sz w:val="20"/>
                <w:szCs w:val="20"/>
              </w:rPr>
            </w:pPr>
          </w:p>
        </w:tc>
        <w:tc>
          <w:tcPr>
            <w:tcW w:w="1843" w:type="dxa"/>
            <w:shd w:val="clear" w:color="auto" w:fill="auto"/>
            <w:noWrap/>
            <w:vAlign w:val="bottom"/>
            <w:hideMark/>
          </w:tcPr>
          <w:p w14:paraId="7D77DA83" w14:textId="77777777" w:rsidR="00925F20" w:rsidRDefault="00925F20">
            <w:pPr>
              <w:rPr>
                <w:sz w:val="20"/>
                <w:szCs w:val="20"/>
              </w:rPr>
            </w:pPr>
          </w:p>
        </w:tc>
        <w:tc>
          <w:tcPr>
            <w:tcW w:w="2551" w:type="dxa"/>
            <w:shd w:val="clear" w:color="auto" w:fill="auto"/>
            <w:noWrap/>
            <w:vAlign w:val="bottom"/>
            <w:hideMark/>
          </w:tcPr>
          <w:p w14:paraId="7A06D25E" w14:textId="77777777" w:rsidR="00925F20" w:rsidRDefault="00925F20">
            <w:pPr>
              <w:rPr>
                <w:sz w:val="20"/>
                <w:szCs w:val="20"/>
              </w:rPr>
            </w:pPr>
          </w:p>
        </w:tc>
        <w:tc>
          <w:tcPr>
            <w:tcW w:w="2127" w:type="dxa"/>
            <w:shd w:val="clear" w:color="auto" w:fill="auto"/>
            <w:noWrap/>
            <w:vAlign w:val="bottom"/>
            <w:hideMark/>
          </w:tcPr>
          <w:p w14:paraId="72C146DF" w14:textId="77777777" w:rsidR="00925F20" w:rsidRDefault="00925F20">
            <w:pPr>
              <w:rPr>
                <w:sz w:val="20"/>
                <w:szCs w:val="20"/>
              </w:rPr>
            </w:pPr>
          </w:p>
        </w:tc>
        <w:tc>
          <w:tcPr>
            <w:tcW w:w="2252" w:type="dxa"/>
            <w:shd w:val="clear" w:color="auto" w:fill="auto"/>
            <w:noWrap/>
            <w:vAlign w:val="bottom"/>
            <w:hideMark/>
          </w:tcPr>
          <w:p w14:paraId="7BC8DA69" w14:textId="77777777" w:rsidR="00925F20" w:rsidRDefault="00925F20">
            <w:pPr>
              <w:rPr>
                <w:rFonts w:ascii="Calibri" w:hAnsi="Calibri" w:cs="Calibri"/>
                <w:color w:val="000000"/>
              </w:rPr>
            </w:pPr>
            <w:proofErr w:type="spellStart"/>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p>
        </w:tc>
        <w:tc>
          <w:tcPr>
            <w:tcW w:w="1129" w:type="dxa"/>
            <w:shd w:val="clear" w:color="auto" w:fill="auto"/>
            <w:noWrap/>
            <w:vAlign w:val="bottom"/>
            <w:hideMark/>
          </w:tcPr>
          <w:p w14:paraId="636FE2A8" w14:textId="77777777" w:rsidR="00925F20" w:rsidRDefault="00925F20">
            <w:pPr>
              <w:rPr>
                <w:rFonts w:ascii="Calibri" w:hAnsi="Calibri" w:cs="Calibri"/>
                <w:color w:val="000000"/>
              </w:rPr>
            </w:pPr>
          </w:p>
        </w:tc>
      </w:tr>
      <w:tr w:rsidR="00CE6DAA" w14:paraId="7EEF66DB" w14:textId="77777777" w:rsidTr="005C2C00">
        <w:trPr>
          <w:trHeight w:val="323"/>
        </w:trPr>
        <w:tc>
          <w:tcPr>
            <w:tcW w:w="1276" w:type="dxa"/>
            <w:shd w:val="clear" w:color="auto" w:fill="auto"/>
            <w:noWrap/>
            <w:vAlign w:val="bottom"/>
            <w:hideMark/>
          </w:tcPr>
          <w:p w14:paraId="6A2FBEAD" w14:textId="77777777" w:rsidR="00925F20" w:rsidRDefault="00925F20">
            <w:pPr>
              <w:rPr>
                <w:sz w:val="20"/>
                <w:szCs w:val="20"/>
              </w:rPr>
            </w:pPr>
          </w:p>
        </w:tc>
        <w:tc>
          <w:tcPr>
            <w:tcW w:w="1843" w:type="dxa"/>
            <w:shd w:val="clear" w:color="auto" w:fill="auto"/>
            <w:noWrap/>
            <w:vAlign w:val="bottom"/>
            <w:hideMark/>
          </w:tcPr>
          <w:p w14:paraId="44B2F599" w14:textId="77777777" w:rsidR="00925F20" w:rsidRDefault="00925F20">
            <w:pPr>
              <w:rPr>
                <w:sz w:val="20"/>
                <w:szCs w:val="20"/>
              </w:rPr>
            </w:pPr>
          </w:p>
        </w:tc>
        <w:tc>
          <w:tcPr>
            <w:tcW w:w="2551" w:type="dxa"/>
            <w:shd w:val="clear" w:color="auto" w:fill="auto"/>
            <w:noWrap/>
            <w:vAlign w:val="bottom"/>
            <w:hideMark/>
          </w:tcPr>
          <w:p w14:paraId="2084C700" w14:textId="77777777" w:rsidR="00925F20" w:rsidRDefault="00925F20">
            <w:pPr>
              <w:rPr>
                <w:sz w:val="20"/>
                <w:szCs w:val="20"/>
              </w:rPr>
            </w:pPr>
          </w:p>
        </w:tc>
        <w:tc>
          <w:tcPr>
            <w:tcW w:w="2127" w:type="dxa"/>
            <w:shd w:val="clear" w:color="auto" w:fill="auto"/>
            <w:noWrap/>
            <w:vAlign w:val="bottom"/>
            <w:hideMark/>
          </w:tcPr>
          <w:p w14:paraId="20D30B5E" w14:textId="77777777" w:rsidR="00925F20" w:rsidRDefault="00925F20">
            <w:pPr>
              <w:rPr>
                <w:sz w:val="20"/>
                <w:szCs w:val="20"/>
              </w:rPr>
            </w:pPr>
          </w:p>
        </w:tc>
        <w:tc>
          <w:tcPr>
            <w:tcW w:w="2252" w:type="dxa"/>
            <w:shd w:val="clear" w:color="auto" w:fill="auto"/>
            <w:noWrap/>
            <w:vAlign w:val="bottom"/>
            <w:hideMark/>
          </w:tcPr>
          <w:p w14:paraId="5B67C9BF" w14:textId="77777777" w:rsidR="00925F20" w:rsidRDefault="00925F20">
            <w:pPr>
              <w:rPr>
                <w:rFonts w:ascii="Calibri" w:hAnsi="Calibri" w:cs="Calibri"/>
                <w:color w:val="000000"/>
              </w:rPr>
            </w:pPr>
            <w:proofErr w:type="spellStart"/>
            <w:r>
              <w:rPr>
                <w:rFonts w:ascii="Calibri" w:hAnsi="Calibri" w:cs="Calibri"/>
                <w:color w:val="000000"/>
              </w:rPr>
              <w:t>Self-attention</w:t>
            </w:r>
            <w:proofErr w:type="spellEnd"/>
          </w:p>
        </w:tc>
        <w:tc>
          <w:tcPr>
            <w:tcW w:w="1129" w:type="dxa"/>
            <w:shd w:val="clear" w:color="auto" w:fill="auto"/>
            <w:noWrap/>
            <w:vAlign w:val="bottom"/>
            <w:hideMark/>
          </w:tcPr>
          <w:p w14:paraId="37B391DC" w14:textId="77777777" w:rsidR="00925F20" w:rsidRDefault="00925F20">
            <w:pPr>
              <w:rPr>
                <w:rFonts w:ascii="Calibri" w:hAnsi="Calibri" w:cs="Calibri"/>
                <w:color w:val="000000"/>
              </w:rPr>
            </w:pPr>
          </w:p>
        </w:tc>
      </w:tr>
      <w:tr w:rsidR="00CE6DAA" w14:paraId="7657F2BA" w14:textId="77777777" w:rsidTr="00CE6DAA">
        <w:trPr>
          <w:trHeight w:val="323"/>
        </w:trPr>
        <w:tc>
          <w:tcPr>
            <w:tcW w:w="3119" w:type="dxa"/>
            <w:gridSpan w:val="2"/>
            <w:shd w:val="clear" w:color="auto" w:fill="auto"/>
            <w:noWrap/>
            <w:vAlign w:val="bottom"/>
            <w:hideMark/>
          </w:tcPr>
          <w:p w14:paraId="493417EF" w14:textId="30535E9F" w:rsidR="00CE6DAA" w:rsidRDefault="00CE6DAA">
            <w:pPr>
              <w:rPr>
                <w:sz w:val="20"/>
                <w:szCs w:val="20"/>
              </w:rPr>
            </w:pPr>
            <w:proofErr w:type="spellStart"/>
            <w:r>
              <w:rPr>
                <w:rFonts w:ascii="Calibri" w:hAnsi="Calibri" w:cs="Calibri"/>
                <w:color w:val="000000"/>
              </w:rPr>
              <w:t>Openness</w:t>
            </w:r>
            <w:proofErr w:type="spellEnd"/>
          </w:p>
        </w:tc>
        <w:tc>
          <w:tcPr>
            <w:tcW w:w="2551" w:type="dxa"/>
            <w:shd w:val="clear" w:color="auto" w:fill="auto"/>
            <w:noWrap/>
            <w:vAlign w:val="bottom"/>
            <w:hideMark/>
          </w:tcPr>
          <w:p w14:paraId="6E86FC98" w14:textId="77777777" w:rsidR="00CE6DAA" w:rsidRDefault="00CE6DAA">
            <w:pPr>
              <w:rPr>
                <w:sz w:val="20"/>
                <w:szCs w:val="20"/>
              </w:rPr>
            </w:pPr>
          </w:p>
        </w:tc>
        <w:tc>
          <w:tcPr>
            <w:tcW w:w="2127" w:type="dxa"/>
            <w:shd w:val="clear" w:color="auto" w:fill="auto"/>
            <w:noWrap/>
            <w:vAlign w:val="bottom"/>
            <w:hideMark/>
          </w:tcPr>
          <w:p w14:paraId="4B954C14" w14:textId="77777777" w:rsidR="00CE6DAA" w:rsidRDefault="00CE6DAA">
            <w:pPr>
              <w:rPr>
                <w:sz w:val="20"/>
                <w:szCs w:val="20"/>
              </w:rPr>
            </w:pPr>
          </w:p>
        </w:tc>
        <w:tc>
          <w:tcPr>
            <w:tcW w:w="2252" w:type="dxa"/>
            <w:shd w:val="clear" w:color="auto" w:fill="auto"/>
            <w:noWrap/>
            <w:vAlign w:val="bottom"/>
            <w:hideMark/>
          </w:tcPr>
          <w:p w14:paraId="399474A8" w14:textId="77777777" w:rsidR="00CE6DAA" w:rsidRDefault="00CE6DAA">
            <w:pPr>
              <w:rPr>
                <w:sz w:val="20"/>
                <w:szCs w:val="20"/>
              </w:rPr>
            </w:pPr>
          </w:p>
        </w:tc>
        <w:tc>
          <w:tcPr>
            <w:tcW w:w="1129" w:type="dxa"/>
            <w:shd w:val="clear" w:color="auto" w:fill="auto"/>
            <w:noWrap/>
            <w:vAlign w:val="bottom"/>
            <w:hideMark/>
          </w:tcPr>
          <w:p w14:paraId="0F4C1F42" w14:textId="77777777" w:rsidR="00CE6DAA" w:rsidRDefault="00CE6DAA">
            <w:pPr>
              <w:rPr>
                <w:sz w:val="20"/>
                <w:szCs w:val="20"/>
              </w:rPr>
            </w:pPr>
          </w:p>
        </w:tc>
      </w:tr>
      <w:tr w:rsidR="00CE6DAA" w14:paraId="7F11501D" w14:textId="77777777" w:rsidTr="005C2C00">
        <w:trPr>
          <w:trHeight w:val="323"/>
        </w:trPr>
        <w:tc>
          <w:tcPr>
            <w:tcW w:w="1276" w:type="dxa"/>
            <w:shd w:val="clear" w:color="auto" w:fill="auto"/>
            <w:noWrap/>
            <w:vAlign w:val="bottom"/>
            <w:hideMark/>
          </w:tcPr>
          <w:p w14:paraId="2707BBEA" w14:textId="0961C511" w:rsidR="00925F20" w:rsidRDefault="00925F20">
            <w:pPr>
              <w:rPr>
                <w:rFonts w:ascii="Calibri" w:hAnsi="Calibri" w:cs="Calibri"/>
                <w:color w:val="000000"/>
              </w:rPr>
            </w:pPr>
          </w:p>
        </w:tc>
        <w:tc>
          <w:tcPr>
            <w:tcW w:w="1843" w:type="dxa"/>
            <w:shd w:val="clear" w:color="auto" w:fill="auto"/>
            <w:noWrap/>
            <w:vAlign w:val="bottom"/>
            <w:hideMark/>
          </w:tcPr>
          <w:p w14:paraId="6EC0BAAD" w14:textId="77777777" w:rsidR="00925F20" w:rsidRDefault="00925F20">
            <w:pPr>
              <w:rPr>
                <w:rFonts w:ascii="Calibri" w:hAnsi="Calibri" w:cs="Calibri"/>
                <w:color w:val="000000"/>
              </w:rPr>
            </w:pPr>
          </w:p>
        </w:tc>
        <w:tc>
          <w:tcPr>
            <w:tcW w:w="2551" w:type="dxa"/>
            <w:shd w:val="clear" w:color="auto" w:fill="auto"/>
            <w:noWrap/>
            <w:vAlign w:val="bottom"/>
            <w:hideMark/>
          </w:tcPr>
          <w:p w14:paraId="72C6614D" w14:textId="77777777" w:rsidR="00925F20" w:rsidRDefault="00925F20">
            <w:pPr>
              <w:rPr>
                <w:rFonts w:ascii="Calibri" w:hAnsi="Calibri" w:cs="Calibri"/>
                <w:color w:val="000000"/>
              </w:rPr>
            </w:pPr>
            <w:proofErr w:type="spellStart"/>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p>
        </w:tc>
        <w:tc>
          <w:tcPr>
            <w:tcW w:w="2127" w:type="dxa"/>
            <w:shd w:val="clear" w:color="auto" w:fill="auto"/>
            <w:noWrap/>
            <w:vAlign w:val="bottom"/>
            <w:hideMark/>
          </w:tcPr>
          <w:p w14:paraId="3F8FBAE3" w14:textId="77777777" w:rsidR="00925F20" w:rsidRDefault="00925F20">
            <w:pPr>
              <w:rPr>
                <w:rFonts w:ascii="Calibri" w:hAnsi="Calibri" w:cs="Calibri"/>
                <w:color w:val="000000"/>
              </w:rPr>
            </w:pPr>
            <w:proofErr w:type="spellStart"/>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p>
        </w:tc>
        <w:tc>
          <w:tcPr>
            <w:tcW w:w="2252" w:type="dxa"/>
            <w:shd w:val="clear" w:color="auto" w:fill="auto"/>
            <w:noWrap/>
            <w:vAlign w:val="bottom"/>
            <w:hideMark/>
          </w:tcPr>
          <w:p w14:paraId="0801704F" w14:textId="77777777" w:rsidR="00925F20" w:rsidRDefault="00925F20">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p>
        </w:tc>
        <w:tc>
          <w:tcPr>
            <w:tcW w:w="1129" w:type="dxa"/>
            <w:shd w:val="clear" w:color="auto" w:fill="auto"/>
            <w:noWrap/>
            <w:vAlign w:val="bottom"/>
            <w:hideMark/>
          </w:tcPr>
          <w:p w14:paraId="3A3E3202" w14:textId="77777777" w:rsidR="00925F20" w:rsidRDefault="00925F20">
            <w:pPr>
              <w:rPr>
                <w:rFonts w:ascii="Calibri" w:hAnsi="Calibri" w:cs="Calibri"/>
                <w:color w:val="000000"/>
              </w:rPr>
            </w:pPr>
          </w:p>
        </w:tc>
      </w:tr>
      <w:tr w:rsidR="00CE6DAA" w14:paraId="4BA0E4A7" w14:textId="77777777" w:rsidTr="005C2C00">
        <w:trPr>
          <w:trHeight w:val="323"/>
        </w:trPr>
        <w:tc>
          <w:tcPr>
            <w:tcW w:w="1276" w:type="dxa"/>
            <w:shd w:val="clear" w:color="auto" w:fill="auto"/>
            <w:noWrap/>
            <w:vAlign w:val="bottom"/>
            <w:hideMark/>
          </w:tcPr>
          <w:p w14:paraId="563B5D1F" w14:textId="77777777" w:rsidR="00925F20" w:rsidRDefault="00925F20">
            <w:pPr>
              <w:rPr>
                <w:sz w:val="20"/>
                <w:szCs w:val="20"/>
              </w:rPr>
            </w:pPr>
          </w:p>
        </w:tc>
        <w:tc>
          <w:tcPr>
            <w:tcW w:w="1843" w:type="dxa"/>
            <w:shd w:val="clear" w:color="auto" w:fill="auto"/>
            <w:noWrap/>
            <w:vAlign w:val="bottom"/>
            <w:hideMark/>
          </w:tcPr>
          <w:p w14:paraId="3E706061" w14:textId="77777777" w:rsidR="00925F20" w:rsidRDefault="00925F20">
            <w:pPr>
              <w:rPr>
                <w:sz w:val="20"/>
                <w:szCs w:val="20"/>
              </w:rPr>
            </w:pPr>
          </w:p>
        </w:tc>
        <w:tc>
          <w:tcPr>
            <w:tcW w:w="2551" w:type="dxa"/>
            <w:shd w:val="clear" w:color="auto" w:fill="auto"/>
            <w:noWrap/>
            <w:vAlign w:val="bottom"/>
            <w:hideMark/>
          </w:tcPr>
          <w:p w14:paraId="782E3536" w14:textId="77777777" w:rsidR="00925F20" w:rsidRDefault="00925F20">
            <w:pPr>
              <w:rPr>
                <w:rFonts w:ascii="Calibri" w:hAnsi="Calibri" w:cs="Calibri"/>
                <w:color w:val="000000"/>
              </w:rPr>
            </w:pPr>
            <w:r>
              <w:rPr>
                <w:rFonts w:ascii="Calibri" w:hAnsi="Calibri" w:cs="Calibri"/>
                <w:color w:val="000000"/>
              </w:rPr>
              <w:t>Open-</w:t>
            </w:r>
            <w:proofErr w:type="spellStart"/>
            <w:r>
              <w:rPr>
                <w:rFonts w:ascii="Calibri" w:hAnsi="Calibri" w:cs="Calibri"/>
                <w:color w:val="000000"/>
              </w:rPr>
              <w:t>mindedness</w:t>
            </w:r>
            <w:proofErr w:type="spellEnd"/>
          </w:p>
        </w:tc>
        <w:tc>
          <w:tcPr>
            <w:tcW w:w="2127" w:type="dxa"/>
            <w:shd w:val="clear" w:color="auto" w:fill="auto"/>
            <w:noWrap/>
            <w:vAlign w:val="bottom"/>
            <w:hideMark/>
          </w:tcPr>
          <w:p w14:paraId="1FBC5FDD" w14:textId="77777777" w:rsidR="00925F20" w:rsidRDefault="00925F20">
            <w:pPr>
              <w:rPr>
                <w:rFonts w:ascii="Calibri" w:hAnsi="Calibri" w:cs="Calibri"/>
                <w:color w:val="000000"/>
              </w:rPr>
            </w:pPr>
            <w:proofErr w:type="spellStart"/>
            <w:r>
              <w:rPr>
                <w:rFonts w:ascii="Calibri" w:hAnsi="Calibri" w:cs="Calibri"/>
                <w:color w:val="000000"/>
              </w:rPr>
              <w:t>Creativity</w:t>
            </w:r>
            <w:proofErr w:type="spellEnd"/>
          </w:p>
        </w:tc>
        <w:tc>
          <w:tcPr>
            <w:tcW w:w="2252" w:type="dxa"/>
            <w:shd w:val="clear" w:color="auto" w:fill="auto"/>
            <w:noWrap/>
            <w:vAlign w:val="bottom"/>
            <w:hideMark/>
          </w:tcPr>
          <w:p w14:paraId="18B675E2" w14:textId="77777777" w:rsidR="00925F20" w:rsidRDefault="00925F20">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p>
        </w:tc>
        <w:tc>
          <w:tcPr>
            <w:tcW w:w="1129" w:type="dxa"/>
            <w:shd w:val="clear" w:color="auto" w:fill="auto"/>
            <w:noWrap/>
            <w:vAlign w:val="bottom"/>
            <w:hideMark/>
          </w:tcPr>
          <w:p w14:paraId="2AD5155A" w14:textId="77777777" w:rsidR="00925F20" w:rsidRDefault="00925F20">
            <w:pPr>
              <w:rPr>
                <w:rFonts w:ascii="Calibri" w:hAnsi="Calibri" w:cs="Calibri"/>
                <w:color w:val="000000"/>
              </w:rPr>
            </w:pPr>
          </w:p>
        </w:tc>
      </w:tr>
      <w:tr w:rsidR="00CE6DAA" w14:paraId="133A6165" w14:textId="77777777" w:rsidTr="005C2C00">
        <w:trPr>
          <w:trHeight w:val="323"/>
        </w:trPr>
        <w:tc>
          <w:tcPr>
            <w:tcW w:w="1276" w:type="dxa"/>
            <w:shd w:val="clear" w:color="auto" w:fill="auto"/>
            <w:noWrap/>
            <w:vAlign w:val="bottom"/>
            <w:hideMark/>
          </w:tcPr>
          <w:p w14:paraId="7670B507" w14:textId="77777777" w:rsidR="00925F20" w:rsidRDefault="00925F20">
            <w:pPr>
              <w:rPr>
                <w:sz w:val="20"/>
                <w:szCs w:val="20"/>
              </w:rPr>
            </w:pPr>
          </w:p>
        </w:tc>
        <w:tc>
          <w:tcPr>
            <w:tcW w:w="1843" w:type="dxa"/>
            <w:shd w:val="clear" w:color="auto" w:fill="auto"/>
            <w:noWrap/>
            <w:vAlign w:val="bottom"/>
            <w:hideMark/>
          </w:tcPr>
          <w:p w14:paraId="5CDDCFFE" w14:textId="77777777" w:rsidR="00925F20" w:rsidRDefault="00925F20">
            <w:pPr>
              <w:rPr>
                <w:sz w:val="20"/>
                <w:szCs w:val="20"/>
              </w:rPr>
            </w:pPr>
          </w:p>
        </w:tc>
        <w:tc>
          <w:tcPr>
            <w:tcW w:w="2551" w:type="dxa"/>
            <w:shd w:val="clear" w:color="auto" w:fill="auto"/>
            <w:noWrap/>
            <w:vAlign w:val="bottom"/>
            <w:hideMark/>
          </w:tcPr>
          <w:p w14:paraId="44812641" w14:textId="77777777" w:rsidR="00925F20" w:rsidRDefault="00925F20">
            <w:pPr>
              <w:rPr>
                <w:rFonts w:ascii="Calibri" w:hAnsi="Calibri" w:cs="Calibri"/>
                <w:color w:val="000000"/>
              </w:rPr>
            </w:pPr>
            <w:proofErr w:type="spellStart"/>
            <w:r>
              <w:rPr>
                <w:rFonts w:ascii="Calibri" w:hAnsi="Calibri" w:cs="Calibri"/>
                <w:color w:val="000000"/>
              </w:rPr>
              <w:t>Sensitivity</w:t>
            </w:r>
            <w:proofErr w:type="spellEnd"/>
          </w:p>
        </w:tc>
        <w:tc>
          <w:tcPr>
            <w:tcW w:w="2127" w:type="dxa"/>
            <w:shd w:val="clear" w:color="auto" w:fill="auto"/>
            <w:noWrap/>
            <w:vAlign w:val="bottom"/>
            <w:hideMark/>
          </w:tcPr>
          <w:p w14:paraId="29A5636E" w14:textId="77777777" w:rsidR="00925F20" w:rsidRDefault="00925F20">
            <w:pPr>
              <w:rPr>
                <w:rFonts w:ascii="Calibri" w:hAnsi="Calibri" w:cs="Calibri"/>
                <w:color w:val="000000"/>
              </w:rPr>
            </w:pPr>
          </w:p>
        </w:tc>
        <w:tc>
          <w:tcPr>
            <w:tcW w:w="2252" w:type="dxa"/>
            <w:shd w:val="clear" w:color="auto" w:fill="auto"/>
            <w:noWrap/>
            <w:vAlign w:val="bottom"/>
            <w:hideMark/>
          </w:tcPr>
          <w:p w14:paraId="48E4484E" w14:textId="77777777" w:rsidR="00925F20" w:rsidRDefault="00925F20">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p>
        </w:tc>
        <w:tc>
          <w:tcPr>
            <w:tcW w:w="1129" w:type="dxa"/>
            <w:shd w:val="clear" w:color="auto" w:fill="auto"/>
            <w:noWrap/>
            <w:vAlign w:val="bottom"/>
            <w:hideMark/>
          </w:tcPr>
          <w:p w14:paraId="78B6ADE7" w14:textId="77777777" w:rsidR="00925F20" w:rsidRDefault="00925F20">
            <w:pPr>
              <w:rPr>
                <w:rFonts w:ascii="Calibri" w:hAnsi="Calibri" w:cs="Calibri"/>
                <w:color w:val="000000"/>
              </w:rPr>
            </w:pPr>
          </w:p>
        </w:tc>
      </w:tr>
      <w:tr w:rsidR="00CE6DAA" w14:paraId="72516067" w14:textId="77777777" w:rsidTr="005C2C00">
        <w:trPr>
          <w:trHeight w:val="323"/>
        </w:trPr>
        <w:tc>
          <w:tcPr>
            <w:tcW w:w="1276" w:type="dxa"/>
            <w:shd w:val="clear" w:color="auto" w:fill="auto"/>
            <w:noWrap/>
            <w:vAlign w:val="bottom"/>
            <w:hideMark/>
          </w:tcPr>
          <w:p w14:paraId="41B71783" w14:textId="77777777" w:rsidR="00925F20" w:rsidRDefault="00925F20">
            <w:pPr>
              <w:rPr>
                <w:sz w:val="20"/>
                <w:szCs w:val="20"/>
              </w:rPr>
            </w:pPr>
          </w:p>
        </w:tc>
        <w:tc>
          <w:tcPr>
            <w:tcW w:w="1843" w:type="dxa"/>
            <w:shd w:val="clear" w:color="auto" w:fill="auto"/>
            <w:noWrap/>
            <w:vAlign w:val="bottom"/>
            <w:hideMark/>
          </w:tcPr>
          <w:p w14:paraId="280DE2CB" w14:textId="77777777" w:rsidR="00925F20" w:rsidRDefault="00925F20">
            <w:pPr>
              <w:rPr>
                <w:sz w:val="20"/>
                <w:szCs w:val="20"/>
              </w:rPr>
            </w:pPr>
          </w:p>
        </w:tc>
        <w:tc>
          <w:tcPr>
            <w:tcW w:w="2551" w:type="dxa"/>
            <w:shd w:val="clear" w:color="auto" w:fill="auto"/>
            <w:noWrap/>
            <w:vAlign w:val="bottom"/>
            <w:hideMark/>
          </w:tcPr>
          <w:p w14:paraId="37C2564B" w14:textId="77777777" w:rsidR="00925F20" w:rsidRDefault="00925F20">
            <w:pPr>
              <w:rPr>
                <w:sz w:val="20"/>
                <w:szCs w:val="20"/>
              </w:rPr>
            </w:pPr>
          </w:p>
        </w:tc>
        <w:tc>
          <w:tcPr>
            <w:tcW w:w="2127" w:type="dxa"/>
            <w:shd w:val="clear" w:color="auto" w:fill="auto"/>
            <w:noWrap/>
            <w:vAlign w:val="bottom"/>
            <w:hideMark/>
          </w:tcPr>
          <w:p w14:paraId="35755F34" w14:textId="77777777" w:rsidR="00925F20" w:rsidRDefault="00925F20">
            <w:pPr>
              <w:rPr>
                <w:sz w:val="20"/>
                <w:szCs w:val="20"/>
              </w:rPr>
            </w:pPr>
          </w:p>
        </w:tc>
        <w:tc>
          <w:tcPr>
            <w:tcW w:w="2252" w:type="dxa"/>
            <w:shd w:val="clear" w:color="auto" w:fill="auto"/>
            <w:noWrap/>
            <w:vAlign w:val="bottom"/>
            <w:hideMark/>
          </w:tcPr>
          <w:p w14:paraId="72D20D34" w14:textId="77777777" w:rsidR="00925F20" w:rsidRDefault="00925F20">
            <w:pPr>
              <w:rPr>
                <w:rFonts w:ascii="Calibri" w:hAnsi="Calibri" w:cs="Calibri"/>
                <w:color w:val="000000"/>
              </w:rPr>
            </w:pPr>
            <w:proofErr w:type="spellStart"/>
            <w:r>
              <w:rPr>
                <w:rFonts w:ascii="Calibri" w:hAnsi="Calibri" w:cs="Calibri"/>
                <w:color w:val="000000"/>
              </w:rPr>
              <w:t>Intellect</w:t>
            </w:r>
            <w:proofErr w:type="spellEnd"/>
          </w:p>
        </w:tc>
        <w:tc>
          <w:tcPr>
            <w:tcW w:w="1129" w:type="dxa"/>
            <w:shd w:val="clear" w:color="auto" w:fill="auto"/>
            <w:noWrap/>
            <w:vAlign w:val="bottom"/>
            <w:hideMark/>
          </w:tcPr>
          <w:p w14:paraId="7F517062" w14:textId="77777777" w:rsidR="00925F20" w:rsidRDefault="00925F20">
            <w:pPr>
              <w:rPr>
                <w:rFonts w:ascii="Calibri" w:hAnsi="Calibri" w:cs="Calibri"/>
                <w:color w:val="000000"/>
              </w:rPr>
            </w:pPr>
          </w:p>
        </w:tc>
      </w:tr>
    </w:tbl>
    <w:p w14:paraId="5F9FD698" w14:textId="77777777" w:rsidR="00456E3A" w:rsidRDefault="00456E3A" w:rsidP="00462C27">
      <w:pPr>
        <w:pStyle w:val="Textoindependiente"/>
        <w:ind w:firstLine="0"/>
      </w:pPr>
    </w:p>
    <w:p w14:paraId="1C129B32" w14:textId="16D5836F" w:rsidR="00E26566" w:rsidRDefault="0094544B" w:rsidP="00462C27">
      <w:pPr>
        <w:pStyle w:val="Textoindependiente"/>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the </w:t>
      </w:r>
      <w:r w:rsidR="0034077E">
        <w:t xml:space="preserve">online </w:t>
      </w:r>
      <w:r w:rsidR="002A4D5B">
        <w:t xml:space="preserve">repository of this project (link here).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both yielding higher factor loadings in the younger sample (i.e. our German sample). At the scalar level, most non-</w:t>
      </w:r>
      <w:r w:rsidR="002B3E9C">
        <w:lastRenderedPageBreak/>
        <w:t xml:space="preserve">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18CFE97E" w14:textId="74F81D9D" w:rsidR="00936853" w:rsidRDefault="00936853" w:rsidP="00936853">
      <w:pPr>
        <w:pStyle w:val="Ttulo3"/>
      </w:pPr>
      <w:r>
        <w:t>MI of the full model</w:t>
      </w:r>
    </w:p>
    <w:p w14:paraId="0B183F20" w14:textId="743217AB" w:rsidR="00EA382D" w:rsidRDefault="00D3216C" w:rsidP="00B13310">
      <w:pPr>
        <w:pStyle w:val="Textoindependiente"/>
      </w:pPr>
      <w:r>
        <w:t xml:space="preserve">The ESEM model with the German sample showed </w:t>
      </w:r>
      <w:r w:rsidR="00B13310">
        <w:t xml:space="preserve">similar fit as with the American sample </w:t>
      </w:r>
      <w:r>
        <w:t>(</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13310">
        <w:t xml:space="preserve">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CE6DAA">
        <w:t xml:space="preserve"> </w:t>
      </w:r>
      <w:r w:rsidR="00B13310">
        <w:t>(df) = 3001(1042), CFI = 0.86, RMSEA = 0.071, SRMR = 0.04)</w:t>
      </w:r>
      <w:r w:rsidR="00544E33">
        <w:t xml:space="preserve">. </w:t>
      </w:r>
      <w:r w:rsidR="00B13310">
        <w:t>Metric invariance was not obtained, as differences in CFI were higher than 0.01 (</w:t>
      </w:r>
      <w:r w:rsidR="00BC334A" w:rsidRPr="005C2C00">
        <w:rPr>
          <w:rFonts w:ascii="Cambria Math" w:hAnsi="Cambria Math"/>
          <w:i/>
        </w:rPr>
        <w:t>∆</w:t>
      </w:r>
      <w:r w:rsidR="00B13310">
        <w:t>CFI = 0.026).</w:t>
      </w:r>
      <w:r w:rsidR="00544E33">
        <w:t xml:space="preserve"> </w:t>
      </w:r>
      <w:r w:rsidR="00BC334A">
        <w:t>Partial invariance was not tested as it is not yet implemented in ESEM.</w:t>
      </w:r>
    </w:p>
    <w:p w14:paraId="3C3A6373" w14:textId="77777777" w:rsidR="00EA382D" w:rsidRDefault="00C96047">
      <w:pPr>
        <w:pStyle w:val="Ttulo1"/>
      </w:pPr>
      <w:bookmarkStart w:id="24" w:name="discussion"/>
      <w:bookmarkEnd w:id="24"/>
      <w:r>
        <w:t>Discussion</w:t>
      </w:r>
    </w:p>
    <w:p w14:paraId="18E169B3" w14:textId="1568BB36"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lastRenderedPageBreak/>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F5824">
      <w:pPr>
        <w:pStyle w:val="Ttulo3"/>
      </w:pPr>
      <w:r>
        <w:t>Facet Structure</w:t>
      </w:r>
    </w:p>
    <w:p w14:paraId="3001678B" w14:textId="1455A3B6"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F5824">
      <w:pPr>
        <w:pStyle w:val="Ttulo3"/>
      </w:pPr>
      <w:r>
        <w:lastRenderedPageBreak/>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lastRenderedPageBreak/>
        <w:t>Association with external constructs</w:t>
      </w:r>
    </w:p>
    <w:p w14:paraId="7610CA20" w14:textId="6DE2C375"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DA11BD">
      <w:pPr>
        <w:pStyle w:val="Textoindependiente"/>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w:t>
      </w:r>
      <w:r w:rsidR="009B34CC" w:rsidRPr="006B3600">
        <w:rPr>
          <w:rFonts w:eastAsiaTheme="minorEastAsia"/>
          <w:color w:val="000000"/>
          <w:lang w:eastAsia="nl-BE"/>
        </w:rPr>
        <w:lastRenderedPageBreak/>
        <w:t xml:space="preserve">=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2F714C3A"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w:t>
      </w:r>
      <w:r w:rsidR="00293D49">
        <w:lastRenderedPageBreak/>
        <w:t xml:space="preserve">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 Walt</w:t>
      </w:r>
      <w:r w:rsidR="00AE2CBC">
        <w:t>on</w:t>
      </w:r>
      <w:r w:rsidR="009565AC">
        <w:t xml:space="preserve"> and </w:t>
      </w:r>
      <w:proofErr w:type="spellStart"/>
      <w:r w:rsidR="009565AC">
        <w:t>Viechtbauer</w:t>
      </w:r>
      <w:proofErr w:type="spellEnd"/>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F5824">
      <w:pPr>
        <w:pStyle w:val="Ttulo3"/>
      </w:pPr>
      <w:r>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0622435" w:rsidR="00CD3468" w:rsidRPr="00CD3468" w:rsidRDefault="00056347" w:rsidP="00462C27">
      <w:pPr>
        <w:pStyle w:val="Textoindependiente"/>
      </w:pPr>
      <w:r>
        <w:lastRenderedPageBreak/>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5" w:name="references"/>
      <w:bookmarkEnd w:id="25"/>
    </w:p>
    <w:p w14:paraId="54710DBD" w14:textId="4FED356F" w:rsidR="00EA382D" w:rsidRDefault="00C96047" w:rsidP="00462C27">
      <w:pPr>
        <w:pStyle w:val="Ttulo1"/>
      </w:pPr>
      <w:r>
        <w:t xml:space="preserve">References </w:t>
      </w:r>
    </w:p>
    <w:p w14:paraId="1028ED38" w14:textId="77777777" w:rsidR="00EA382D" w:rsidRPr="00462C27" w:rsidRDefault="00C96047">
      <w:pPr>
        <w:pStyle w:val="Textoindependiente"/>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pPr>
        <w:pStyle w:val="Textoindependiente"/>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pPr>
        <w:pStyle w:val="Textoindependiente"/>
        <w:rPr>
          <w:color w:val="000000" w:themeColor="text1"/>
        </w:rPr>
      </w:pPr>
      <w:proofErr w:type="spellStart"/>
      <w:r w:rsidRPr="00462C27">
        <w:rPr>
          <w:color w:val="000000" w:themeColor="text1"/>
        </w:rPr>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pPr>
        <w:pStyle w:val="Textoindependiente"/>
        <w:rPr>
          <w:color w:val="000000" w:themeColor="text1"/>
        </w:rPr>
      </w:pPr>
      <w:proofErr w:type="spellStart"/>
      <w:r w:rsidRPr="00462C27">
        <w:rPr>
          <w:color w:val="000000" w:themeColor="text1"/>
          <w:lang w:val="de-DE"/>
        </w:rPr>
        <w:t>Bagby</w:t>
      </w:r>
      <w:proofErr w:type="spellEnd"/>
      <w:r w:rsidRPr="00462C27">
        <w:rPr>
          <w:color w:val="000000" w:themeColor="text1"/>
          <w:lang w:val="de-DE"/>
        </w:rPr>
        <w:t xml:space="preserve">, R. M., &amp; </w:t>
      </w:r>
      <w:proofErr w:type="spellStart"/>
      <w:r w:rsidRPr="00462C27">
        <w:rPr>
          <w:color w:val="000000" w:themeColor="text1"/>
          <w:lang w:val="de-DE"/>
        </w:rPr>
        <w:t>Widiger</w:t>
      </w:r>
      <w:proofErr w:type="spellEnd"/>
      <w:r w:rsidRPr="00462C27">
        <w:rPr>
          <w:color w:val="000000" w:themeColor="text1"/>
          <w:lang w:val="de-DE"/>
        </w:rPr>
        <w:t xml:space="preserve">,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pPr>
        <w:pStyle w:val="Textoindependiente"/>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pPr>
        <w:pStyle w:val="Textoindependiente"/>
        <w:rPr>
          <w:color w:val="000000" w:themeColor="text1"/>
        </w:rPr>
      </w:pPr>
      <w:proofErr w:type="spellStart"/>
      <w:r w:rsidRPr="00462C27">
        <w:rPr>
          <w:color w:val="000000" w:themeColor="text1"/>
        </w:rPr>
        <w:lastRenderedPageBreak/>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pPr>
        <w:pStyle w:val="Textoindependiente"/>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pPr>
        <w:pStyle w:val="Textoindependiente"/>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pPr>
        <w:pStyle w:val="Textoindependiente"/>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pPr>
        <w:pStyle w:val="Textoindependiente"/>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pPr>
        <w:pStyle w:val="Textoindependiente"/>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B32C3D">
      <w:pPr>
        <w:pStyle w:val="Textoindependiente"/>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pPr>
        <w:pStyle w:val="Textoindependiente"/>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pPr>
        <w:pStyle w:val="Textoindependiente"/>
        <w:rPr>
          <w:color w:val="000000" w:themeColor="text1"/>
        </w:rPr>
      </w:pPr>
      <w:r w:rsidRPr="00462C27">
        <w:rPr>
          <w:rStyle w:val="Hipervnculo"/>
          <w:color w:val="000000" w:themeColor="text1"/>
        </w:rPr>
        <w:lastRenderedPageBreak/>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pPr>
        <w:pStyle w:val="Textoindependiente"/>
        <w:rPr>
          <w:color w:val="000000" w:themeColor="text1"/>
        </w:rPr>
      </w:pPr>
      <w:r w:rsidRPr="00462C27">
        <w:rPr>
          <w:color w:val="000000" w:themeColor="text1"/>
        </w:rPr>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pPr>
        <w:pStyle w:val="Textoindependiente"/>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pPr>
        <w:pStyle w:val="Textoindependiente"/>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pPr>
        <w:pStyle w:val="Textoindependiente"/>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pPr>
        <w:pStyle w:val="Textoindependiente"/>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pPr>
        <w:pStyle w:val="Textoindependiente"/>
        <w:rPr>
          <w:color w:val="000000" w:themeColor="text1"/>
        </w:rPr>
      </w:pPr>
      <w:r w:rsidRPr="00462C27">
        <w:rPr>
          <w:color w:val="000000" w:themeColor="text1"/>
        </w:rPr>
        <w:t xml:space="preserve">Diener, E., Emmons, R. A., Larsen, R. J., &amp; Griffin, S. (1985). 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44ECF900" w14:textId="0A76D8BC" w:rsidR="00EA382D" w:rsidRPr="00462C27" w:rsidRDefault="00C96047">
      <w:pPr>
        <w:pStyle w:val="Textoindependiente"/>
        <w:rPr>
          <w:color w:val="000000" w:themeColor="text1"/>
        </w:rPr>
      </w:pPr>
      <w:r w:rsidRPr="00462C27">
        <w:rPr>
          <w:color w:val="000000" w:themeColor="text1"/>
        </w:rPr>
        <w:t>Diener, E., Oishi, S., &amp; Lucas, R. E. (2003). Personality, culture, and subjective well-being</w:t>
      </w:r>
      <w:r w:rsidR="0014291C" w:rsidRPr="00462C27">
        <w:rPr>
          <w:color w:val="000000" w:themeColor="text1"/>
        </w:rPr>
        <w:t xml:space="preserve">: Emotional and cognitive evaluations of life. </w:t>
      </w:r>
      <w:r w:rsidR="0014291C" w:rsidRPr="00462C27">
        <w:rPr>
          <w:i/>
          <w:iCs/>
          <w:color w:val="000000" w:themeColor="text1"/>
        </w:rPr>
        <w:t>Annual review of psychology</w:t>
      </w:r>
      <w:r w:rsidR="0014291C" w:rsidRPr="00462C27">
        <w:rPr>
          <w:color w:val="000000" w:themeColor="text1"/>
        </w:rPr>
        <w:t xml:space="preserve">, 54(1), 403-425 </w:t>
      </w:r>
      <w:r w:rsidRPr="00462C27">
        <w:rPr>
          <w:color w:val="000000" w:themeColor="text1"/>
        </w:rPr>
        <w:t>doi:</w:t>
      </w:r>
      <w:hyperlink r:id="rId24">
        <w:r w:rsidRPr="00462C27">
          <w:rPr>
            <w:rStyle w:val="Hipervnculo"/>
            <w:color w:val="000000" w:themeColor="text1"/>
          </w:rPr>
          <w:t>10.1146/annurev.psych.54.101601.145056</w:t>
        </w:r>
      </w:hyperlink>
    </w:p>
    <w:p w14:paraId="52194852" w14:textId="77777777" w:rsidR="00EA382D" w:rsidRPr="00462C27" w:rsidRDefault="00C96047">
      <w:pPr>
        <w:pStyle w:val="Textoindependiente"/>
        <w:rPr>
          <w:color w:val="000000" w:themeColor="text1"/>
        </w:rPr>
      </w:pPr>
      <w:proofErr w:type="spellStart"/>
      <w:r w:rsidRPr="00462C27">
        <w:rPr>
          <w:color w:val="000000" w:themeColor="text1"/>
        </w:rPr>
        <w:lastRenderedPageBreak/>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5">
        <w:r w:rsidRPr="00462C27">
          <w:rPr>
            <w:rStyle w:val="Hipervnculo"/>
            <w:color w:val="000000" w:themeColor="text1"/>
          </w:rPr>
          <w:t>10.1146/annurev.ps.41.020190.002221</w:t>
        </w:r>
      </w:hyperlink>
    </w:p>
    <w:p w14:paraId="2EF84B08" w14:textId="06BD2384" w:rsidR="00EA382D" w:rsidRPr="00462C27" w:rsidRDefault="00C96047">
      <w:pPr>
        <w:pStyle w:val="Textoindependiente"/>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6">
        <w:r w:rsidRPr="00462C27">
          <w:rPr>
            <w:rStyle w:val="Hipervnculo"/>
            <w:color w:val="000000" w:themeColor="text1"/>
          </w:rPr>
          <w:t>10.1037/h0057198</w:t>
        </w:r>
      </w:hyperlink>
    </w:p>
    <w:p w14:paraId="210844CA" w14:textId="380747F9" w:rsidR="001021BE" w:rsidRPr="00462C27" w:rsidRDefault="001021BE">
      <w:pPr>
        <w:pStyle w:val="Textoindependiente"/>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pPr>
        <w:pStyle w:val="Textoindependiente"/>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7">
        <w:r w:rsidRPr="00462C27">
          <w:rPr>
            <w:rStyle w:val="Hipervnculo"/>
            <w:color w:val="000000" w:themeColor="text1"/>
          </w:rPr>
          <w:t>10.1037/11352-058</w:t>
        </w:r>
      </w:hyperlink>
    </w:p>
    <w:p w14:paraId="26897C29" w14:textId="77777777" w:rsidR="00EA382D" w:rsidRPr="00462C27" w:rsidRDefault="00C96047">
      <w:pPr>
        <w:pStyle w:val="Textoindependiente"/>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8">
        <w:r w:rsidRPr="00462C27">
          <w:rPr>
            <w:rStyle w:val="Hipervnculo"/>
            <w:color w:val="000000" w:themeColor="text1"/>
          </w:rPr>
          <w:t>10.1521/pedi.2012.26.4.513</w:t>
        </w:r>
      </w:hyperlink>
    </w:p>
    <w:p w14:paraId="036CFC20" w14:textId="53C765A7" w:rsidR="00EA382D" w:rsidRPr="00462C27" w:rsidRDefault="00C96047">
      <w:pPr>
        <w:pStyle w:val="Textoindependiente"/>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9">
        <w:r w:rsidRPr="00462C27">
          <w:rPr>
            <w:rStyle w:val="Hipervnculo"/>
            <w:color w:val="000000" w:themeColor="text1"/>
          </w:rPr>
          <w:t>10.1111/j.1467-6494.2009.00571.x</w:t>
        </w:r>
      </w:hyperlink>
    </w:p>
    <w:p w14:paraId="2393A1EB" w14:textId="787C3797" w:rsidR="001021BE" w:rsidRPr="00462C27" w:rsidRDefault="001021BE">
      <w:pPr>
        <w:pStyle w:val="Textoindependiente"/>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pPr>
        <w:pStyle w:val="Textoindependiente"/>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w:t>
      </w:r>
      <w:r w:rsidRPr="00462C27">
        <w:rPr>
          <w:color w:val="000000" w:themeColor="text1"/>
        </w:rPr>
        <w:lastRenderedPageBreak/>
        <w:t xml:space="preserve">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77777777" w:rsidR="00EA382D" w:rsidRPr="00462C27" w:rsidRDefault="00C96047">
      <w:pPr>
        <w:pStyle w:val="Textoindependiente"/>
        <w:rPr>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D8439BC" w14:textId="77777777" w:rsidR="00EA382D" w:rsidRPr="00462C27" w:rsidRDefault="00C96047">
      <w:pPr>
        <w:pStyle w:val="Textoindependiente"/>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pPr>
        <w:pStyle w:val="Textoindependiente"/>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pPr>
        <w:pStyle w:val="Textoindependiente"/>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462C27" w:rsidRDefault="00C96047">
      <w:pPr>
        <w:pStyle w:val="Textoindependiente"/>
        <w:rPr>
          <w:rStyle w:val="Hipervnculo"/>
          <w:color w:val="000000" w:themeColor="text1"/>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462C27">
        <w:rPr>
          <w:i/>
          <w:color w:val="000000" w:themeColor="text1"/>
        </w:rPr>
        <w:t>Journal of Applied Psychology</w:t>
      </w:r>
      <w:r w:rsidRPr="00462C27">
        <w:rPr>
          <w:color w:val="000000" w:themeColor="text1"/>
        </w:rPr>
        <w:t xml:space="preserve">, </w:t>
      </w:r>
      <w:r w:rsidRPr="00462C27">
        <w:rPr>
          <w:i/>
          <w:color w:val="000000" w:themeColor="text1"/>
        </w:rPr>
        <w:t>82</w:t>
      </w:r>
      <w:r w:rsidRPr="00462C27">
        <w:rPr>
          <w:color w:val="000000" w:themeColor="text1"/>
        </w:rPr>
        <w:t xml:space="preserve">(5), 11. </w:t>
      </w:r>
    </w:p>
    <w:p w14:paraId="2FB9164B" w14:textId="7B8A3B4D" w:rsidR="0045179F" w:rsidRPr="00462C27" w:rsidRDefault="0045179F">
      <w:pPr>
        <w:pStyle w:val="Textoindependiente"/>
        <w:rPr>
          <w:color w:val="000000" w:themeColor="text1"/>
        </w:rPr>
      </w:pPr>
      <w:r w:rsidRPr="00462C27">
        <w:rPr>
          <w:color w:val="000000" w:themeColor="text1"/>
        </w:rPr>
        <w:t xml:space="preserve">Kretzschmar, A., Spengler, M., Schubert, A.-L., </w:t>
      </w:r>
      <w:proofErr w:type="spellStart"/>
      <w:r w:rsidRPr="00462C27">
        <w:rPr>
          <w:color w:val="000000" w:themeColor="text1"/>
        </w:rPr>
        <w:t>Steinmayr</w:t>
      </w:r>
      <w:proofErr w:type="spellEnd"/>
      <w:r w:rsidRPr="00462C27">
        <w:rPr>
          <w:color w:val="000000" w:themeColor="text1"/>
        </w:rPr>
        <w:t xml:space="preserve">, R., &amp; Ziegler, M. (2018). 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pPr>
        <w:pStyle w:val="Textoindependiente"/>
        <w:rPr>
          <w:color w:val="000000" w:themeColor="text1"/>
        </w:rPr>
      </w:pPr>
      <w:r w:rsidRPr="00462C27">
        <w:rPr>
          <w:color w:val="000000" w:themeColor="text1"/>
          <w:lang w:val="de-DE"/>
        </w:rPr>
        <w:t xml:space="preserve">Krueger, R. F., </w:t>
      </w:r>
      <w:proofErr w:type="spellStart"/>
      <w:r w:rsidRPr="00462C27">
        <w:rPr>
          <w:color w:val="000000" w:themeColor="text1"/>
          <w:lang w:val="de-DE"/>
        </w:rPr>
        <w:t>Derringer</w:t>
      </w:r>
      <w:proofErr w:type="spellEnd"/>
      <w:r w:rsidRPr="00462C27">
        <w:rPr>
          <w:color w:val="000000" w:themeColor="text1"/>
          <w:lang w:val="de-DE"/>
        </w:rPr>
        <w:t xml:space="preserve">, J., </w:t>
      </w:r>
      <w:proofErr w:type="spellStart"/>
      <w:r w:rsidRPr="00462C27">
        <w:rPr>
          <w:color w:val="000000" w:themeColor="text1"/>
          <w:lang w:val="de-DE"/>
        </w:rPr>
        <w:t>Markon</w:t>
      </w:r>
      <w:proofErr w:type="spellEnd"/>
      <w:r w:rsidRPr="00462C27">
        <w:rPr>
          <w:color w:val="000000" w:themeColor="text1"/>
          <w:lang w:val="de-DE"/>
        </w:rPr>
        <w:t xml:space="preserve">, K. E., Watson, D., &amp; </w:t>
      </w:r>
      <w:proofErr w:type="spellStart"/>
      <w:r w:rsidRPr="00462C27">
        <w:rPr>
          <w:color w:val="000000" w:themeColor="text1"/>
          <w:lang w:val="de-DE"/>
        </w:rPr>
        <w:t>Skodol</w:t>
      </w:r>
      <w:proofErr w:type="spellEnd"/>
      <w:r w:rsidRPr="00462C27">
        <w:rPr>
          <w:color w:val="000000" w:themeColor="text1"/>
          <w:lang w:val="de-DE"/>
        </w:rPr>
        <w:t xml:space="preserve">, A. E. (2012). </w:t>
      </w:r>
      <w:r w:rsidRPr="00462C27">
        <w:rPr>
          <w:color w:val="000000" w:themeColor="text1"/>
        </w:rPr>
        <w:t xml:space="preserve">Initial construction of a maladaptive personality trait model and inventory for DSM ­ 5 Initial </w:t>
      </w:r>
      <w:r w:rsidRPr="00462C27">
        <w:rPr>
          <w:color w:val="000000" w:themeColor="text1"/>
        </w:rPr>
        <w:lastRenderedPageBreak/>
        <w:t xml:space="preserve">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pPr>
        <w:pStyle w:val="Textoindependiente"/>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pPr>
        <w:pStyle w:val="Textoindependiente"/>
        <w:rPr>
          <w:color w:val="000000" w:themeColor="text1"/>
        </w:rPr>
      </w:pPr>
      <w:r w:rsidRPr="00462C27">
        <w:rPr>
          <w:color w:val="000000" w:themeColor="text1"/>
        </w:rPr>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pPr>
        <w:pStyle w:val="Textoindependiente"/>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pPr>
        <w:pStyle w:val="Textoindependiente"/>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pPr>
        <w:pStyle w:val="Textoindependiente"/>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pPr>
        <w:pStyle w:val="Textoindependiente"/>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pPr>
        <w:pStyle w:val="Textoindependiente"/>
        <w:rPr>
          <w:color w:val="000000" w:themeColor="text1"/>
        </w:rPr>
      </w:pPr>
      <w:proofErr w:type="spellStart"/>
      <w:r w:rsidRPr="00462C27">
        <w:rPr>
          <w:color w:val="000000" w:themeColor="text1"/>
        </w:rPr>
        <w:lastRenderedPageBreak/>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pPr>
        <w:pStyle w:val="Textoindependiente"/>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pPr>
        <w:pStyle w:val="Textoindependiente"/>
        <w:rPr>
          <w:color w:val="000000" w:themeColor="text1"/>
        </w:rPr>
      </w:pPr>
      <w:proofErr w:type="spellStart"/>
      <w:r w:rsidRPr="00462C27">
        <w:rPr>
          <w:color w:val="000000" w:themeColor="text1"/>
        </w:rPr>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pPr>
        <w:pStyle w:val="Textoindependiente"/>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5">
        <w:r w:rsidRPr="00462C27">
          <w:rPr>
            <w:rStyle w:val="Hipervnculo"/>
            <w:color w:val="000000" w:themeColor="text1"/>
            <w:lang w:val="de-DE"/>
          </w:rPr>
          <w:t>10.1037/0003-066X.61.3.204</w:t>
        </w:r>
      </w:hyperlink>
    </w:p>
    <w:p w14:paraId="012AD69F" w14:textId="77777777" w:rsidR="00EA382D" w:rsidRPr="00462C27" w:rsidRDefault="00C96047">
      <w:pPr>
        <w:pStyle w:val="Textoindependiente"/>
        <w:rPr>
          <w:color w:val="000000" w:themeColor="text1"/>
        </w:rPr>
      </w:pPr>
      <w:proofErr w:type="spellStart"/>
      <w:r w:rsidRPr="00462C27">
        <w:rPr>
          <w:color w:val="000000" w:themeColor="text1"/>
          <w:lang w:val="de-DE"/>
        </w:rPr>
        <w:t>McAdams</w:t>
      </w:r>
      <w:proofErr w:type="spellEnd"/>
      <w:r w:rsidRPr="00462C27">
        <w:rPr>
          <w:color w:val="000000" w:themeColor="text1"/>
          <w:lang w:val="de-DE"/>
        </w:rPr>
        <w:t xml:space="preserve">, K. K., &amp; </w:t>
      </w:r>
      <w:proofErr w:type="spellStart"/>
      <w:r w:rsidRPr="00462C27">
        <w:rPr>
          <w:color w:val="000000" w:themeColor="text1"/>
          <w:lang w:val="de-DE"/>
        </w:rPr>
        <w:t>Donnellan</w:t>
      </w:r>
      <w:proofErr w:type="spellEnd"/>
      <w:r w:rsidRPr="00462C27">
        <w:rPr>
          <w:color w:val="000000" w:themeColor="text1"/>
          <w:lang w:val="de-DE"/>
        </w:rPr>
        <w:t xml:space="preserve">,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6">
        <w:r w:rsidRPr="00462C27">
          <w:rPr>
            <w:rStyle w:val="Hipervnculo"/>
            <w:color w:val="000000" w:themeColor="text1"/>
          </w:rPr>
          <w:t>10.1016/j.paid.2008.09.028</w:t>
        </w:r>
      </w:hyperlink>
    </w:p>
    <w:p w14:paraId="6378532C" w14:textId="77777777" w:rsidR="00EA382D" w:rsidRPr="00462C27" w:rsidRDefault="00C96047">
      <w:pPr>
        <w:pStyle w:val="Textoindependiente"/>
        <w:rPr>
          <w:color w:val="000000" w:themeColor="text1"/>
        </w:rPr>
      </w:pPr>
      <w:proofErr w:type="spellStart"/>
      <w:r w:rsidRPr="00462C27">
        <w:rPr>
          <w:color w:val="000000" w:themeColor="text1"/>
        </w:rPr>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7">
        <w:r w:rsidRPr="00462C27">
          <w:rPr>
            <w:rStyle w:val="Hipervnculo"/>
            <w:color w:val="000000" w:themeColor="text1"/>
          </w:rPr>
          <w:t>10.1177/1088868310366253.Internal</w:t>
        </w:r>
      </w:hyperlink>
    </w:p>
    <w:p w14:paraId="1A1BAEC8" w14:textId="07DC09CA" w:rsidR="00EA382D" w:rsidRPr="00462C27" w:rsidRDefault="00C96047">
      <w:pPr>
        <w:pStyle w:val="Textoindependiente"/>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w:t>
      </w:r>
      <w:r w:rsidRPr="00462C27">
        <w:rPr>
          <w:color w:val="000000" w:themeColor="text1"/>
        </w:rPr>
        <w:lastRenderedPageBreak/>
        <w:t xml:space="preserve">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pPr>
        <w:pStyle w:val="Textoindependiente"/>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8">
        <w:r w:rsidRPr="00462C27">
          <w:rPr>
            <w:rStyle w:val="Hipervnculo"/>
            <w:color w:val="000000" w:themeColor="text1"/>
          </w:rPr>
          <w:t>10.1037/0022-3514.93.1.116</w:t>
        </w:r>
      </w:hyperlink>
    </w:p>
    <w:p w14:paraId="120F4FB9" w14:textId="77777777" w:rsidR="00EA382D" w:rsidRPr="00462C27" w:rsidRDefault="00C96047">
      <w:pPr>
        <w:pStyle w:val="Textoindependiente"/>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9">
        <w:r w:rsidRPr="00462C27">
          <w:rPr>
            <w:rStyle w:val="Hipervnculo"/>
            <w:color w:val="000000" w:themeColor="text1"/>
          </w:rPr>
          <w:t>10.1016/j.jrp.2004.11.003</w:t>
        </w:r>
      </w:hyperlink>
    </w:p>
    <w:p w14:paraId="70722467" w14:textId="33017011" w:rsidR="00EA382D" w:rsidRPr="00462C27" w:rsidRDefault="00C96047">
      <w:pPr>
        <w:pStyle w:val="Textoindependiente"/>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pPr>
        <w:pStyle w:val="Textoindependiente"/>
        <w:rPr>
          <w:color w:val="000000" w:themeColor="text1"/>
        </w:rPr>
      </w:pPr>
      <w:proofErr w:type="spellStart"/>
      <w:r w:rsidRPr="00462C27">
        <w:rPr>
          <w:color w:val="000000" w:themeColor="text1"/>
          <w:lang w:val="de-DE"/>
        </w:rPr>
        <w:t>Ones</w:t>
      </w:r>
      <w:proofErr w:type="spellEnd"/>
      <w:r w:rsidRPr="00462C27">
        <w:rPr>
          <w:color w:val="000000" w:themeColor="text1"/>
          <w:lang w:val="de-DE"/>
        </w:rPr>
        <w:t xml:space="preserve">, D. S., </w:t>
      </w:r>
      <w:proofErr w:type="spellStart"/>
      <w:r w:rsidRPr="00462C27">
        <w:rPr>
          <w:color w:val="000000" w:themeColor="text1"/>
          <w:lang w:val="de-DE"/>
        </w:rPr>
        <w:t>Viswesvaran</w:t>
      </w:r>
      <w:proofErr w:type="spellEnd"/>
      <w:r w:rsidRPr="00462C27">
        <w:rPr>
          <w:color w:val="000000" w:themeColor="text1"/>
          <w:lang w:val="de-DE"/>
        </w:rPr>
        <w:t xml:space="preserve">,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50">
        <w:r w:rsidRPr="00462C27">
          <w:rPr>
            <w:rStyle w:val="Hipervnculo"/>
            <w:color w:val="000000" w:themeColor="text1"/>
          </w:rPr>
          <w:t>10.1002/per.487</w:t>
        </w:r>
      </w:hyperlink>
    </w:p>
    <w:p w14:paraId="12B8AF77" w14:textId="77777777" w:rsidR="00EA382D" w:rsidRPr="00462C27" w:rsidRDefault="00C96047">
      <w:pPr>
        <w:pStyle w:val="Textoindependiente"/>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1">
        <w:r w:rsidRPr="00462C27">
          <w:rPr>
            <w:rStyle w:val="Hipervnculo"/>
            <w:color w:val="000000" w:themeColor="text1"/>
          </w:rPr>
          <w:t>10.1146/annurev.psych.57.102904.190127</w:t>
        </w:r>
      </w:hyperlink>
    </w:p>
    <w:p w14:paraId="52302EAA" w14:textId="77777777" w:rsidR="00EA382D" w:rsidRPr="00462C27" w:rsidRDefault="00C96047">
      <w:pPr>
        <w:pStyle w:val="Textoindependiente"/>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2">
        <w:r w:rsidRPr="00462C27">
          <w:rPr>
            <w:rStyle w:val="Hipervnculo"/>
            <w:color w:val="000000" w:themeColor="text1"/>
          </w:rPr>
          <w:t>10.1016/j.paid.2007.03.017</w:t>
        </w:r>
      </w:hyperlink>
    </w:p>
    <w:p w14:paraId="1D7AFFB5" w14:textId="77777777" w:rsidR="00EA382D" w:rsidRPr="00462C27" w:rsidRDefault="00C96047">
      <w:pPr>
        <w:pStyle w:val="Textoindependiente"/>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3">
        <w:r w:rsidRPr="00462C27">
          <w:rPr>
            <w:rStyle w:val="Hipervnculo"/>
            <w:color w:val="000000" w:themeColor="text1"/>
          </w:rPr>
          <w:t>10.1006/jrpe.2000.2309</w:t>
        </w:r>
      </w:hyperlink>
    </w:p>
    <w:p w14:paraId="12B09554" w14:textId="77777777" w:rsidR="00EA382D" w:rsidRPr="00462C27" w:rsidRDefault="00C96047">
      <w:pPr>
        <w:pStyle w:val="Textoindependiente"/>
        <w:rPr>
          <w:color w:val="000000" w:themeColor="text1"/>
        </w:rPr>
      </w:pPr>
      <w:proofErr w:type="spellStart"/>
      <w:r w:rsidRPr="00462C27">
        <w:rPr>
          <w:color w:val="000000" w:themeColor="text1"/>
        </w:rPr>
        <w:lastRenderedPageBreak/>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4">
        <w:r w:rsidRPr="00462C27">
          <w:rPr>
            <w:rStyle w:val="Hipervnculo"/>
            <w:color w:val="000000" w:themeColor="text1"/>
          </w:rPr>
          <w:t>10.1037/a0014996</w:t>
        </w:r>
      </w:hyperlink>
    </w:p>
    <w:p w14:paraId="1B5D7170" w14:textId="77777777" w:rsidR="00EA382D" w:rsidRPr="00462C27" w:rsidRDefault="00C96047">
      <w:pPr>
        <w:pStyle w:val="Textoindependiente"/>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5">
        <w:r w:rsidRPr="00462C27">
          <w:rPr>
            <w:rStyle w:val="Hipervnculo"/>
            <w:color w:val="000000" w:themeColor="text1"/>
          </w:rPr>
          <w:t>10.1111/bjep.12019</w:t>
        </w:r>
      </w:hyperlink>
    </w:p>
    <w:p w14:paraId="6AD598D2" w14:textId="77777777" w:rsidR="00EA382D" w:rsidRPr="00462C27" w:rsidRDefault="00C96047">
      <w:pPr>
        <w:pStyle w:val="Textoindependiente"/>
        <w:rPr>
          <w:color w:val="000000" w:themeColor="text1"/>
        </w:rPr>
      </w:pPr>
      <w:r w:rsidRPr="00462C27">
        <w:rPr>
          <w:color w:val="000000" w:themeColor="text1"/>
        </w:rPr>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6">
        <w:r w:rsidRPr="00462C27">
          <w:rPr>
            <w:rStyle w:val="Hipervnculo"/>
            <w:color w:val="000000" w:themeColor="text1"/>
          </w:rPr>
          <w:t>10.1111/1467-6494.00142</w:t>
        </w:r>
      </w:hyperlink>
    </w:p>
    <w:p w14:paraId="1F54A6E7" w14:textId="6C133047" w:rsidR="00EA382D" w:rsidRPr="00462C27" w:rsidRDefault="00C96047">
      <w:pPr>
        <w:pStyle w:val="Textoindependiente"/>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7">
        <w:r w:rsidRPr="00462C27">
          <w:rPr>
            <w:rStyle w:val="Hipervnculo"/>
            <w:color w:val="000000" w:themeColor="text1"/>
            <w:lang w:val="fr-BE"/>
          </w:rPr>
          <w:t>10.1111/j.1745-6916.2007.00047.x</w:t>
        </w:r>
      </w:hyperlink>
    </w:p>
    <w:p w14:paraId="37300FF3" w14:textId="5E3BEB2A" w:rsidR="00AE2CBC" w:rsidRPr="00462C27" w:rsidRDefault="00AE2CBC">
      <w:pPr>
        <w:pStyle w:val="Textoindependiente"/>
        <w:rPr>
          <w:color w:val="000000" w:themeColor="text1"/>
          <w:lang w:val="fr-BE"/>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Patterns of </w:t>
      </w:r>
      <w:proofErr w:type="spellStart"/>
      <w:r w:rsidRPr="00462C27">
        <w:rPr>
          <w:color w:val="000000" w:themeColor="text1"/>
          <w:lang w:val="fr-BE"/>
        </w:rPr>
        <w:t>mean-level</w:t>
      </w:r>
      <w:proofErr w:type="spellEnd"/>
      <w:r w:rsidRPr="00462C27">
        <w:rPr>
          <w:color w:val="000000" w:themeColor="text1"/>
          <w:lang w:val="fr-BE"/>
        </w:rPr>
        <w:t xml:space="preserve"> change in </w:t>
      </w:r>
      <w:proofErr w:type="spellStart"/>
      <w:r w:rsidRPr="00462C27">
        <w:rPr>
          <w:color w:val="000000" w:themeColor="text1"/>
          <w:lang w:val="fr-BE"/>
        </w:rPr>
        <w:t>personality</w:t>
      </w:r>
      <w:proofErr w:type="spellEnd"/>
      <w:r w:rsidRPr="00462C27">
        <w:rPr>
          <w:color w:val="000000" w:themeColor="text1"/>
          <w:lang w:val="fr-BE"/>
        </w:rPr>
        <w:t xml:space="preserve"> traits </w:t>
      </w:r>
      <w:proofErr w:type="spellStart"/>
      <w:r w:rsidRPr="00462C27">
        <w:rPr>
          <w:color w:val="000000" w:themeColor="text1"/>
          <w:lang w:val="fr-BE"/>
        </w:rPr>
        <w:t>across</w:t>
      </w:r>
      <w:proofErr w:type="spellEnd"/>
      <w:r w:rsidRPr="00462C27">
        <w:rPr>
          <w:color w:val="000000" w:themeColor="text1"/>
          <w:lang w:val="fr-BE"/>
        </w:rPr>
        <w:t xml:space="preserve"> the life course: a </w:t>
      </w:r>
      <w:proofErr w:type="spellStart"/>
      <w:r w:rsidRPr="00462C27">
        <w:rPr>
          <w:color w:val="000000" w:themeColor="text1"/>
          <w:lang w:val="fr-BE"/>
        </w:rPr>
        <w:t>meta-analysis</w:t>
      </w:r>
      <w:proofErr w:type="spellEnd"/>
      <w:r w:rsidRPr="00462C27">
        <w:rPr>
          <w:color w:val="000000" w:themeColor="text1"/>
          <w:lang w:val="fr-BE"/>
        </w:rPr>
        <w:t xml:space="preserve"> of longitudinal </w:t>
      </w:r>
      <w:proofErr w:type="spellStart"/>
      <w:r w:rsidRPr="00462C27">
        <w:rPr>
          <w:color w:val="000000" w:themeColor="text1"/>
          <w:lang w:val="fr-BE"/>
        </w:rPr>
        <w:t>studies</w:t>
      </w:r>
      <w:proofErr w:type="spellEnd"/>
      <w:r w:rsidRPr="00462C27">
        <w:rPr>
          <w:color w:val="000000" w:themeColor="text1"/>
          <w:lang w:val="fr-BE"/>
        </w:rPr>
        <w:t xml:space="preserve">. </w:t>
      </w:r>
      <w:proofErr w:type="spellStart"/>
      <w:r w:rsidRPr="00462C27">
        <w:rPr>
          <w:i/>
          <w:iCs/>
          <w:color w:val="000000" w:themeColor="text1"/>
          <w:lang w:val="fr-BE"/>
        </w:rPr>
        <w:t>Psychological</w:t>
      </w:r>
      <w:proofErr w:type="spellEnd"/>
      <w:r w:rsidRPr="00462C27">
        <w:rPr>
          <w:i/>
          <w:iCs/>
          <w:color w:val="000000" w:themeColor="text1"/>
          <w:lang w:val="fr-BE"/>
        </w:rPr>
        <w:t xml:space="preserve"> bulletin</w:t>
      </w:r>
      <w:r w:rsidRPr="00462C27">
        <w:rPr>
          <w:color w:val="000000" w:themeColor="text1"/>
          <w:lang w:val="fr-BE"/>
        </w:rPr>
        <w:t>, 132(1), 1.</w:t>
      </w:r>
    </w:p>
    <w:p w14:paraId="0D93B414" w14:textId="77777777" w:rsidR="00EA382D" w:rsidRPr="00462C27" w:rsidRDefault="00C96047">
      <w:pPr>
        <w:pStyle w:val="Textoindependiente"/>
        <w:rPr>
          <w:color w:val="000000" w:themeColor="text1"/>
        </w:rPr>
      </w:pPr>
      <w:proofErr w:type="spellStart"/>
      <w:r w:rsidRPr="00462C27">
        <w:rPr>
          <w:color w:val="000000" w:themeColor="text1"/>
          <w:lang w:val="fr-BE"/>
        </w:rPr>
        <w:t>Rosander</w:t>
      </w:r>
      <w:proofErr w:type="spellEnd"/>
      <w:r w:rsidRPr="00462C27">
        <w:rPr>
          <w:color w:val="000000" w:themeColor="text1"/>
          <w:lang w:val="fr-BE"/>
        </w:rPr>
        <w:t xml:space="preserve">, P., </w:t>
      </w:r>
      <w:proofErr w:type="spellStart"/>
      <w:r w:rsidRPr="00462C27">
        <w:rPr>
          <w:color w:val="000000" w:themeColor="text1"/>
          <w:lang w:val="fr-BE"/>
        </w:rPr>
        <w:t>Bäckström</w:t>
      </w:r>
      <w:proofErr w:type="spellEnd"/>
      <w:r w:rsidRPr="00462C27">
        <w:rPr>
          <w:color w:val="000000" w:themeColor="text1"/>
          <w:lang w:val="fr-BE"/>
        </w:rPr>
        <w:t xml:space="preserve">, M., &amp; </w:t>
      </w:r>
      <w:proofErr w:type="spellStart"/>
      <w:r w:rsidRPr="00462C27">
        <w:rPr>
          <w:color w:val="000000" w:themeColor="text1"/>
          <w:lang w:val="fr-BE"/>
        </w:rPr>
        <w:t>Stenberg</w:t>
      </w:r>
      <w:proofErr w:type="spellEnd"/>
      <w:r w:rsidRPr="00462C27">
        <w:rPr>
          <w:color w:val="000000" w:themeColor="text1"/>
          <w:lang w:val="fr-BE"/>
        </w:rPr>
        <w:t xml:space="preserve">,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8">
        <w:r w:rsidRPr="00462C27">
          <w:rPr>
            <w:rStyle w:val="Hipervnculo"/>
            <w:color w:val="000000" w:themeColor="text1"/>
          </w:rPr>
          <w:t>10.1016/j.lindif.2011.04.004</w:t>
        </w:r>
      </w:hyperlink>
    </w:p>
    <w:p w14:paraId="767013AB" w14:textId="4E776096" w:rsidR="00EA382D" w:rsidRPr="00462C27" w:rsidRDefault="00C96047">
      <w:pPr>
        <w:pStyle w:val="Textoindependiente"/>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9">
        <w:r w:rsidRPr="00462C27">
          <w:rPr>
            <w:rStyle w:val="Hipervnculo"/>
            <w:color w:val="000000" w:themeColor="text1"/>
          </w:rPr>
          <w:t>10.1207/S15327752JPA8103</w:t>
        </w:r>
      </w:hyperlink>
    </w:p>
    <w:p w14:paraId="54C1311C" w14:textId="683C4CC4" w:rsidR="00B32C3D" w:rsidRPr="00462C27" w:rsidRDefault="00B32C3D" w:rsidP="00B32C3D">
      <w:pPr>
        <w:pStyle w:val="Textoindependiente"/>
        <w:rPr>
          <w:color w:val="000000" w:themeColor="text1"/>
        </w:rPr>
      </w:pPr>
      <w:r w:rsidRPr="00462C27">
        <w:rPr>
          <w:color w:val="000000" w:themeColor="text1"/>
        </w:rPr>
        <w:lastRenderedPageBreak/>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pPr>
        <w:pStyle w:val="Textoindependiente"/>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60">
        <w:r w:rsidRPr="00462C27">
          <w:rPr>
            <w:rStyle w:val="Hipervnculo"/>
            <w:color w:val="000000" w:themeColor="text1"/>
          </w:rPr>
          <w:t>10.1016/j.cpr.2008.07.002</w:t>
        </w:r>
      </w:hyperlink>
    </w:p>
    <w:p w14:paraId="578624DE" w14:textId="77777777" w:rsidR="00EA382D" w:rsidRPr="00462C27" w:rsidRDefault="00C96047">
      <w:pPr>
        <w:pStyle w:val="Textoindependiente"/>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61">
        <w:r w:rsidRPr="00462C27">
          <w:rPr>
            <w:rStyle w:val="Hipervnculo"/>
            <w:color w:val="000000" w:themeColor="text1"/>
          </w:rPr>
          <w:t>10.1177/0734282911406661</w:t>
        </w:r>
      </w:hyperlink>
    </w:p>
    <w:p w14:paraId="50413D94" w14:textId="77777777" w:rsidR="00EA382D" w:rsidRPr="00462C27" w:rsidRDefault="00C96047">
      <w:pPr>
        <w:pStyle w:val="Textoindependiente"/>
        <w:rPr>
          <w:color w:val="000000" w:themeColor="text1"/>
        </w:rPr>
      </w:pPr>
      <w:proofErr w:type="spellStart"/>
      <w:r w:rsidRPr="00462C27">
        <w:rPr>
          <w:color w:val="000000" w:themeColor="text1"/>
        </w:rPr>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2">
        <w:r w:rsidRPr="00462C27">
          <w:rPr>
            <w:rStyle w:val="Hipervnculo"/>
            <w:color w:val="000000" w:themeColor="text1"/>
          </w:rPr>
          <w:t>10.1016/j.cpr.2002.09.001</w:t>
        </w:r>
      </w:hyperlink>
    </w:p>
    <w:p w14:paraId="71E423F0" w14:textId="77777777" w:rsidR="00EA382D" w:rsidRPr="00462C27" w:rsidRDefault="00C96047">
      <w:pPr>
        <w:pStyle w:val="Textoindependiente"/>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3">
        <w:r w:rsidRPr="00462C27">
          <w:rPr>
            <w:rStyle w:val="Hipervnculo"/>
            <w:color w:val="000000" w:themeColor="text1"/>
          </w:rPr>
          <w:t>10.1111/1467-6494.05008</w:t>
        </w:r>
      </w:hyperlink>
    </w:p>
    <w:p w14:paraId="5843B1D6" w14:textId="609DF709" w:rsidR="00EA382D" w:rsidRPr="00462C27" w:rsidRDefault="00C96047">
      <w:pPr>
        <w:pStyle w:val="Textoindependiente"/>
        <w:rPr>
          <w:color w:val="000000" w:themeColor="text1"/>
        </w:rPr>
      </w:pPr>
      <w:proofErr w:type="spellStart"/>
      <w:r w:rsidRPr="00462C27">
        <w:rPr>
          <w:color w:val="000000" w:themeColor="text1"/>
        </w:rPr>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4">
        <w:r w:rsidRPr="00462C27">
          <w:rPr>
            <w:rStyle w:val="Hipervnculo"/>
            <w:color w:val="000000" w:themeColor="text1"/>
          </w:rPr>
          <w:t>10.1177/0146167204264292</w:t>
        </w:r>
      </w:hyperlink>
    </w:p>
    <w:p w14:paraId="7BFE343A" w14:textId="07974715" w:rsidR="00EA382D" w:rsidRPr="00462C27" w:rsidRDefault="0014291C">
      <w:pPr>
        <w:pStyle w:val="Textoindependiente"/>
        <w:rPr>
          <w:color w:val="000000" w:themeColor="text1"/>
        </w:rPr>
      </w:pPr>
      <w:r w:rsidRPr="00462C27">
        <w:rPr>
          <w:color w:val="000000" w:themeColor="text1"/>
        </w:rPr>
        <w:t xml:space="preserve">Schmitt, D. P., </w:t>
      </w:r>
      <w:proofErr w:type="spellStart"/>
      <w:r w:rsidRPr="00462C27">
        <w:rPr>
          <w:color w:val="000000" w:themeColor="text1"/>
        </w:rPr>
        <w:t>Allik</w:t>
      </w:r>
      <w:proofErr w:type="spellEnd"/>
      <w:r w:rsidRPr="00462C27">
        <w:rPr>
          <w:color w:val="000000" w:themeColor="text1"/>
        </w:rPr>
        <w:t xml:space="preserve">, J., McCrae, R. R., &amp; Benet-Martínez, V. (2007). The geographic distribution of Big Five personality traits: Patterns and profiles of human self-description across </w:t>
      </w:r>
      <w:r w:rsidRPr="00462C27">
        <w:rPr>
          <w:color w:val="000000" w:themeColor="text1"/>
        </w:rPr>
        <w:lastRenderedPageBreak/>
        <w:t xml:space="preserve">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5">
        <w:r w:rsidR="00C96047" w:rsidRPr="00462C27">
          <w:rPr>
            <w:rStyle w:val="Hipervnculo"/>
            <w:color w:val="000000" w:themeColor="text1"/>
          </w:rPr>
          <w:t>10.1177/0022022106297299</w:t>
        </w:r>
      </w:hyperlink>
    </w:p>
    <w:p w14:paraId="622696C5" w14:textId="5B227301" w:rsidR="00EA382D" w:rsidRPr="00462C27" w:rsidRDefault="00C96047">
      <w:pPr>
        <w:pStyle w:val="Textoindependiente"/>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6">
        <w:r w:rsidRPr="00462C27">
          <w:rPr>
            <w:rStyle w:val="Hipervnculo"/>
            <w:color w:val="000000" w:themeColor="text1"/>
          </w:rPr>
          <w:t>10.17605/OSF.IO/U65GB</w:t>
        </w:r>
      </w:hyperlink>
    </w:p>
    <w:p w14:paraId="33D18255" w14:textId="7C1799C4" w:rsidR="0014291C" w:rsidRPr="00462C27" w:rsidRDefault="0014291C">
      <w:pPr>
        <w:pStyle w:val="Textoindependiente"/>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pPr>
        <w:pStyle w:val="Textoindependiente"/>
        <w:rPr>
          <w:color w:val="000000" w:themeColor="text1"/>
        </w:rPr>
      </w:pPr>
      <w:r w:rsidRPr="00462C27">
        <w:rPr>
          <w:color w:val="000000" w:themeColor="text1"/>
        </w:rPr>
        <w:t xml:space="preserve">Siddiqui, K. (2011). Personality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pPr>
        <w:pStyle w:val="Textoindependiente"/>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7">
        <w:r w:rsidRPr="00462C27">
          <w:rPr>
            <w:rStyle w:val="Hipervnculo"/>
            <w:color w:val="000000" w:themeColor="text1"/>
          </w:rPr>
          <w:t>10.1016/j.jrp.2008.10.002</w:t>
        </w:r>
      </w:hyperlink>
    </w:p>
    <w:p w14:paraId="2B863A2C" w14:textId="15AE1807" w:rsidR="00EA382D" w:rsidRPr="00462C27" w:rsidRDefault="00D23D7D">
      <w:pPr>
        <w:pStyle w:val="Textoindependiente"/>
        <w:rPr>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8">
        <w:r w:rsidR="00C96047" w:rsidRPr="00462C27">
          <w:rPr>
            <w:rStyle w:val="Hipervnculo"/>
            <w:color w:val="000000" w:themeColor="text1"/>
          </w:rPr>
          <w:t>10.1037/pspp0000096</w:t>
        </w:r>
      </w:hyperlink>
    </w:p>
    <w:p w14:paraId="57727416" w14:textId="2F0705CE" w:rsidR="00EA382D" w:rsidRPr="00462C27" w:rsidRDefault="00C96047">
      <w:pPr>
        <w:pStyle w:val="Textoindependiente"/>
        <w:rPr>
          <w:color w:val="000000" w:themeColor="text1"/>
        </w:rPr>
      </w:pPr>
      <w:proofErr w:type="spellStart"/>
      <w:r w:rsidRPr="00462C27">
        <w:rPr>
          <w:color w:val="000000" w:themeColor="text1"/>
          <w:lang w:val="fr-BE"/>
        </w:rPr>
        <w:t>Tupes</w:t>
      </w:r>
      <w:proofErr w:type="spellEnd"/>
      <w:r w:rsidRPr="00462C27">
        <w:rPr>
          <w:color w:val="000000" w:themeColor="text1"/>
          <w:lang w:val="fr-BE"/>
        </w:rPr>
        <w:t xml:space="preserve">, E. C., &amp; </w:t>
      </w:r>
      <w:proofErr w:type="spellStart"/>
      <w:r w:rsidRPr="00462C27">
        <w:rPr>
          <w:color w:val="000000" w:themeColor="text1"/>
          <w:lang w:val="fr-BE"/>
        </w:rPr>
        <w:t>Christal</w:t>
      </w:r>
      <w:proofErr w:type="spellEnd"/>
      <w:r w:rsidRPr="00462C27">
        <w:rPr>
          <w:color w:val="000000" w:themeColor="text1"/>
          <w:lang w:val="fr-BE"/>
        </w:rPr>
        <w:t xml:space="preserve">,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pPr>
        <w:pStyle w:val="Textoindependiente"/>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pPr>
        <w:pStyle w:val="Textoindependiente"/>
        <w:rPr>
          <w:rStyle w:val="Hipervnculo"/>
          <w:color w:val="000000" w:themeColor="text1"/>
        </w:rPr>
      </w:pPr>
      <w:r w:rsidRPr="00462C27">
        <w:rPr>
          <w:color w:val="000000" w:themeColor="text1"/>
        </w:rPr>
        <w:lastRenderedPageBreak/>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9">
        <w:r w:rsidRPr="00462C27">
          <w:rPr>
            <w:rStyle w:val="Hipervnculo"/>
            <w:color w:val="000000" w:themeColor="text1"/>
          </w:rPr>
          <w:t>10.1016/j.paid.2006.04.003</w:t>
        </w:r>
      </w:hyperlink>
    </w:p>
    <w:p w14:paraId="740EA1D7" w14:textId="515BFE61" w:rsidR="0045179F" w:rsidRPr="00462C27" w:rsidRDefault="0045179F">
      <w:pPr>
        <w:pStyle w:val="Textoindependiente"/>
        <w:rPr>
          <w:color w:val="000000" w:themeColor="text1"/>
        </w:rPr>
      </w:pPr>
      <w:r w:rsidRPr="00462C27">
        <w:rPr>
          <w:color w:val="000000" w:themeColor="text1"/>
        </w:rPr>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58B5DC24" w14:textId="3D05E727" w:rsidR="00EA382D" w:rsidRPr="00462C27" w:rsidRDefault="00C96047">
      <w:pPr>
        <w:pStyle w:val="Textoindependiente"/>
        <w:rPr>
          <w:rStyle w:val="Hipervnculo"/>
          <w:color w:val="000000" w:themeColor="text1"/>
        </w:rPr>
      </w:pPr>
      <w:r w:rsidRPr="00462C27">
        <w:rPr>
          <w:color w:val="000000" w:themeColor="text1"/>
        </w:rPr>
        <w:t xml:space="preserve">Watson, D., &amp; Watson, D. (2002). General and Specific Traits of Personality and Their Relation to Sleep and Academic Performance.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(2), 177–206. doi:</w:t>
      </w:r>
      <w:hyperlink r:id="rId70">
        <w:r w:rsidRPr="00462C27">
          <w:rPr>
            <w:rStyle w:val="Hipervnculo"/>
            <w:color w:val="000000" w:themeColor="text1"/>
          </w:rPr>
          <w:t>10.1111/1467-6494.05002</w:t>
        </w:r>
      </w:hyperlink>
    </w:p>
    <w:p w14:paraId="2681A3D4" w14:textId="4725A8D4" w:rsidR="001021BE" w:rsidRPr="00462C27" w:rsidRDefault="001021BE">
      <w:pPr>
        <w:pStyle w:val="Textoindependiente"/>
        <w:rPr>
          <w:color w:val="000000" w:themeColor="text1"/>
        </w:rPr>
      </w:pPr>
      <w:proofErr w:type="spellStart"/>
      <w:r w:rsidRPr="00462C27">
        <w:rPr>
          <w:color w:val="000000" w:themeColor="text1"/>
        </w:rPr>
        <w:t>Wegge</w:t>
      </w:r>
      <w:proofErr w:type="spellEnd"/>
      <w:r w:rsidRPr="00462C27">
        <w:rPr>
          <w:color w:val="000000" w:themeColor="text1"/>
        </w:rPr>
        <w:t xml:space="preserve">, J., &amp; </w:t>
      </w:r>
      <w:proofErr w:type="spellStart"/>
      <w:r w:rsidRPr="00462C27">
        <w:rPr>
          <w:color w:val="000000" w:themeColor="text1"/>
        </w:rPr>
        <w:t>Kleinbeck</w:t>
      </w:r>
      <w:proofErr w:type="spellEnd"/>
      <w:r w:rsidRPr="00462C27">
        <w:rPr>
          <w:color w:val="000000" w:themeColor="text1"/>
        </w:rPr>
        <w:t xml:space="preserve">, U. (1993). </w:t>
      </w:r>
      <w:proofErr w:type="spellStart"/>
      <w:r w:rsidRPr="00462C27">
        <w:rPr>
          <w:color w:val="000000" w:themeColor="text1"/>
        </w:rPr>
        <w:t>Motivationale</w:t>
      </w:r>
      <w:proofErr w:type="spellEnd"/>
      <w:r w:rsidRPr="00462C27">
        <w:rPr>
          <w:color w:val="000000" w:themeColor="text1"/>
        </w:rPr>
        <w:t xml:space="preserve"> </w:t>
      </w:r>
      <w:proofErr w:type="spellStart"/>
      <w:r w:rsidRPr="00462C27">
        <w:rPr>
          <w:color w:val="000000" w:themeColor="text1"/>
        </w:rPr>
        <w:t>Faktoren</w:t>
      </w:r>
      <w:proofErr w:type="spellEnd"/>
      <w:r w:rsidRPr="00462C27">
        <w:rPr>
          <w:color w:val="000000" w:themeColor="text1"/>
        </w:rPr>
        <w:t xml:space="preserve"> </w:t>
      </w:r>
      <w:proofErr w:type="spellStart"/>
      <w:r w:rsidRPr="00462C27">
        <w:rPr>
          <w:color w:val="000000" w:themeColor="text1"/>
        </w:rPr>
        <w:t>betrieblicher</w:t>
      </w:r>
      <w:proofErr w:type="spellEnd"/>
      <w:r w:rsidRPr="00462C27">
        <w:rPr>
          <w:color w:val="000000" w:themeColor="text1"/>
        </w:rPr>
        <w:t xml:space="preserve"> </w:t>
      </w:r>
      <w:proofErr w:type="spellStart"/>
      <w:r w:rsidRPr="00462C27">
        <w:rPr>
          <w:color w:val="000000" w:themeColor="text1"/>
        </w:rPr>
        <w:t>Fehlzeiten</w:t>
      </w:r>
      <w:proofErr w:type="spellEnd"/>
      <w:r w:rsidRPr="00462C27">
        <w:rPr>
          <w:color w:val="000000" w:themeColor="text1"/>
        </w:rPr>
        <w:t xml:space="preserve">: </w:t>
      </w:r>
      <w:proofErr w:type="spellStart"/>
      <w:r w:rsidRPr="00462C27">
        <w:rPr>
          <w:color w:val="000000" w:themeColor="text1"/>
        </w:rPr>
        <w:t>zum</w:t>
      </w:r>
      <w:proofErr w:type="spellEnd"/>
      <w:r w:rsidRPr="00462C27">
        <w:rPr>
          <w:color w:val="000000" w:themeColor="text1"/>
        </w:rPr>
        <w:t xml:space="preserve"> </w:t>
      </w:r>
      <w:proofErr w:type="spellStart"/>
      <w:r w:rsidRPr="00462C27">
        <w:rPr>
          <w:color w:val="000000" w:themeColor="text1"/>
        </w:rPr>
        <w:t>Einfluß</w:t>
      </w:r>
      <w:proofErr w:type="spellEnd"/>
      <w:r w:rsidRPr="00462C27">
        <w:rPr>
          <w:color w:val="000000" w:themeColor="text1"/>
        </w:rPr>
        <w:t xml:space="preserve"> </w:t>
      </w:r>
      <w:proofErr w:type="spellStart"/>
      <w:r w:rsidRPr="00462C27">
        <w:rPr>
          <w:color w:val="000000" w:themeColor="text1"/>
        </w:rPr>
        <w:t>leistungs</w:t>
      </w:r>
      <w:proofErr w:type="spellEnd"/>
      <w:r w:rsidRPr="00462C27">
        <w:rPr>
          <w:color w:val="000000" w:themeColor="text1"/>
        </w:rPr>
        <w:t xml:space="preserve">-und </w:t>
      </w:r>
      <w:proofErr w:type="spellStart"/>
      <w:r w:rsidRPr="00462C27">
        <w:rPr>
          <w:color w:val="000000" w:themeColor="text1"/>
        </w:rPr>
        <w:t>anschlußthematischer</w:t>
      </w:r>
      <w:proofErr w:type="spellEnd"/>
      <w:r w:rsidRPr="00462C27">
        <w:rPr>
          <w:color w:val="000000" w:themeColor="text1"/>
        </w:rPr>
        <w:t xml:space="preserve"> </w:t>
      </w:r>
      <w:proofErr w:type="spellStart"/>
      <w:r w:rsidRPr="00462C27">
        <w:rPr>
          <w:color w:val="000000" w:themeColor="text1"/>
        </w:rPr>
        <w:t>Variablen</w:t>
      </w:r>
      <w:proofErr w:type="spellEnd"/>
      <w:r w:rsidRPr="00462C27">
        <w:rPr>
          <w:color w:val="000000" w:themeColor="text1"/>
        </w:rPr>
        <w:t xml:space="preserve"> auf die </w:t>
      </w:r>
      <w:proofErr w:type="spellStart"/>
      <w:r w:rsidRPr="00462C27">
        <w:rPr>
          <w:color w:val="000000" w:themeColor="text1"/>
        </w:rPr>
        <w:t>Abwesenheit</w:t>
      </w:r>
      <w:proofErr w:type="spellEnd"/>
      <w:r w:rsidRPr="00462C27">
        <w:rPr>
          <w:color w:val="000000" w:themeColor="text1"/>
        </w:rPr>
        <w:t xml:space="preserve"> am </w:t>
      </w:r>
      <w:proofErr w:type="spellStart"/>
      <w:r w:rsidRPr="00462C27">
        <w:rPr>
          <w:color w:val="000000" w:themeColor="text1"/>
        </w:rPr>
        <w:t>Arbeitsplatz</w:t>
      </w:r>
      <w:proofErr w:type="spellEnd"/>
      <w:r w:rsidRPr="00462C27">
        <w:rPr>
          <w:color w:val="000000" w:themeColor="text1"/>
        </w:rPr>
        <w:t xml:space="preserve">. </w:t>
      </w:r>
      <w:proofErr w:type="spellStart"/>
      <w:r w:rsidRPr="00462C27">
        <w:rPr>
          <w:i/>
          <w:iCs/>
          <w:color w:val="000000" w:themeColor="text1"/>
        </w:rPr>
        <w:t>Zeitschrift</w:t>
      </w:r>
      <w:proofErr w:type="spellEnd"/>
      <w:r w:rsidRPr="00462C27">
        <w:rPr>
          <w:i/>
          <w:iCs/>
          <w:color w:val="000000" w:themeColor="text1"/>
        </w:rPr>
        <w:t xml:space="preserve"> </w:t>
      </w:r>
      <w:proofErr w:type="spellStart"/>
      <w:r w:rsidRPr="00462C27">
        <w:rPr>
          <w:i/>
          <w:iCs/>
          <w:color w:val="000000" w:themeColor="text1"/>
        </w:rPr>
        <w:t>für</w:t>
      </w:r>
      <w:proofErr w:type="spellEnd"/>
      <w:r w:rsidRPr="00462C27">
        <w:rPr>
          <w:i/>
          <w:iCs/>
          <w:color w:val="000000" w:themeColor="text1"/>
        </w:rPr>
        <w:t xml:space="preserve"> </w:t>
      </w:r>
      <w:proofErr w:type="spellStart"/>
      <w:r w:rsidRPr="00462C27">
        <w:rPr>
          <w:i/>
          <w:iCs/>
          <w:color w:val="000000" w:themeColor="text1"/>
        </w:rPr>
        <w:t>experimentelle</w:t>
      </w:r>
      <w:proofErr w:type="spellEnd"/>
      <w:r w:rsidRPr="00462C27">
        <w:rPr>
          <w:i/>
          <w:iCs/>
          <w:color w:val="000000" w:themeColor="text1"/>
        </w:rPr>
        <w:t xml:space="preserve"> und </w:t>
      </w:r>
      <w:proofErr w:type="spellStart"/>
      <w:r w:rsidRPr="00462C27">
        <w:rPr>
          <w:i/>
          <w:iCs/>
          <w:color w:val="000000" w:themeColor="text1"/>
        </w:rPr>
        <w:t>angewandte</w:t>
      </w:r>
      <w:proofErr w:type="spellEnd"/>
      <w:r w:rsidRPr="00462C27">
        <w:rPr>
          <w:i/>
          <w:iCs/>
          <w:color w:val="000000" w:themeColor="text1"/>
        </w:rPr>
        <w:t xml:space="preserve"> </w:t>
      </w:r>
      <w:proofErr w:type="spellStart"/>
      <w:r w:rsidRPr="00462C27">
        <w:rPr>
          <w:i/>
          <w:iCs/>
          <w:color w:val="000000" w:themeColor="text1"/>
        </w:rPr>
        <w:t>Psychologie</w:t>
      </w:r>
      <w:proofErr w:type="spellEnd"/>
      <w:r w:rsidRPr="00462C27">
        <w:rPr>
          <w:color w:val="000000" w:themeColor="text1"/>
        </w:rPr>
        <w:t>, 40(3), 451-486.</w:t>
      </w:r>
    </w:p>
    <w:p w14:paraId="53CB2778" w14:textId="5E548A50" w:rsidR="00EA382D" w:rsidRPr="00462C27" w:rsidRDefault="00C96047">
      <w:pPr>
        <w:pStyle w:val="Textoindependiente"/>
        <w:rPr>
          <w:rStyle w:val="Hipervnculo"/>
          <w:color w:val="000000" w:themeColor="text1"/>
        </w:rPr>
      </w:pPr>
      <w:proofErr w:type="spellStart"/>
      <w:r w:rsidRPr="00462C27">
        <w:rPr>
          <w:color w:val="000000" w:themeColor="text1"/>
        </w:rPr>
        <w:t>Widiger</w:t>
      </w:r>
      <w:proofErr w:type="spellEnd"/>
      <w:r w:rsidRPr="00462C27">
        <w:rPr>
          <w:color w:val="000000" w:themeColor="text1"/>
        </w:rPr>
        <w:t>, T. A., &amp; Mullins-</w:t>
      </w:r>
      <w:proofErr w:type="spellStart"/>
      <w:r w:rsidRPr="00462C27">
        <w:rPr>
          <w:color w:val="000000" w:themeColor="text1"/>
        </w:rPr>
        <w:t>Sweatt</w:t>
      </w:r>
      <w:proofErr w:type="spellEnd"/>
      <w:r w:rsidRPr="00462C27">
        <w:rPr>
          <w:color w:val="000000" w:themeColor="text1"/>
        </w:rPr>
        <w:t xml:space="preserve">, S. N. (2009). 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(1), 197–220. doi:</w:t>
      </w:r>
      <w:hyperlink r:id="rId71">
        <w:r w:rsidRPr="00462C27">
          <w:rPr>
            <w:rStyle w:val="Hipervnculo"/>
            <w:color w:val="000000" w:themeColor="text1"/>
          </w:rPr>
          <w:t>10.1146/annurev.clinpsy.032408.153542</w:t>
        </w:r>
      </w:hyperlink>
    </w:p>
    <w:p w14:paraId="6C4AFB39" w14:textId="2F024520" w:rsidR="00AE2CBC" w:rsidRPr="00462C27" w:rsidRDefault="00AE2CBC">
      <w:pPr>
        <w:pStyle w:val="Textoindependiente"/>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pPr>
        <w:pStyle w:val="Textoindependiente"/>
        <w:rPr>
          <w:rStyle w:val="Hipervnculo"/>
          <w:color w:val="000000" w:themeColor="text1"/>
        </w:rPr>
      </w:pPr>
      <w:r w:rsidRPr="00462C27">
        <w:rPr>
          <w:color w:val="000000" w:themeColor="text1"/>
        </w:rPr>
        <w:t xml:space="preserve">Ziegler, M., </w:t>
      </w:r>
      <w:proofErr w:type="spellStart"/>
      <w:r w:rsidRPr="00462C27">
        <w:rPr>
          <w:color w:val="000000" w:themeColor="text1"/>
        </w:rPr>
        <w:t>Danay</w:t>
      </w:r>
      <w:proofErr w:type="spellEnd"/>
      <w:r w:rsidRPr="00462C27">
        <w:rPr>
          <w:color w:val="000000" w:themeColor="text1"/>
        </w:rPr>
        <w:t xml:space="preserve">, E., </w:t>
      </w:r>
      <w:proofErr w:type="spellStart"/>
      <w:r w:rsidRPr="00462C27">
        <w:rPr>
          <w:color w:val="000000" w:themeColor="text1"/>
        </w:rPr>
        <w:t>Schölmerich</w:t>
      </w:r>
      <w:proofErr w:type="spellEnd"/>
      <w:r w:rsidRPr="00462C27">
        <w:rPr>
          <w:color w:val="000000" w:themeColor="text1"/>
        </w:rPr>
        <w:t xml:space="preserve">, F., &amp; </w:t>
      </w:r>
      <w:proofErr w:type="spellStart"/>
      <w:r w:rsidRPr="00462C27">
        <w:rPr>
          <w:color w:val="000000" w:themeColor="text1"/>
        </w:rPr>
        <w:t>Bühner</w:t>
      </w:r>
      <w:proofErr w:type="spellEnd"/>
      <w:r w:rsidRPr="00462C27">
        <w:rPr>
          <w:color w:val="000000" w:themeColor="text1"/>
        </w:rPr>
        <w:t xml:space="preserve">, M. (2010). 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72">
        <w:r w:rsidRPr="00462C27">
          <w:rPr>
            <w:rStyle w:val="Hipervnculo"/>
            <w:color w:val="000000" w:themeColor="text1"/>
          </w:rPr>
          <w:t>10.1002/per</w:t>
        </w:r>
      </w:hyperlink>
    </w:p>
    <w:p w14:paraId="4980C6EF" w14:textId="172B7C1A" w:rsidR="00B32C3D" w:rsidRPr="00462C27" w:rsidRDefault="00B32C3D">
      <w:pPr>
        <w:pStyle w:val="Textoindependiente"/>
        <w:rPr>
          <w:color w:val="000000" w:themeColor="text1"/>
        </w:rPr>
      </w:pPr>
      <w:r w:rsidRPr="00462C27">
        <w:rPr>
          <w:color w:val="000000" w:themeColor="text1"/>
        </w:rPr>
        <w:lastRenderedPageBreak/>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p>
    <w:p w14:paraId="110D6606" w14:textId="77777777" w:rsidR="00CD3468" w:rsidRDefault="00CD3468" w:rsidP="002C0934">
      <w:pPr>
        <w:pStyle w:val="Textoindependiente"/>
        <w:ind w:firstLine="0"/>
      </w:pPr>
    </w:p>
    <w:sectPr w:rsidR="00CD3468" w:rsidSect="00167CD2">
      <w:footerReference w:type="even" r:id="rId73"/>
      <w:footerReference w:type="default" r:id="rId74"/>
      <w:pgSz w:w="12240" w:h="15840"/>
      <w:pgMar w:top="1418" w:right="1418" w:bottom="1418" w:left="1418"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BC393" w14:textId="77777777" w:rsidR="00126EC7" w:rsidRDefault="00126EC7">
      <w:r>
        <w:separator/>
      </w:r>
    </w:p>
  </w:endnote>
  <w:endnote w:type="continuationSeparator" w:id="0">
    <w:p w14:paraId="781EB631" w14:textId="77777777" w:rsidR="00126EC7" w:rsidRDefault="0012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Content>
      <w:p w14:paraId="626AC483" w14:textId="1D211BB9" w:rsidR="00462C27" w:rsidRDefault="00462C27"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462C27" w:rsidRDefault="00462C27"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Content>
      <w:p w14:paraId="1B18ACB7" w14:textId="21958B31" w:rsidR="00462C27" w:rsidRDefault="00462C27"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462C27" w:rsidRDefault="00462C27"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90DD5" w14:textId="77777777" w:rsidR="00126EC7" w:rsidRDefault="00126EC7">
      <w:r>
        <w:separator/>
      </w:r>
    </w:p>
  </w:footnote>
  <w:footnote w:type="continuationSeparator" w:id="0">
    <w:p w14:paraId="4803C2E3" w14:textId="77777777" w:rsidR="00126EC7" w:rsidRDefault="00126EC7">
      <w:r>
        <w:continuationSeparator/>
      </w:r>
    </w:p>
  </w:footnote>
  <w:footnote w:id="1">
    <w:p w14:paraId="420CA1C9" w14:textId="687925A3" w:rsidR="00462C27" w:rsidRPr="00FF5824" w:rsidRDefault="00462C27">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1A49"/>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7B5E"/>
    <w:rsid w:val="003F1036"/>
    <w:rsid w:val="003F27DB"/>
    <w:rsid w:val="004025DF"/>
    <w:rsid w:val="00404141"/>
    <w:rsid w:val="004139F0"/>
    <w:rsid w:val="004224BC"/>
    <w:rsid w:val="00427EDE"/>
    <w:rsid w:val="00434255"/>
    <w:rsid w:val="00434CF1"/>
    <w:rsid w:val="004422AC"/>
    <w:rsid w:val="00450622"/>
    <w:rsid w:val="0045179F"/>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21B9F"/>
    <w:rsid w:val="00624FA1"/>
    <w:rsid w:val="0062683B"/>
    <w:rsid w:val="00632C1A"/>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004AF"/>
    <w:rsid w:val="00716F60"/>
    <w:rsid w:val="007171BF"/>
    <w:rsid w:val="00721101"/>
    <w:rsid w:val="00723C73"/>
    <w:rsid w:val="007258C4"/>
    <w:rsid w:val="007260E8"/>
    <w:rsid w:val="007371E8"/>
    <w:rsid w:val="00742470"/>
    <w:rsid w:val="007434F0"/>
    <w:rsid w:val="0074454A"/>
    <w:rsid w:val="007459BF"/>
    <w:rsid w:val="00745F2F"/>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82"/>
    <w:rsid w:val="008E2291"/>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282C"/>
    <w:rsid w:val="00A2400D"/>
    <w:rsid w:val="00A25E37"/>
    <w:rsid w:val="00A511A3"/>
    <w:rsid w:val="00A564DC"/>
    <w:rsid w:val="00A56FBD"/>
    <w:rsid w:val="00A90601"/>
    <w:rsid w:val="00A927C9"/>
    <w:rsid w:val="00AA2BDB"/>
    <w:rsid w:val="00AB2618"/>
    <w:rsid w:val="00AB4F4D"/>
    <w:rsid w:val="00AD51AF"/>
    <w:rsid w:val="00AD587A"/>
    <w:rsid w:val="00AE2CBC"/>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2C3D"/>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A3D"/>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h005719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177/1088868310366253.Internal" TargetMode="External"/><Relationship Id="rId63" Type="http://schemas.openxmlformats.org/officeDocument/2006/relationships/hyperlink" Target="https://doi.org/10.1111/1467-6494.05008" TargetMode="External"/><Relationship Id="rId68" Type="http://schemas.openxmlformats.org/officeDocument/2006/relationships/hyperlink" Target="https://doi.org/10.1037/pspp0000096"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j.1467-6494.2009.00571.x"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ych.54.101601.145056"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37/0003-066X.61.3.204" TargetMode="External"/><Relationship Id="rId53" Type="http://schemas.openxmlformats.org/officeDocument/2006/relationships/hyperlink" Target="https://doi.org/10.1006/jrpe.2000.2309" TargetMode="External"/><Relationship Id="rId58" Type="http://schemas.openxmlformats.org/officeDocument/2006/relationships/hyperlink" Target="https://doi.org/10.1016/j.lindif.2011.04.004" TargetMode="External"/><Relationship Id="rId66" Type="http://schemas.openxmlformats.org/officeDocument/2006/relationships/hyperlink" Target="https://doi.org/10.17605/OSF.IO/U65GB"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doi.org/10.1177/0734282911406661"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037/11352-058"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37/0022-3514.93.1.116" TargetMode="External"/><Relationship Id="rId56" Type="http://schemas.openxmlformats.org/officeDocument/2006/relationships/hyperlink" Target="https://doi.org/10.1111/1467-6494.00142" TargetMode="External"/><Relationship Id="rId64" Type="http://schemas.openxmlformats.org/officeDocument/2006/relationships/hyperlink" Target="https://doi.org/10.1177/0146167204264292" TargetMode="External"/><Relationship Id="rId69" Type="http://schemas.openxmlformats.org/officeDocument/2006/relationships/hyperlink" Target="https://doi.org/10.1016/j.paid.2006.04.003" TargetMode="External"/><Relationship Id="rId8" Type="http://schemas.openxmlformats.org/officeDocument/2006/relationships/hyperlink" Target="https://doi.org/10.1037/h0093360" TargetMode="External"/><Relationship Id="rId51" Type="http://schemas.openxmlformats.org/officeDocument/2006/relationships/hyperlink" Target="https://doi.org/10.1146/annurev.psych.57.102904.190127" TargetMode="External"/><Relationship Id="rId72" Type="http://schemas.openxmlformats.org/officeDocument/2006/relationships/hyperlink" Target="https://doi.org/10.1002/per" TargetMode="Externa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146/annurev.ps.41.020190.002221"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016/j.paid.2008.09.028" TargetMode="External"/><Relationship Id="rId59" Type="http://schemas.openxmlformats.org/officeDocument/2006/relationships/hyperlink" Target="https://doi.org/10.1207/S15327752JPA8103" TargetMode="External"/><Relationship Id="rId67" Type="http://schemas.openxmlformats.org/officeDocument/2006/relationships/hyperlink" Target="https://doi.org/10.1016/j.jrp.2008.10.002"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037/a0014996" TargetMode="External"/><Relationship Id="rId62" Type="http://schemas.openxmlformats.org/officeDocument/2006/relationships/hyperlink" Target="https://doi.org/10.1016/j.cpr.2002.09.001" TargetMode="External"/><Relationship Id="rId70" Type="http://schemas.openxmlformats.org/officeDocument/2006/relationships/hyperlink" Target="https://doi.org/10.1111/1467-6494.0500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521/pedi.2012.26.4.513"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16/j.jrp.2004.11.003" TargetMode="External"/><Relationship Id="rId57" Type="http://schemas.openxmlformats.org/officeDocument/2006/relationships/hyperlink" Target="https://doi.org/10.1111/j.1745-6916.2007.00047.x"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16/j.paid.2007.03.017" TargetMode="External"/><Relationship Id="rId60" Type="http://schemas.openxmlformats.org/officeDocument/2006/relationships/hyperlink" Target="https://doi.org/10.1016/j.cpr.2008.07.002" TargetMode="External"/><Relationship Id="rId65" Type="http://schemas.openxmlformats.org/officeDocument/2006/relationships/hyperlink" Target="https://doi.org/10.1177/0022022106297299"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002/per.487" TargetMode="External"/><Relationship Id="rId55" Type="http://schemas.openxmlformats.org/officeDocument/2006/relationships/hyperlink" Target="https://doi.org/10.1111/bjep.12019"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146/annurev.clinpsy.032408.153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11056</Words>
  <Characters>60811</Characters>
  <Application>Microsoft Office Word</Application>
  <DocSecurity>0</DocSecurity>
  <Lines>506</Lines>
  <Paragraphs>143</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5</cp:revision>
  <cp:lastPrinted>2019-03-18T14:35:00Z</cp:lastPrinted>
  <dcterms:created xsi:type="dcterms:W3CDTF">2020-10-02T15:35:00Z</dcterms:created>
  <dcterms:modified xsi:type="dcterms:W3CDTF">2020-10-06T08:16:00Z</dcterms:modified>
</cp:coreProperties>
</file>