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4A1DB" w14:textId="264819ED" w:rsidR="00747739" w:rsidRPr="00D667A0" w:rsidRDefault="00747739">
      <w:pPr>
        <w:rPr>
          <w:rFonts w:ascii="Arial" w:hAnsi="Arial" w:cs="Arial"/>
          <w:b/>
          <w:bCs/>
          <w:sz w:val="22"/>
          <w:szCs w:val="22"/>
        </w:rPr>
      </w:pPr>
      <w:r w:rsidRPr="00D667A0">
        <w:rPr>
          <w:rFonts w:ascii="Arial" w:hAnsi="Arial" w:cs="Arial"/>
          <w:b/>
          <w:bCs/>
          <w:sz w:val="22"/>
          <w:szCs w:val="22"/>
        </w:rPr>
        <w:t>REQUERIMIENTOS MÓDULO DE COMISIONES DE OPERADORES Y SOCIOS</w:t>
      </w:r>
    </w:p>
    <w:p w14:paraId="16FDB141" w14:textId="5520CE59" w:rsidR="00747739" w:rsidRPr="00D667A0" w:rsidRDefault="00747739">
      <w:pPr>
        <w:rPr>
          <w:rFonts w:ascii="Arial" w:hAnsi="Arial" w:cs="Arial"/>
          <w:sz w:val="22"/>
          <w:szCs w:val="22"/>
        </w:rPr>
      </w:pPr>
      <w:r w:rsidRPr="00D667A0">
        <w:rPr>
          <w:rFonts w:ascii="Arial" w:hAnsi="Arial" w:cs="Arial"/>
          <w:sz w:val="22"/>
          <w:szCs w:val="22"/>
        </w:rPr>
        <w:t xml:space="preserve">Proyecto: Fermo </w:t>
      </w:r>
      <w:proofErr w:type="spellStart"/>
      <w:r w:rsidRPr="00D667A0">
        <w:rPr>
          <w:rFonts w:ascii="Arial" w:hAnsi="Arial" w:cs="Arial"/>
          <w:sz w:val="22"/>
          <w:szCs w:val="22"/>
        </w:rPr>
        <w:t>Group</w:t>
      </w:r>
      <w:proofErr w:type="spellEnd"/>
    </w:p>
    <w:p w14:paraId="1B5D0BD1" w14:textId="49C3CC7D" w:rsidR="00747739" w:rsidRPr="00D667A0" w:rsidRDefault="00747739">
      <w:pPr>
        <w:rPr>
          <w:rFonts w:ascii="Arial" w:hAnsi="Arial" w:cs="Arial"/>
          <w:sz w:val="22"/>
          <w:szCs w:val="22"/>
        </w:rPr>
      </w:pPr>
      <w:r w:rsidRPr="00D667A0">
        <w:rPr>
          <w:rFonts w:ascii="Arial" w:hAnsi="Arial" w:cs="Arial"/>
          <w:sz w:val="22"/>
          <w:szCs w:val="22"/>
        </w:rPr>
        <w:t>Desarrollos previos</w:t>
      </w:r>
      <w:r w:rsidR="00290CD5">
        <w:rPr>
          <w:rFonts w:ascii="Arial" w:hAnsi="Arial" w:cs="Arial"/>
          <w:sz w:val="22"/>
          <w:szCs w:val="22"/>
        </w:rPr>
        <w:t xml:space="preserve"> (módulos)</w:t>
      </w:r>
      <w:r w:rsidRPr="00D667A0">
        <w:rPr>
          <w:rFonts w:ascii="Arial" w:hAnsi="Arial" w:cs="Arial"/>
          <w:sz w:val="22"/>
          <w:szCs w:val="22"/>
        </w:rPr>
        <w:t>:</w:t>
      </w:r>
      <w:r w:rsidR="00D667A0" w:rsidRPr="00D667A0">
        <w:rPr>
          <w:rFonts w:ascii="Arial" w:hAnsi="Arial" w:cs="Arial"/>
          <w:sz w:val="22"/>
          <w:szCs w:val="22"/>
        </w:rPr>
        <w:t xml:space="preserve"> </w:t>
      </w:r>
      <w:proofErr w:type="spellStart"/>
      <w:r w:rsidR="00D667A0" w:rsidRPr="00D667A0">
        <w:rPr>
          <w:rFonts w:ascii="Arial" w:hAnsi="Arial" w:cs="Arial"/>
          <w:sz w:val="22"/>
          <w:szCs w:val="22"/>
        </w:rPr>
        <w:t>custom_contact_types</w:t>
      </w:r>
      <w:proofErr w:type="spellEnd"/>
      <w:r w:rsidR="00D667A0" w:rsidRPr="00D667A0">
        <w:rPr>
          <w:rFonts w:ascii="Arial" w:hAnsi="Arial" w:cs="Arial"/>
          <w:sz w:val="22"/>
          <w:szCs w:val="22"/>
        </w:rPr>
        <w:t xml:space="preserve">, chequera, divisas, </w:t>
      </w:r>
      <w:proofErr w:type="spellStart"/>
      <w:r w:rsidR="00D667A0" w:rsidRPr="00D667A0">
        <w:rPr>
          <w:rFonts w:ascii="Arial" w:hAnsi="Arial" w:cs="Arial"/>
          <w:sz w:val="22"/>
          <w:szCs w:val="22"/>
        </w:rPr>
        <w:t>sucursales_cajas</w:t>
      </w:r>
      <w:proofErr w:type="spellEnd"/>
    </w:p>
    <w:p w14:paraId="5C6498B8" w14:textId="77777777" w:rsidR="00D03433" w:rsidRDefault="00D03433" w:rsidP="00747739">
      <w:pPr>
        <w:rPr>
          <w:rFonts w:ascii="Arial" w:hAnsi="Arial" w:cs="Arial"/>
          <w:sz w:val="22"/>
          <w:szCs w:val="22"/>
        </w:rPr>
      </w:pPr>
    </w:p>
    <w:p w14:paraId="5948844F" w14:textId="79B97FB1" w:rsidR="00747739" w:rsidRPr="00A02965" w:rsidRDefault="00747739" w:rsidP="00747739">
      <w:pPr>
        <w:rPr>
          <w:rFonts w:ascii="Arial" w:hAnsi="Arial" w:cs="Arial"/>
          <w:b/>
          <w:bCs/>
          <w:sz w:val="22"/>
          <w:szCs w:val="22"/>
        </w:rPr>
      </w:pPr>
      <w:r w:rsidRPr="00A02965">
        <w:rPr>
          <w:rFonts w:ascii="Arial" w:hAnsi="Arial" w:cs="Arial"/>
          <w:b/>
          <w:bCs/>
          <w:sz w:val="22"/>
          <w:szCs w:val="22"/>
        </w:rPr>
        <w:t>DESARROLLO</w:t>
      </w:r>
      <w:r w:rsidR="0069263B" w:rsidRPr="00A02965">
        <w:rPr>
          <w:rFonts w:ascii="Arial" w:hAnsi="Arial" w:cs="Arial"/>
          <w:b/>
          <w:bCs/>
          <w:sz w:val="22"/>
          <w:szCs w:val="22"/>
        </w:rPr>
        <w:t xml:space="preserve"> DE MÓDULO PARA COMISIONES</w:t>
      </w:r>
    </w:p>
    <w:p w14:paraId="3CAF91E6" w14:textId="6FF250A4" w:rsidR="0069263B" w:rsidRPr="00D667A0" w:rsidRDefault="0069263B" w:rsidP="00747739">
      <w:pPr>
        <w:rPr>
          <w:rFonts w:ascii="Arial" w:hAnsi="Arial" w:cs="Arial"/>
          <w:sz w:val="22"/>
          <w:szCs w:val="22"/>
        </w:rPr>
      </w:pPr>
      <w:r w:rsidRPr="00D667A0">
        <w:rPr>
          <w:rFonts w:ascii="Arial" w:hAnsi="Arial" w:cs="Arial"/>
          <w:sz w:val="22"/>
          <w:szCs w:val="22"/>
        </w:rPr>
        <w:t xml:space="preserve">Módulo: </w:t>
      </w:r>
      <w:proofErr w:type="spellStart"/>
      <w:r w:rsidRPr="00D667A0">
        <w:rPr>
          <w:rFonts w:ascii="Arial" w:hAnsi="Arial" w:cs="Arial"/>
          <w:sz w:val="22"/>
          <w:szCs w:val="22"/>
        </w:rPr>
        <w:t>commission_management</w:t>
      </w:r>
      <w:proofErr w:type="spellEnd"/>
    </w:p>
    <w:p w14:paraId="2E1C70E1" w14:textId="0DA4C3D7" w:rsidR="00747739" w:rsidRPr="00D667A0" w:rsidRDefault="0069263B" w:rsidP="00747739">
      <w:pPr>
        <w:rPr>
          <w:rFonts w:ascii="Arial" w:hAnsi="Arial" w:cs="Arial"/>
          <w:sz w:val="22"/>
          <w:szCs w:val="22"/>
        </w:rPr>
      </w:pPr>
      <w:r w:rsidRPr="00D667A0">
        <w:rPr>
          <w:rFonts w:ascii="Arial" w:hAnsi="Arial" w:cs="Arial"/>
          <w:sz w:val="22"/>
          <w:szCs w:val="22"/>
        </w:rPr>
        <w:t>Desarrollamos</w:t>
      </w:r>
      <w:r w:rsidR="00747739" w:rsidRPr="00D667A0">
        <w:rPr>
          <w:rFonts w:ascii="Arial" w:hAnsi="Arial" w:cs="Arial"/>
          <w:sz w:val="22"/>
          <w:szCs w:val="22"/>
        </w:rPr>
        <w:t xml:space="preserve"> un nuevo módulo que se integr</w:t>
      </w:r>
      <w:r w:rsidRPr="00D667A0">
        <w:rPr>
          <w:rFonts w:ascii="Arial" w:hAnsi="Arial" w:cs="Arial"/>
          <w:sz w:val="22"/>
          <w:szCs w:val="22"/>
        </w:rPr>
        <w:t>ó</w:t>
      </w:r>
      <w:r w:rsidR="00747739" w:rsidRPr="00D667A0">
        <w:rPr>
          <w:rFonts w:ascii="Arial" w:hAnsi="Arial" w:cs="Arial"/>
          <w:sz w:val="22"/>
          <w:szCs w:val="22"/>
        </w:rPr>
        <w:t xml:space="preserve"> con los anteriores.</w:t>
      </w:r>
    </w:p>
    <w:p w14:paraId="2ED10C2C" w14:textId="13E7A6E2" w:rsidR="00747739" w:rsidRPr="00D667A0" w:rsidRDefault="00747739" w:rsidP="00747739">
      <w:pPr>
        <w:rPr>
          <w:rFonts w:ascii="Arial" w:hAnsi="Arial" w:cs="Arial"/>
          <w:sz w:val="22"/>
          <w:szCs w:val="22"/>
        </w:rPr>
      </w:pPr>
      <w:r w:rsidRPr="00D667A0">
        <w:rPr>
          <w:rFonts w:ascii="Arial" w:hAnsi="Arial" w:cs="Arial"/>
          <w:sz w:val="22"/>
          <w:szCs w:val="22"/>
        </w:rPr>
        <w:t>Objetivo: Gestión de comisiones de operadores</w:t>
      </w:r>
      <w:r w:rsidR="0055039E" w:rsidRPr="00D667A0">
        <w:rPr>
          <w:rFonts w:ascii="Arial" w:hAnsi="Arial" w:cs="Arial"/>
          <w:sz w:val="22"/>
          <w:szCs w:val="22"/>
        </w:rPr>
        <w:t>.</w:t>
      </w:r>
    </w:p>
    <w:p w14:paraId="63FA8E55" w14:textId="42EF5590" w:rsidR="0055039E" w:rsidRPr="00D667A0" w:rsidRDefault="0055039E" w:rsidP="00747739">
      <w:pPr>
        <w:rPr>
          <w:rFonts w:ascii="Arial" w:hAnsi="Arial" w:cs="Arial"/>
          <w:sz w:val="22"/>
          <w:szCs w:val="22"/>
        </w:rPr>
      </w:pPr>
      <w:r w:rsidRPr="00D667A0">
        <w:rPr>
          <w:rFonts w:ascii="Arial" w:hAnsi="Arial" w:cs="Arial"/>
          <w:sz w:val="22"/>
          <w:szCs w:val="22"/>
        </w:rPr>
        <w:t xml:space="preserve">Como definimos en el módulo </w:t>
      </w:r>
      <w:proofErr w:type="spellStart"/>
      <w:r w:rsidRPr="00D667A0">
        <w:rPr>
          <w:rFonts w:ascii="Arial" w:hAnsi="Arial" w:cs="Arial"/>
          <w:sz w:val="22"/>
          <w:szCs w:val="22"/>
        </w:rPr>
        <w:t>custom_contact_types</w:t>
      </w:r>
      <w:proofErr w:type="spellEnd"/>
      <w:r w:rsidRPr="00D667A0">
        <w:rPr>
          <w:rFonts w:ascii="Arial" w:hAnsi="Arial" w:cs="Arial"/>
          <w:sz w:val="22"/>
          <w:szCs w:val="22"/>
        </w:rPr>
        <w:t>, a cada operador se le definen comisiones por sus operaciones</w:t>
      </w:r>
      <w:r w:rsidR="00D712D3">
        <w:rPr>
          <w:rFonts w:ascii="Arial" w:hAnsi="Arial" w:cs="Arial"/>
          <w:sz w:val="22"/>
          <w:szCs w:val="22"/>
        </w:rPr>
        <w:t xml:space="preserve"> y, si además es socio, se le definen comisiones por participación en las ganancias.</w:t>
      </w:r>
    </w:p>
    <w:p w14:paraId="4FB3BE3A" w14:textId="43BE7A0B" w:rsidR="0055039E" w:rsidRPr="00D667A0" w:rsidRDefault="0055039E" w:rsidP="00747739">
      <w:pPr>
        <w:rPr>
          <w:rFonts w:ascii="Arial" w:hAnsi="Arial" w:cs="Arial"/>
          <w:sz w:val="22"/>
          <w:szCs w:val="22"/>
        </w:rPr>
      </w:pPr>
      <w:r w:rsidRPr="00D667A0">
        <w:rPr>
          <w:rFonts w:ascii="Arial" w:hAnsi="Arial" w:cs="Arial"/>
          <w:sz w:val="22"/>
          <w:szCs w:val="22"/>
        </w:rPr>
        <w:t xml:space="preserve">Este módulo debe permitir calcular las comisiones que corresponda para cada operador por cada una de sus operaciones y </w:t>
      </w:r>
      <w:r w:rsidR="00D712D3">
        <w:rPr>
          <w:rFonts w:ascii="Arial" w:hAnsi="Arial" w:cs="Arial"/>
          <w:sz w:val="22"/>
          <w:szCs w:val="22"/>
        </w:rPr>
        <w:t xml:space="preserve">hacer su liquidación; luego pagarlas </w:t>
      </w:r>
      <w:r w:rsidRPr="00D667A0">
        <w:rPr>
          <w:rFonts w:ascii="Arial" w:hAnsi="Arial" w:cs="Arial"/>
          <w:sz w:val="22"/>
          <w:szCs w:val="22"/>
        </w:rPr>
        <w:t>añadi</w:t>
      </w:r>
      <w:r w:rsidR="00D712D3">
        <w:rPr>
          <w:rFonts w:ascii="Arial" w:hAnsi="Arial" w:cs="Arial"/>
          <w:sz w:val="22"/>
          <w:szCs w:val="22"/>
        </w:rPr>
        <w:t>endo</w:t>
      </w:r>
      <w:r w:rsidRPr="00D667A0">
        <w:rPr>
          <w:rFonts w:ascii="Arial" w:hAnsi="Arial" w:cs="Arial"/>
          <w:sz w:val="22"/>
          <w:szCs w:val="22"/>
        </w:rPr>
        <w:t xml:space="preserve"> el </w:t>
      </w:r>
      <w:r w:rsidR="00D712D3">
        <w:rPr>
          <w:rFonts w:ascii="Arial" w:hAnsi="Arial" w:cs="Arial"/>
          <w:sz w:val="22"/>
          <w:szCs w:val="22"/>
        </w:rPr>
        <w:t>importe liquidado</w:t>
      </w:r>
      <w:r w:rsidRPr="00D667A0">
        <w:rPr>
          <w:rFonts w:ascii="Arial" w:hAnsi="Arial" w:cs="Arial"/>
          <w:sz w:val="22"/>
          <w:szCs w:val="22"/>
        </w:rPr>
        <w:t xml:space="preserve"> que corresponda a su “</w:t>
      </w:r>
      <w:proofErr w:type="spellStart"/>
      <w:r w:rsidRPr="00D667A0">
        <w:rPr>
          <w:rFonts w:ascii="Arial" w:hAnsi="Arial" w:cs="Arial"/>
          <w:sz w:val="22"/>
          <w:szCs w:val="22"/>
        </w:rPr>
        <w:t>wallet</w:t>
      </w:r>
      <w:proofErr w:type="spellEnd"/>
      <w:r w:rsidRPr="00D667A0">
        <w:rPr>
          <w:rFonts w:ascii="Arial" w:hAnsi="Arial" w:cs="Arial"/>
          <w:sz w:val="22"/>
          <w:szCs w:val="22"/>
        </w:rPr>
        <w:t>”.</w:t>
      </w:r>
    </w:p>
    <w:p w14:paraId="72DCB0BA" w14:textId="61FEF054" w:rsidR="0055039E" w:rsidRPr="00A02965" w:rsidRDefault="0055039E" w:rsidP="00747739">
      <w:pPr>
        <w:rPr>
          <w:rFonts w:ascii="Arial" w:hAnsi="Arial" w:cs="Arial"/>
          <w:b/>
          <w:bCs/>
          <w:sz w:val="22"/>
          <w:szCs w:val="22"/>
        </w:rPr>
      </w:pPr>
      <w:r w:rsidRPr="00A02965">
        <w:rPr>
          <w:rFonts w:ascii="Arial" w:hAnsi="Arial" w:cs="Arial"/>
          <w:b/>
          <w:bCs/>
          <w:sz w:val="22"/>
          <w:szCs w:val="22"/>
        </w:rPr>
        <w:t xml:space="preserve">Comisiones por la </w:t>
      </w:r>
      <w:proofErr w:type="gramStart"/>
      <w:r w:rsidRPr="00A02965">
        <w:rPr>
          <w:rFonts w:ascii="Arial" w:hAnsi="Arial" w:cs="Arial"/>
          <w:b/>
          <w:bCs/>
          <w:sz w:val="22"/>
          <w:szCs w:val="22"/>
        </w:rPr>
        <w:t>compra-venta</w:t>
      </w:r>
      <w:proofErr w:type="gramEnd"/>
      <w:r w:rsidRPr="00A02965">
        <w:rPr>
          <w:rFonts w:ascii="Arial" w:hAnsi="Arial" w:cs="Arial"/>
          <w:b/>
          <w:bCs/>
          <w:sz w:val="22"/>
          <w:szCs w:val="22"/>
        </w:rPr>
        <w:t xml:space="preserve"> de cheques:</w:t>
      </w:r>
    </w:p>
    <w:p w14:paraId="3F212BAE" w14:textId="1ADBCEFF" w:rsidR="0028055E" w:rsidRDefault="0028055E" w:rsidP="00747739">
      <w:pPr>
        <w:rPr>
          <w:rFonts w:ascii="Arial" w:hAnsi="Arial" w:cs="Arial"/>
          <w:sz w:val="22"/>
          <w:szCs w:val="22"/>
        </w:rPr>
      </w:pPr>
      <w:r>
        <w:rPr>
          <w:rFonts w:ascii="Arial" w:hAnsi="Arial" w:cs="Arial"/>
          <w:sz w:val="22"/>
          <w:szCs w:val="22"/>
        </w:rPr>
        <w:t>Para los operadores:</w:t>
      </w:r>
    </w:p>
    <w:p w14:paraId="2B67B82E" w14:textId="2F62B335" w:rsidR="0069263B" w:rsidRPr="00D667A0" w:rsidRDefault="0055039E" w:rsidP="00747739">
      <w:pPr>
        <w:rPr>
          <w:rFonts w:ascii="Arial" w:hAnsi="Arial" w:cs="Arial"/>
          <w:sz w:val="22"/>
          <w:szCs w:val="22"/>
        </w:rPr>
      </w:pPr>
      <w:r w:rsidRPr="00D667A0">
        <w:rPr>
          <w:rFonts w:ascii="Arial" w:hAnsi="Arial" w:cs="Arial"/>
          <w:sz w:val="22"/>
          <w:szCs w:val="22"/>
        </w:rPr>
        <w:t xml:space="preserve">El operador comisiona por la ganancia de la empresa en la compra y venta de un cheque, por lo tanto, se debe poder hacer un “cierre de comisiones” en donde se </w:t>
      </w:r>
      <w:r w:rsidR="0069263B" w:rsidRPr="00D667A0">
        <w:rPr>
          <w:rFonts w:ascii="Arial" w:hAnsi="Arial" w:cs="Arial"/>
          <w:sz w:val="22"/>
          <w:szCs w:val="22"/>
        </w:rPr>
        <w:t>eligen</w:t>
      </w:r>
      <w:r w:rsidRPr="00D667A0">
        <w:rPr>
          <w:rFonts w:ascii="Arial" w:hAnsi="Arial" w:cs="Arial"/>
          <w:sz w:val="22"/>
          <w:szCs w:val="22"/>
        </w:rPr>
        <w:t xml:space="preserve"> de las operaciones realizadas (tienen que ser operaciones por cheques que fueron comprados y ya fueron vendidos), entonces, se obtiene la ganancia de la </w:t>
      </w:r>
      <w:r w:rsidR="0069263B" w:rsidRPr="00D667A0">
        <w:rPr>
          <w:rFonts w:ascii="Arial" w:hAnsi="Arial" w:cs="Arial"/>
          <w:sz w:val="22"/>
          <w:szCs w:val="22"/>
        </w:rPr>
        <w:t>compraventa</w:t>
      </w:r>
      <w:r w:rsidRPr="00D667A0">
        <w:rPr>
          <w:rFonts w:ascii="Arial" w:hAnsi="Arial" w:cs="Arial"/>
          <w:sz w:val="22"/>
          <w:szCs w:val="22"/>
        </w:rPr>
        <w:t xml:space="preserve"> (ingreso por la venta del cheque – egreso por la compra del cheque) y se le aplica el % de comisión del operador.</w:t>
      </w:r>
      <w:r w:rsidR="00811A41">
        <w:rPr>
          <w:rFonts w:ascii="Arial" w:hAnsi="Arial" w:cs="Arial"/>
          <w:sz w:val="22"/>
          <w:szCs w:val="22"/>
        </w:rPr>
        <w:t xml:space="preserve"> Importante: Comisiona el operador de la COMPRA del cheque.</w:t>
      </w:r>
    </w:p>
    <w:p w14:paraId="343A501B" w14:textId="77777777" w:rsidR="0069263B" w:rsidRPr="00D667A0" w:rsidRDefault="0055039E" w:rsidP="00747739">
      <w:pPr>
        <w:rPr>
          <w:rFonts w:ascii="Arial" w:hAnsi="Arial" w:cs="Arial"/>
          <w:sz w:val="22"/>
          <w:szCs w:val="22"/>
        </w:rPr>
      </w:pPr>
      <w:r w:rsidRPr="00D667A0">
        <w:rPr>
          <w:rFonts w:ascii="Arial" w:hAnsi="Arial" w:cs="Arial"/>
          <w:sz w:val="22"/>
          <w:szCs w:val="22"/>
        </w:rPr>
        <w:t xml:space="preserve">Esto se debe poder hacer para múltiples operaciones en simultáneo. El valor de comisión por la ganancia de esa </w:t>
      </w:r>
      <w:r w:rsidR="0069263B" w:rsidRPr="00D667A0">
        <w:rPr>
          <w:rFonts w:ascii="Arial" w:hAnsi="Arial" w:cs="Arial"/>
          <w:sz w:val="22"/>
          <w:szCs w:val="22"/>
        </w:rPr>
        <w:t>compraventa</w:t>
      </w:r>
      <w:r w:rsidRPr="00D667A0">
        <w:rPr>
          <w:rFonts w:ascii="Arial" w:hAnsi="Arial" w:cs="Arial"/>
          <w:sz w:val="22"/>
          <w:szCs w:val="22"/>
        </w:rPr>
        <w:t xml:space="preserve"> ingresa como saldo a favor para el operador. En el caso de que la ganancia sea negativa, debe preguntar si ingresa como saldo negativo o en cero, lo definirá el supervisor mediante un checkbox en el resultado de la operación para las negativas.</w:t>
      </w:r>
    </w:p>
    <w:p w14:paraId="548D2953" w14:textId="46DD5608" w:rsidR="0055039E" w:rsidRPr="00D667A0" w:rsidRDefault="0055039E" w:rsidP="00747739">
      <w:pPr>
        <w:rPr>
          <w:rFonts w:ascii="Arial" w:hAnsi="Arial" w:cs="Arial"/>
          <w:sz w:val="22"/>
          <w:szCs w:val="22"/>
        </w:rPr>
      </w:pPr>
      <w:r w:rsidRPr="00D667A0">
        <w:rPr>
          <w:rFonts w:ascii="Arial" w:hAnsi="Arial" w:cs="Arial"/>
          <w:sz w:val="22"/>
          <w:szCs w:val="22"/>
        </w:rPr>
        <w:t>Al momento de la liquidación de comisiones, el sistema debe permitir “modificar” la comisión para alguna operación en particular, sin modificar el % de comisión pre seteado en la ficha del contacto.</w:t>
      </w:r>
    </w:p>
    <w:p w14:paraId="0B60412A" w14:textId="77777777" w:rsidR="0055039E" w:rsidRPr="00D667A0" w:rsidRDefault="0055039E" w:rsidP="00747739">
      <w:pPr>
        <w:rPr>
          <w:rFonts w:ascii="Arial" w:hAnsi="Arial" w:cs="Arial"/>
          <w:sz w:val="22"/>
          <w:szCs w:val="22"/>
        </w:rPr>
      </w:pPr>
      <w:r w:rsidRPr="00D667A0">
        <w:rPr>
          <w:rFonts w:ascii="Arial" w:hAnsi="Arial" w:cs="Arial"/>
          <w:sz w:val="22"/>
          <w:szCs w:val="22"/>
        </w:rPr>
        <w:t>Para los cheques comprados y todavía no vendidos, todavía no se pueden liquidar las comisiones, estarán disponibles para liquidar cuando se venda.</w:t>
      </w:r>
    </w:p>
    <w:p w14:paraId="2B62AF5C" w14:textId="77777777" w:rsidR="0043143A" w:rsidRPr="00D667A0" w:rsidRDefault="0055039E" w:rsidP="00747739">
      <w:pPr>
        <w:rPr>
          <w:rFonts w:ascii="Arial" w:hAnsi="Arial" w:cs="Arial"/>
          <w:sz w:val="22"/>
          <w:szCs w:val="22"/>
        </w:rPr>
      </w:pPr>
      <w:r w:rsidRPr="00D667A0">
        <w:rPr>
          <w:rFonts w:ascii="Arial" w:hAnsi="Arial" w:cs="Arial"/>
          <w:sz w:val="22"/>
          <w:szCs w:val="22"/>
        </w:rPr>
        <w:t>Para las operaciones canceladas o rechazadas, no se debe comisionar al operador, se debe poder excluir y colocar el motivo y que esa operación quede cerrada.</w:t>
      </w:r>
    </w:p>
    <w:p w14:paraId="2CF542F5" w14:textId="266E7F84" w:rsidR="0069263B" w:rsidRPr="00811A41" w:rsidRDefault="00811A41" w:rsidP="00747739">
      <w:pPr>
        <w:rPr>
          <w:rFonts w:ascii="Arial" w:hAnsi="Arial" w:cs="Arial"/>
          <w:b/>
          <w:bCs/>
          <w:sz w:val="22"/>
          <w:szCs w:val="22"/>
        </w:rPr>
      </w:pPr>
      <w:r w:rsidRPr="00811A41">
        <w:rPr>
          <w:rFonts w:ascii="Arial" w:hAnsi="Arial" w:cs="Arial"/>
          <w:b/>
          <w:bCs/>
          <w:sz w:val="22"/>
          <w:szCs w:val="22"/>
        </w:rPr>
        <w:t>Comisiones para la compra y venta de divisas</w:t>
      </w:r>
    </w:p>
    <w:p w14:paraId="47686F35" w14:textId="77777777" w:rsidR="00811A41" w:rsidRDefault="0043143A" w:rsidP="00747739">
      <w:pPr>
        <w:rPr>
          <w:rFonts w:ascii="Arial" w:hAnsi="Arial" w:cs="Arial"/>
          <w:sz w:val="22"/>
          <w:szCs w:val="22"/>
        </w:rPr>
      </w:pPr>
      <w:r w:rsidRPr="00D667A0">
        <w:rPr>
          <w:rFonts w:ascii="Arial" w:hAnsi="Arial" w:cs="Arial"/>
          <w:sz w:val="22"/>
          <w:szCs w:val="22"/>
        </w:rPr>
        <w:lastRenderedPageBreak/>
        <w:t xml:space="preserve">Para la compra y venta de divisas, se trabajará con un esquema “similar” de comisiones. Se debe hacer un cierre por período, por ejemplo, día, semana, mes o </w:t>
      </w:r>
      <w:proofErr w:type="spellStart"/>
      <w:r w:rsidRPr="00D667A0">
        <w:rPr>
          <w:rFonts w:ascii="Arial" w:hAnsi="Arial" w:cs="Arial"/>
          <w:sz w:val="22"/>
          <w:szCs w:val="22"/>
        </w:rPr>
        <w:t>custom</w:t>
      </w:r>
      <w:proofErr w:type="spellEnd"/>
      <w:r w:rsidRPr="00D667A0">
        <w:rPr>
          <w:rFonts w:ascii="Arial" w:hAnsi="Arial" w:cs="Arial"/>
          <w:sz w:val="22"/>
          <w:szCs w:val="22"/>
        </w:rPr>
        <w:t>. Se obtiene la ganancia por la compra y venta</w:t>
      </w:r>
      <w:r w:rsidR="0069263B" w:rsidRPr="00D667A0">
        <w:rPr>
          <w:rFonts w:ascii="Arial" w:hAnsi="Arial" w:cs="Arial"/>
          <w:sz w:val="22"/>
          <w:szCs w:val="22"/>
        </w:rPr>
        <w:t xml:space="preserve">. </w:t>
      </w:r>
      <w:r w:rsidRPr="00D667A0">
        <w:rPr>
          <w:rFonts w:ascii="Arial" w:hAnsi="Arial" w:cs="Arial"/>
          <w:sz w:val="22"/>
          <w:szCs w:val="22"/>
        </w:rPr>
        <w:t>De la ganancia</w:t>
      </w:r>
      <w:r w:rsidR="0055039E" w:rsidRPr="00D667A0">
        <w:rPr>
          <w:rFonts w:ascii="Arial" w:hAnsi="Arial" w:cs="Arial"/>
          <w:sz w:val="22"/>
          <w:szCs w:val="22"/>
        </w:rPr>
        <w:t xml:space="preserve"> </w:t>
      </w:r>
      <w:r w:rsidRPr="00D667A0">
        <w:rPr>
          <w:rFonts w:ascii="Arial" w:hAnsi="Arial" w:cs="Arial"/>
          <w:sz w:val="22"/>
          <w:szCs w:val="22"/>
        </w:rPr>
        <w:t>(que sería el balance de todas las operaciones realizadas en el período</w:t>
      </w:r>
      <w:r w:rsidR="0069263B" w:rsidRPr="00D667A0">
        <w:rPr>
          <w:rFonts w:ascii="Arial" w:hAnsi="Arial" w:cs="Arial"/>
          <w:sz w:val="22"/>
          <w:szCs w:val="22"/>
        </w:rPr>
        <w:t xml:space="preserve"> y ya vendidas – las divisas compradas y no vendidas no se pueden comisionar hasta que se vendan</w:t>
      </w:r>
      <w:r w:rsidRPr="00D667A0">
        <w:rPr>
          <w:rFonts w:ascii="Arial" w:hAnsi="Arial" w:cs="Arial"/>
          <w:sz w:val="22"/>
          <w:szCs w:val="22"/>
        </w:rPr>
        <w:t>)</w:t>
      </w:r>
      <w:r w:rsidR="00811A41">
        <w:rPr>
          <w:rFonts w:ascii="Arial" w:hAnsi="Arial" w:cs="Arial"/>
          <w:sz w:val="22"/>
          <w:szCs w:val="22"/>
        </w:rPr>
        <w:t xml:space="preserve"> se comisiona de la siguiente forma:</w:t>
      </w:r>
    </w:p>
    <w:p w14:paraId="501CD51E" w14:textId="66B0EE2F" w:rsidR="00811A41" w:rsidRPr="00811A41" w:rsidRDefault="00811A41" w:rsidP="00811A41">
      <w:pPr>
        <w:pStyle w:val="Prrafodelista"/>
        <w:numPr>
          <w:ilvl w:val="0"/>
          <w:numId w:val="5"/>
        </w:numPr>
        <w:rPr>
          <w:rFonts w:ascii="Arial" w:hAnsi="Arial" w:cs="Arial"/>
          <w:sz w:val="22"/>
          <w:szCs w:val="22"/>
        </w:rPr>
      </w:pPr>
      <w:r w:rsidRPr="00811A41">
        <w:rPr>
          <w:rFonts w:ascii="Arial" w:hAnsi="Arial" w:cs="Arial"/>
          <w:sz w:val="22"/>
          <w:szCs w:val="22"/>
        </w:rPr>
        <w:t>E</w:t>
      </w:r>
      <w:r w:rsidR="0043143A" w:rsidRPr="00811A41">
        <w:rPr>
          <w:rFonts w:ascii="Arial" w:hAnsi="Arial" w:cs="Arial"/>
          <w:sz w:val="22"/>
          <w:szCs w:val="22"/>
        </w:rPr>
        <w:t>l operador</w:t>
      </w:r>
      <w:r w:rsidRPr="00811A41">
        <w:rPr>
          <w:rFonts w:ascii="Arial" w:hAnsi="Arial" w:cs="Arial"/>
          <w:sz w:val="22"/>
          <w:szCs w:val="22"/>
        </w:rPr>
        <w:t xml:space="preserve"> que compró</w:t>
      </w:r>
      <w:r w:rsidR="0043143A" w:rsidRPr="00811A41">
        <w:rPr>
          <w:rFonts w:ascii="Arial" w:hAnsi="Arial" w:cs="Arial"/>
          <w:sz w:val="22"/>
          <w:szCs w:val="22"/>
        </w:rPr>
        <w:t xml:space="preserve"> se lleva una comisión</w:t>
      </w:r>
      <w:r w:rsidRPr="00811A41">
        <w:rPr>
          <w:rFonts w:ascii="Arial" w:hAnsi="Arial" w:cs="Arial"/>
          <w:sz w:val="22"/>
          <w:szCs w:val="22"/>
        </w:rPr>
        <w:t xml:space="preserve"> (</w:t>
      </w:r>
      <w:proofErr w:type="spellStart"/>
      <w:r w:rsidRPr="00811A41">
        <w:rPr>
          <w:rFonts w:ascii="Arial" w:hAnsi="Arial" w:cs="Arial"/>
          <w:sz w:val="22"/>
          <w:szCs w:val="22"/>
        </w:rPr>
        <w:t>seteable</w:t>
      </w:r>
      <w:proofErr w:type="spellEnd"/>
      <w:r w:rsidRPr="00811A41">
        <w:rPr>
          <w:rFonts w:ascii="Arial" w:hAnsi="Arial" w:cs="Arial"/>
          <w:sz w:val="22"/>
          <w:szCs w:val="22"/>
        </w:rPr>
        <w:t xml:space="preserve"> en %)</w:t>
      </w:r>
    </w:p>
    <w:p w14:paraId="519C2DCD" w14:textId="396B5271" w:rsidR="00811A41" w:rsidRPr="00811A41" w:rsidRDefault="00811A41" w:rsidP="00811A41">
      <w:pPr>
        <w:pStyle w:val="Prrafodelista"/>
        <w:numPr>
          <w:ilvl w:val="0"/>
          <w:numId w:val="5"/>
        </w:numPr>
        <w:rPr>
          <w:rFonts w:ascii="Arial" w:hAnsi="Arial" w:cs="Arial"/>
          <w:sz w:val="22"/>
          <w:szCs w:val="22"/>
        </w:rPr>
      </w:pPr>
      <w:r w:rsidRPr="00811A41">
        <w:rPr>
          <w:rFonts w:ascii="Arial" w:hAnsi="Arial" w:cs="Arial"/>
          <w:sz w:val="22"/>
          <w:szCs w:val="22"/>
        </w:rPr>
        <w:t>El operador que vendió se lleva una comisión (</w:t>
      </w:r>
      <w:proofErr w:type="spellStart"/>
      <w:r w:rsidRPr="00811A41">
        <w:rPr>
          <w:rFonts w:ascii="Arial" w:hAnsi="Arial" w:cs="Arial"/>
          <w:sz w:val="22"/>
          <w:szCs w:val="22"/>
        </w:rPr>
        <w:t>seteable</w:t>
      </w:r>
      <w:proofErr w:type="spellEnd"/>
      <w:r w:rsidRPr="00811A41">
        <w:rPr>
          <w:rFonts w:ascii="Arial" w:hAnsi="Arial" w:cs="Arial"/>
          <w:sz w:val="22"/>
          <w:szCs w:val="22"/>
        </w:rPr>
        <w:t xml:space="preserve"> en %)</w:t>
      </w:r>
    </w:p>
    <w:p w14:paraId="654683FA" w14:textId="752DFC90" w:rsidR="00811A41" w:rsidRPr="00811A41" w:rsidRDefault="00811A41" w:rsidP="00811A41">
      <w:pPr>
        <w:pStyle w:val="Prrafodelista"/>
        <w:numPr>
          <w:ilvl w:val="0"/>
          <w:numId w:val="5"/>
        </w:numPr>
        <w:rPr>
          <w:rFonts w:ascii="Arial" w:hAnsi="Arial" w:cs="Arial"/>
          <w:sz w:val="22"/>
          <w:szCs w:val="22"/>
        </w:rPr>
      </w:pPr>
      <w:r w:rsidRPr="00811A41">
        <w:rPr>
          <w:rFonts w:ascii="Arial" w:hAnsi="Arial" w:cs="Arial"/>
          <w:sz w:val="22"/>
          <w:szCs w:val="22"/>
        </w:rPr>
        <w:t>La empresa se lleva una comisión (</w:t>
      </w:r>
      <w:proofErr w:type="spellStart"/>
      <w:r w:rsidRPr="00811A41">
        <w:rPr>
          <w:rFonts w:ascii="Arial" w:hAnsi="Arial" w:cs="Arial"/>
          <w:sz w:val="22"/>
          <w:szCs w:val="22"/>
        </w:rPr>
        <w:t>seteable</w:t>
      </w:r>
      <w:proofErr w:type="spellEnd"/>
      <w:r w:rsidRPr="00811A41">
        <w:rPr>
          <w:rFonts w:ascii="Arial" w:hAnsi="Arial" w:cs="Arial"/>
          <w:sz w:val="22"/>
          <w:szCs w:val="22"/>
        </w:rPr>
        <w:t xml:space="preserve"> en %)</w:t>
      </w:r>
    </w:p>
    <w:p w14:paraId="2C30B11C" w14:textId="2E39F65F" w:rsidR="00811A41" w:rsidRDefault="00811A41" w:rsidP="00747739">
      <w:pPr>
        <w:rPr>
          <w:rFonts w:ascii="Arial" w:hAnsi="Arial" w:cs="Arial"/>
          <w:sz w:val="22"/>
          <w:szCs w:val="22"/>
        </w:rPr>
      </w:pPr>
      <w:r>
        <w:rPr>
          <w:rFonts w:ascii="Arial" w:hAnsi="Arial" w:cs="Arial"/>
          <w:sz w:val="22"/>
          <w:szCs w:val="22"/>
        </w:rPr>
        <w:t>La suma de las comisiones debe ser igual al 100% de la ganancia.</w:t>
      </w:r>
    </w:p>
    <w:p w14:paraId="7536C377" w14:textId="1E7C8A2A" w:rsidR="0055039E" w:rsidRPr="00D667A0" w:rsidRDefault="00811A41" w:rsidP="00747739">
      <w:pPr>
        <w:rPr>
          <w:rFonts w:ascii="Arial" w:hAnsi="Arial" w:cs="Arial"/>
          <w:sz w:val="22"/>
          <w:szCs w:val="22"/>
        </w:rPr>
      </w:pPr>
      <w:r>
        <w:rPr>
          <w:rFonts w:ascii="Arial" w:hAnsi="Arial" w:cs="Arial"/>
          <w:sz w:val="22"/>
          <w:szCs w:val="22"/>
        </w:rPr>
        <w:t>Las comisiones</w:t>
      </w:r>
      <w:r w:rsidR="0043143A" w:rsidRPr="00D667A0">
        <w:rPr>
          <w:rFonts w:ascii="Arial" w:hAnsi="Arial" w:cs="Arial"/>
          <w:sz w:val="22"/>
          <w:szCs w:val="22"/>
        </w:rPr>
        <w:t xml:space="preserve"> puede</w:t>
      </w:r>
      <w:r>
        <w:rPr>
          <w:rFonts w:ascii="Arial" w:hAnsi="Arial" w:cs="Arial"/>
          <w:sz w:val="22"/>
          <w:szCs w:val="22"/>
        </w:rPr>
        <w:t>n</w:t>
      </w:r>
      <w:r w:rsidR="0043143A" w:rsidRPr="00D667A0">
        <w:rPr>
          <w:rFonts w:ascii="Arial" w:hAnsi="Arial" w:cs="Arial"/>
          <w:sz w:val="22"/>
          <w:szCs w:val="22"/>
        </w:rPr>
        <w:t xml:space="preserve"> ser modificada</w:t>
      </w:r>
      <w:r>
        <w:rPr>
          <w:rFonts w:ascii="Arial" w:hAnsi="Arial" w:cs="Arial"/>
          <w:sz w:val="22"/>
          <w:szCs w:val="22"/>
        </w:rPr>
        <w:t>s</w:t>
      </w:r>
      <w:r w:rsidR="0043143A" w:rsidRPr="00D667A0">
        <w:rPr>
          <w:rFonts w:ascii="Arial" w:hAnsi="Arial" w:cs="Arial"/>
          <w:sz w:val="22"/>
          <w:szCs w:val="22"/>
        </w:rPr>
        <w:t xml:space="preserve"> al momento de la liquidación sin afectar la</w:t>
      </w:r>
      <w:r>
        <w:rPr>
          <w:rFonts w:ascii="Arial" w:hAnsi="Arial" w:cs="Arial"/>
          <w:sz w:val="22"/>
          <w:szCs w:val="22"/>
        </w:rPr>
        <w:t>s</w:t>
      </w:r>
      <w:r w:rsidR="0043143A" w:rsidRPr="00D667A0">
        <w:rPr>
          <w:rFonts w:ascii="Arial" w:hAnsi="Arial" w:cs="Arial"/>
          <w:sz w:val="22"/>
          <w:szCs w:val="22"/>
        </w:rPr>
        <w:t xml:space="preserve"> pre seteada</w:t>
      </w:r>
      <w:r>
        <w:rPr>
          <w:rFonts w:ascii="Arial" w:hAnsi="Arial" w:cs="Arial"/>
          <w:sz w:val="22"/>
          <w:szCs w:val="22"/>
        </w:rPr>
        <w:t>s</w:t>
      </w:r>
      <w:r w:rsidR="0043143A" w:rsidRPr="00D667A0">
        <w:rPr>
          <w:rFonts w:ascii="Arial" w:hAnsi="Arial" w:cs="Arial"/>
          <w:sz w:val="22"/>
          <w:szCs w:val="22"/>
        </w:rPr>
        <w:t xml:space="preserve">, solo para esa </w:t>
      </w:r>
      <w:r>
        <w:rPr>
          <w:rFonts w:ascii="Arial" w:hAnsi="Arial" w:cs="Arial"/>
          <w:sz w:val="22"/>
          <w:szCs w:val="22"/>
        </w:rPr>
        <w:t>liquidación</w:t>
      </w:r>
      <w:r w:rsidR="0043143A" w:rsidRPr="00D667A0">
        <w:rPr>
          <w:rFonts w:ascii="Arial" w:hAnsi="Arial" w:cs="Arial"/>
          <w:sz w:val="22"/>
          <w:szCs w:val="22"/>
        </w:rPr>
        <w:t>. La</w:t>
      </w:r>
      <w:r>
        <w:rPr>
          <w:rFonts w:ascii="Arial" w:hAnsi="Arial" w:cs="Arial"/>
          <w:sz w:val="22"/>
          <w:szCs w:val="22"/>
        </w:rPr>
        <w:t>s</w:t>
      </w:r>
      <w:r w:rsidR="0043143A" w:rsidRPr="00D667A0">
        <w:rPr>
          <w:rFonts w:ascii="Arial" w:hAnsi="Arial" w:cs="Arial"/>
          <w:sz w:val="22"/>
          <w:szCs w:val="22"/>
        </w:rPr>
        <w:t xml:space="preserve"> comisi</w:t>
      </w:r>
      <w:r>
        <w:rPr>
          <w:rFonts w:ascii="Arial" w:hAnsi="Arial" w:cs="Arial"/>
          <w:sz w:val="22"/>
          <w:szCs w:val="22"/>
        </w:rPr>
        <w:t>o</w:t>
      </w:r>
      <w:r w:rsidR="0043143A" w:rsidRPr="00D667A0">
        <w:rPr>
          <w:rFonts w:ascii="Arial" w:hAnsi="Arial" w:cs="Arial"/>
          <w:sz w:val="22"/>
          <w:szCs w:val="22"/>
        </w:rPr>
        <w:t>n</w:t>
      </w:r>
      <w:r>
        <w:rPr>
          <w:rFonts w:ascii="Arial" w:hAnsi="Arial" w:cs="Arial"/>
          <w:sz w:val="22"/>
          <w:szCs w:val="22"/>
        </w:rPr>
        <w:t>es liquidadas</w:t>
      </w:r>
      <w:r w:rsidR="0043143A" w:rsidRPr="00D667A0">
        <w:rPr>
          <w:rFonts w:ascii="Arial" w:hAnsi="Arial" w:cs="Arial"/>
          <w:sz w:val="22"/>
          <w:szCs w:val="22"/>
        </w:rPr>
        <w:t xml:space="preserve"> ingresará</w:t>
      </w:r>
      <w:r>
        <w:rPr>
          <w:rFonts w:ascii="Arial" w:hAnsi="Arial" w:cs="Arial"/>
          <w:sz w:val="22"/>
          <w:szCs w:val="22"/>
        </w:rPr>
        <w:t>n</w:t>
      </w:r>
      <w:r w:rsidR="0043143A" w:rsidRPr="00D667A0">
        <w:rPr>
          <w:rFonts w:ascii="Arial" w:hAnsi="Arial" w:cs="Arial"/>
          <w:sz w:val="22"/>
          <w:szCs w:val="22"/>
        </w:rPr>
        <w:t xml:space="preserve"> a la </w:t>
      </w:r>
      <w:proofErr w:type="spellStart"/>
      <w:r w:rsidR="0043143A" w:rsidRPr="00D667A0">
        <w:rPr>
          <w:rFonts w:ascii="Arial" w:hAnsi="Arial" w:cs="Arial"/>
          <w:sz w:val="22"/>
          <w:szCs w:val="22"/>
        </w:rPr>
        <w:t>wallet</w:t>
      </w:r>
      <w:proofErr w:type="spellEnd"/>
      <w:r w:rsidR="0043143A" w:rsidRPr="00D667A0">
        <w:rPr>
          <w:rFonts w:ascii="Arial" w:hAnsi="Arial" w:cs="Arial"/>
          <w:sz w:val="22"/>
          <w:szCs w:val="22"/>
        </w:rPr>
        <w:t xml:space="preserve"> del operador</w:t>
      </w:r>
      <w:r>
        <w:rPr>
          <w:rFonts w:ascii="Arial" w:hAnsi="Arial" w:cs="Arial"/>
          <w:sz w:val="22"/>
          <w:szCs w:val="22"/>
        </w:rPr>
        <w:t xml:space="preserve"> y las de la empresa a la ganancia de la empresa.</w:t>
      </w:r>
    </w:p>
    <w:p w14:paraId="1C0E6B38" w14:textId="77777777" w:rsidR="00811A41" w:rsidRDefault="00811A41" w:rsidP="00747739">
      <w:pPr>
        <w:rPr>
          <w:rFonts w:ascii="Arial" w:hAnsi="Arial" w:cs="Arial"/>
          <w:sz w:val="22"/>
          <w:szCs w:val="22"/>
        </w:rPr>
      </w:pPr>
    </w:p>
    <w:p w14:paraId="1DA6822D" w14:textId="2ACD2B9A" w:rsidR="0043143A" w:rsidRPr="00811A41" w:rsidRDefault="0043143A" w:rsidP="00747739">
      <w:pPr>
        <w:rPr>
          <w:rFonts w:ascii="Arial" w:hAnsi="Arial" w:cs="Arial"/>
          <w:b/>
          <w:bCs/>
          <w:sz w:val="22"/>
          <w:szCs w:val="22"/>
        </w:rPr>
      </w:pPr>
      <w:r w:rsidRPr="00811A41">
        <w:rPr>
          <w:rFonts w:ascii="Arial" w:hAnsi="Arial" w:cs="Arial"/>
          <w:b/>
          <w:bCs/>
          <w:sz w:val="22"/>
          <w:szCs w:val="22"/>
        </w:rPr>
        <w:t>Comisiones por operaciones de caja:</w:t>
      </w:r>
    </w:p>
    <w:p w14:paraId="0A0FA376" w14:textId="13BF9FCD" w:rsidR="0043143A" w:rsidRDefault="0043143A" w:rsidP="00747739">
      <w:pPr>
        <w:rPr>
          <w:rFonts w:ascii="Arial" w:hAnsi="Arial" w:cs="Arial"/>
          <w:sz w:val="22"/>
          <w:szCs w:val="22"/>
        </w:rPr>
      </w:pPr>
      <w:r w:rsidRPr="00D667A0">
        <w:rPr>
          <w:rFonts w:ascii="Arial" w:hAnsi="Arial" w:cs="Arial"/>
          <w:sz w:val="22"/>
          <w:szCs w:val="22"/>
        </w:rPr>
        <w:t xml:space="preserve">Al momento de hacer alguna operación de caja (retiro, depósito, transferencia, </w:t>
      </w:r>
      <w:proofErr w:type="spellStart"/>
      <w:r w:rsidRPr="00D667A0">
        <w:rPr>
          <w:rFonts w:ascii="Arial" w:hAnsi="Arial" w:cs="Arial"/>
          <w:sz w:val="22"/>
          <w:szCs w:val="22"/>
        </w:rPr>
        <w:t>etc</w:t>
      </w:r>
      <w:proofErr w:type="spellEnd"/>
      <w:r w:rsidRPr="00D667A0">
        <w:rPr>
          <w:rFonts w:ascii="Arial" w:hAnsi="Arial" w:cs="Arial"/>
          <w:sz w:val="22"/>
          <w:szCs w:val="22"/>
        </w:rPr>
        <w:t xml:space="preserve">) se debe poder indicar si el operador se lleva una comisión. En el caso de hacerlo, se coloca el % de la operación que ingresará como saldo a favor del operador en su </w:t>
      </w:r>
      <w:proofErr w:type="spellStart"/>
      <w:r w:rsidRPr="00D667A0">
        <w:rPr>
          <w:rFonts w:ascii="Arial" w:hAnsi="Arial" w:cs="Arial"/>
          <w:sz w:val="22"/>
          <w:szCs w:val="22"/>
        </w:rPr>
        <w:t>wallet</w:t>
      </w:r>
      <w:proofErr w:type="spellEnd"/>
      <w:r w:rsidR="002F2C62">
        <w:rPr>
          <w:rFonts w:ascii="Arial" w:hAnsi="Arial" w:cs="Arial"/>
          <w:sz w:val="22"/>
          <w:szCs w:val="22"/>
        </w:rPr>
        <w:t xml:space="preserve"> cuando se ejecute la liquidación de comisiones para las operaciones de caja. Se debe tener la </w:t>
      </w:r>
      <w:r w:rsidRPr="00D667A0">
        <w:rPr>
          <w:rFonts w:ascii="Arial" w:hAnsi="Arial" w:cs="Arial"/>
          <w:sz w:val="22"/>
          <w:szCs w:val="22"/>
        </w:rPr>
        <w:t>posibilidad de indicar si el total de la operación ya incluye la comisión</w:t>
      </w:r>
      <w:r w:rsidR="002F2C62">
        <w:rPr>
          <w:rFonts w:ascii="Arial" w:hAnsi="Arial" w:cs="Arial"/>
          <w:sz w:val="22"/>
          <w:szCs w:val="22"/>
        </w:rPr>
        <w:t xml:space="preserve"> del operador</w:t>
      </w:r>
      <w:r w:rsidRPr="00D667A0">
        <w:rPr>
          <w:rFonts w:ascii="Arial" w:hAnsi="Arial" w:cs="Arial"/>
          <w:sz w:val="22"/>
          <w:szCs w:val="22"/>
        </w:rPr>
        <w:t xml:space="preserve"> o </w:t>
      </w:r>
      <w:r w:rsidR="002F2C62">
        <w:rPr>
          <w:rFonts w:ascii="Arial" w:hAnsi="Arial" w:cs="Arial"/>
          <w:sz w:val="22"/>
          <w:szCs w:val="22"/>
        </w:rPr>
        <w:t>no</w:t>
      </w:r>
      <w:r w:rsidRPr="00D667A0">
        <w:rPr>
          <w:rFonts w:ascii="Arial" w:hAnsi="Arial" w:cs="Arial"/>
          <w:sz w:val="22"/>
          <w:szCs w:val="22"/>
        </w:rPr>
        <w:t>.</w:t>
      </w:r>
    </w:p>
    <w:p w14:paraId="090B96CB" w14:textId="2FC0B05F" w:rsidR="002F2C62" w:rsidRDefault="002F2C62" w:rsidP="00747739">
      <w:pPr>
        <w:rPr>
          <w:rFonts w:ascii="Arial" w:hAnsi="Arial" w:cs="Arial"/>
          <w:sz w:val="22"/>
          <w:szCs w:val="22"/>
        </w:rPr>
      </w:pPr>
      <w:r>
        <w:rPr>
          <w:rFonts w:ascii="Arial" w:hAnsi="Arial" w:cs="Arial"/>
          <w:sz w:val="22"/>
          <w:szCs w:val="22"/>
        </w:rPr>
        <w:t xml:space="preserve">Se debe obtener las ganancias por todas las operaciones de caja, y hacerlo por </w:t>
      </w:r>
      <w:r w:rsidR="006F6104">
        <w:rPr>
          <w:rFonts w:ascii="Arial" w:hAnsi="Arial" w:cs="Arial"/>
          <w:sz w:val="22"/>
          <w:szCs w:val="22"/>
        </w:rPr>
        <w:t xml:space="preserve">cada </w:t>
      </w:r>
      <w:r>
        <w:rPr>
          <w:rFonts w:ascii="Arial" w:hAnsi="Arial" w:cs="Arial"/>
          <w:sz w:val="22"/>
          <w:szCs w:val="22"/>
        </w:rPr>
        <w:t>sucursal</w:t>
      </w:r>
      <w:r w:rsidR="006F6104">
        <w:rPr>
          <w:rFonts w:ascii="Arial" w:hAnsi="Arial" w:cs="Arial"/>
          <w:sz w:val="22"/>
          <w:szCs w:val="22"/>
        </w:rPr>
        <w:t>.</w:t>
      </w:r>
    </w:p>
    <w:p w14:paraId="655E41C3" w14:textId="77777777" w:rsidR="006F6104" w:rsidRDefault="006F6104" w:rsidP="00747739">
      <w:pPr>
        <w:rPr>
          <w:rFonts w:ascii="Arial" w:hAnsi="Arial" w:cs="Arial"/>
          <w:sz w:val="22"/>
          <w:szCs w:val="22"/>
        </w:rPr>
      </w:pPr>
      <w:r>
        <w:rPr>
          <w:rFonts w:ascii="Arial" w:hAnsi="Arial" w:cs="Arial"/>
          <w:sz w:val="22"/>
          <w:szCs w:val="22"/>
        </w:rPr>
        <w:t>Ejemplo: Cliente deposita 1.000.000 de ARS en sucursal A y quiere retirarlos en sucursal B. Se definen las comisiones (por ejemplo, 1%). Se especifica si las comisiones ya están incluidas en el depósito o no. Si están incluidas, el retiro en sucursal B será de 990.000 ARS (lo depositado menos el 1%); si no están incluidas debe depositar en sucursal A 1.010.101,01 ARS (para que el retiro en sucursal B sea de 1.000.000). La diferencia es la Ganancia.</w:t>
      </w:r>
    </w:p>
    <w:p w14:paraId="3E0044A7" w14:textId="77777777" w:rsidR="006F6104" w:rsidRDefault="006F6104" w:rsidP="00747739">
      <w:pPr>
        <w:rPr>
          <w:rFonts w:ascii="Arial" w:hAnsi="Arial" w:cs="Arial"/>
          <w:sz w:val="22"/>
          <w:szCs w:val="22"/>
        </w:rPr>
      </w:pPr>
      <w:r>
        <w:rPr>
          <w:rFonts w:ascii="Arial" w:hAnsi="Arial" w:cs="Arial"/>
          <w:sz w:val="22"/>
          <w:szCs w:val="22"/>
        </w:rPr>
        <w:t>Sobre la ganancia, se debe hacer la distribución de comisiones al momento de la liquidación.</w:t>
      </w:r>
    </w:p>
    <w:p w14:paraId="158F3B25" w14:textId="77777777" w:rsidR="006F6104" w:rsidRDefault="006F6104" w:rsidP="00747739">
      <w:pPr>
        <w:rPr>
          <w:rFonts w:ascii="Arial" w:hAnsi="Arial" w:cs="Arial"/>
          <w:sz w:val="22"/>
          <w:szCs w:val="22"/>
        </w:rPr>
      </w:pPr>
      <w:r>
        <w:rPr>
          <w:rFonts w:ascii="Arial" w:hAnsi="Arial" w:cs="Arial"/>
          <w:sz w:val="22"/>
          <w:szCs w:val="22"/>
        </w:rPr>
        <w:t>Distribución de comisiones:</w:t>
      </w:r>
    </w:p>
    <w:p w14:paraId="66648513" w14:textId="5741E3FE" w:rsidR="006F6104" w:rsidRPr="00811A41" w:rsidRDefault="006F6104" w:rsidP="006F6104">
      <w:pPr>
        <w:pStyle w:val="Prrafodelista"/>
        <w:numPr>
          <w:ilvl w:val="0"/>
          <w:numId w:val="5"/>
        </w:numPr>
        <w:rPr>
          <w:rFonts w:ascii="Arial" w:hAnsi="Arial" w:cs="Arial"/>
          <w:sz w:val="22"/>
          <w:szCs w:val="22"/>
        </w:rPr>
      </w:pPr>
      <w:r w:rsidRPr="00811A41">
        <w:rPr>
          <w:rFonts w:ascii="Arial" w:hAnsi="Arial" w:cs="Arial"/>
          <w:sz w:val="22"/>
          <w:szCs w:val="22"/>
        </w:rPr>
        <w:t xml:space="preserve">El operador </w:t>
      </w:r>
      <w:r>
        <w:rPr>
          <w:rFonts w:ascii="Arial" w:hAnsi="Arial" w:cs="Arial"/>
          <w:sz w:val="22"/>
          <w:szCs w:val="22"/>
        </w:rPr>
        <w:t>del cliente</w:t>
      </w:r>
      <w:r w:rsidRPr="00811A41">
        <w:rPr>
          <w:rFonts w:ascii="Arial" w:hAnsi="Arial" w:cs="Arial"/>
          <w:sz w:val="22"/>
          <w:szCs w:val="22"/>
        </w:rPr>
        <w:t xml:space="preserve"> se lleva una comisión (</w:t>
      </w:r>
      <w:proofErr w:type="spellStart"/>
      <w:r w:rsidRPr="00811A41">
        <w:rPr>
          <w:rFonts w:ascii="Arial" w:hAnsi="Arial" w:cs="Arial"/>
          <w:sz w:val="22"/>
          <w:szCs w:val="22"/>
        </w:rPr>
        <w:t>seteable</w:t>
      </w:r>
      <w:proofErr w:type="spellEnd"/>
      <w:r w:rsidRPr="00811A41">
        <w:rPr>
          <w:rFonts w:ascii="Arial" w:hAnsi="Arial" w:cs="Arial"/>
          <w:sz w:val="22"/>
          <w:szCs w:val="22"/>
        </w:rPr>
        <w:t xml:space="preserve"> en %)</w:t>
      </w:r>
    </w:p>
    <w:p w14:paraId="3952265C" w14:textId="77777777" w:rsidR="006F6104" w:rsidRDefault="006F6104" w:rsidP="006F6104">
      <w:pPr>
        <w:pStyle w:val="Prrafodelista"/>
        <w:numPr>
          <w:ilvl w:val="0"/>
          <w:numId w:val="5"/>
        </w:numPr>
        <w:rPr>
          <w:rFonts w:ascii="Arial" w:hAnsi="Arial" w:cs="Arial"/>
          <w:sz w:val="22"/>
          <w:szCs w:val="22"/>
        </w:rPr>
      </w:pPr>
      <w:r w:rsidRPr="00811A41">
        <w:rPr>
          <w:rFonts w:ascii="Arial" w:hAnsi="Arial" w:cs="Arial"/>
          <w:sz w:val="22"/>
          <w:szCs w:val="22"/>
        </w:rPr>
        <w:t>La empresa se lleva una comisión (</w:t>
      </w:r>
      <w:proofErr w:type="spellStart"/>
      <w:r w:rsidRPr="00811A41">
        <w:rPr>
          <w:rFonts w:ascii="Arial" w:hAnsi="Arial" w:cs="Arial"/>
          <w:sz w:val="22"/>
          <w:szCs w:val="22"/>
        </w:rPr>
        <w:t>seteable</w:t>
      </w:r>
      <w:proofErr w:type="spellEnd"/>
      <w:r w:rsidRPr="00811A41">
        <w:rPr>
          <w:rFonts w:ascii="Arial" w:hAnsi="Arial" w:cs="Arial"/>
          <w:sz w:val="22"/>
          <w:szCs w:val="22"/>
        </w:rPr>
        <w:t xml:space="preserve"> en %)</w:t>
      </w:r>
    </w:p>
    <w:p w14:paraId="12926533" w14:textId="096F2F3F" w:rsidR="006F6104" w:rsidRPr="00811A41" w:rsidRDefault="006F6104" w:rsidP="006F6104">
      <w:pPr>
        <w:pStyle w:val="Prrafodelista"/>
        <w:numPr>
          <w:ilvl w:val="0"/>
          <w:numId w:val="5"/>
        </w:numPr>
        <w:rPr>
          <w:rFonts w:ascii="Arial" w:hAnsi="Arial" w:cs="Arial"/>
          <w:sz w:val="22"/>
          <w:szCs w:val="22"/>
        </w:rPr>
      </w:pPr>
      <w:r>
        <w:rPr>
          <w:rFonts w:ascii="Arial" w:hAnsi="Arial" w:cs="Arial"/>
          <w:sz w:val="22"/>
          <w:szCs w:val="22"/>
        </w:rPr>
        <w:t>La sucursal se lleva una comisión (</w:t>
      </w:r>
      <w:proofErr w:type="spellStart"/>
      <w:r>
        <w:rPr>
          <w:rFonts w:ascii="Arial" w:hAnsi="Arial" w:cs="Arial"/>
          <w:sz w:val="22"/>
          <w:szCs w:val="22"/>
        </w:rPr>
        <w:t>seteable</w:t>
      </w:r>
      <w:proofErr w:type="spellEnd"/>
      <w:r>
        <w:rPr>
          <w:rFonts w:ascii="Arial" w:hAnsi="Arial" w:cs="Arial"/>
          <w:sz w:val="22"/>
          <w:szCs w:val="22"/>
        </w:rPr>
        <w:t xml:space="preserve"> en %) para cubrir gastos de la sucursal.</w:t>
      </w:r>
      <w:r w:rsidR="003B1A05">
        <w:rPr>
          <w:rFonts w:ascii="Arial" w:hAnsi="Arial" w:cs="Arial"/>
          <w:sz w:val="22"/>
          <w:szCs w:val="22"/>
        </w:rPr>
        <w:t xml:space="preserve"> Se debe indicar la sucursal que comisionará.</w:t>
      </w:r>
    </w:p>
    <w:p w14:paraId="6E26DF46" w14:textId="77777777" w:rsidR="006F6104" w:rsidRDefault="006F6104" w:rsidP="006F6104">
      <w:pPr>
        <w:rPr>
          <w:rFonts w:ascii="Arial" w:hAnsi="Arial" w:cs="Arial"/>
          <w:sz w:val="22"/>
          <w:szCs w:val="22"/>
        </w:rPr>
      </w:pPr>
      <w:r w:rsidRPr="006F6104">
        <w:rPr>
          <w:rFonts w:ascii="Arial" w:hAnsi="Arial" w:cs="Arial"/>
          <w:sz w:val="22"/>
          <w:szCs w:val="22"/>
        </w:rPr>
        <w:t>La suma de las comisiones debe ser igual al 100% de la ganancia.</w:t>
      </w:r>
    </w:p>
    <w:p w14:paraId="0DD3EDE9" w14:textId="7C0B4B65" w:rsidR="003D51D1" w:rsidRPr="006F6104" w:rsidRDefault="003D51D1" w:rsidP="006F6104">
      <w:pPr>
        <w:rPr>
          <w:rFonts w:ascii="Arial" w:hAnsi="Arial" w:cs="Arial"/>
          <w:sz w:val="22"/>
          <w:szCs w:val="22"/>
        </w:rPr>
      </w:pPr>
      <w:r>
        <w:rPr>
          <w:rFonts w:ascii="Arial" w:hAnsi="Arial" w:cs="Arial"/>
          <w:sz w:val="22"/>
          <w:szCs w:val="22"/>
        </w:rPr>
        <w:t xml:space="preserve">Cada sucursal </w:t>
      </w:r>
      <w:r w:rsidRPr="00D667A0">
        <w:rPr>
          <w:rFonts w:ascii="Arial" w:hAnsi="Arial" w:cs="Arial"/>
          <w:sz w:val="22"/>
          <w:szCs w:val="22"/>
        </w:rPr>
        <w:t xml:space="preserve">se debe poder deducir </w:t>
      </w:r>
      <w:r>
        <w:rPr>
          <w:rFonts w:ascii="Arial" w:hAnsi="Arial" w:cs="Arial"/>
          <w:sz w:val="22"/>
          <w:szCs w:val="22"/>
        </w:rPr>
        <w:t>sus</w:t>
      </w:r>
      <w:r w:rsidRPr="00D667A0">
        <w:rPr>
          <w:rFonts w:ascii="Arial" w:hAnsi="Arial" w:cs="Arial"/>
          <w:sz w:val="22"/>
          <w:szCs w:val="22"/>
        </w:rPr>
        <w:t xml:space="preserve"> gastos. Entonces, se debe hacer una “salida de caja” para cubrir costos. Para ello, se debe cargar el tipo de costo (CF, CV, CI, </w:t>
      </w:r>
      <w:r w:rsidRPr="00D667A0">
        <w:rPr>
          <w:rFonts w:ascii="Arial" w:hAnsi="Arial" w:cs="Arial"/>
          <w:sz w:val="22"/>
          <w:szCs w:val="22"/>
        </w:rPr>
        <w:lastRenderedPageBreak/>
        <w:t>IMP)</w:t>
      </w:r>
      <w:r>
        <w:rPr>
          <w:rFonts w:ascii="Arial" w:hAnsi="Arial" w:cs="Arial"/>
          <w:sz w:val="22"/>
          <w:szCs w:val="22"/>
        </w:rPr>
        <w:t>, especificar la sucursal a la que pertenece el costo</w:t>
      </w:r>
      <w:r w:rsidRPr="00D667A0">
        <w:rPr>
          <w:rFonts w:ascii="Arial" w:hAnsi="Arial" w:cs="Arial"/>
          <w:sz w:val="22"/>
          <w:szCs w:val="22"/>
        </w:rPr>
        <w:t xml:space="preserve"> y dentro de estos costos si se trata de bien o servicio.</w:t>
      </w:r>
    </w:p>
    <w:p w14:paraId="74A8C8ED" w14:textId="4E2C9C05" w:rsidR="002F2C62" w:rsidRDefault="003D51D1" w:rsidP="00747739">
      <w:pPr>
        <w:rPr>
          <w:rFonts w:ascii="Arial" w:hAnsi="Arial" w:cs="Arial"/>
          <w:sz w:val="22"/>
          <w:szCs w:val="22"/>
        </w:rPr>
      </w:pPr>
      <w:r>
        <w:rPr>
          <w:rFonts w:ascii="Arial" w:hAnsi="Arial" w:cs="Arial"/>
          <w:sz w:val="22"/>
          <w:szCs w:val="22"/>
        </w:rPr>
        <w:t>Para “pagar” esos costos se debe poder utilizar el dinero de la ganancia de comisiones de la sucursal, si es insuficiente se debe poder generar una salida de caja para cubrir costos en cualquier momento, y dar por pagado algún costo.</w:t>
      </w:r>
    </w:p>
    <w:p w14:paraId="17C8C266" w14:textId="601AACF1" w:rsidR="002F2C62" w:rsidRPr="003D51D1" w:rsidRDefault="003D51D1" w:rsidP="00747739">
      <w:pPr>
        <w:rPr>
          <w:rFonts w:ascii="Arial" w:hAnsi="Arial" w:cs="Arial"/>
          <w:b/>
          <w:bCs/>
          <w:sz w:val="22"/>
          <w:szCs w:val="22"/>
        </w:rPr>
      </w:pPr>
      <w:r w:rsidRPr="003D51D1">
        <w:rPr>
          <w:rFonts w:ascii="Arial" w:hAnsi="Arial" w:cs="Arial"/>
          <w:b/>
          <w:bCs/>
          <w:sz w:val="22"/>
          <w:szCs w:val="22"/>
        </w:rPr>
        <w:t>Para la liquidación de socios</w:t>
      </w:r>
    </w:p>
    <w:p w14:paraId="44C43DB4" w14:textId="5638D483" w:rsidR="003D51D1" w:rsidRDefault="003D51D1" w:rsidP="00747739">
      <w:pPr>
        <w:rPr>
          <w:rFonts w:ascii="Arial" w:hAnsi="Arial" w:cs="Arial"/>
          <w:sz w:val="22"/>
          <w:szCs w:val="22"/>
        </w:rPr>
      </w:pPr>
      <w:r>
        <w:rPr>
          <w:rFonts w:ascii="Arial" w:hAnsi="Arial" w:cs="Arial"/>
          <w:sz w:val="22"/>
          <w:szCs w:val="22"/>
        </w:rPr>
        <w:t>Se obtiene la ganancia de la empresa bruta para el período y se muestra en pantalla</w:t>
      </w:r>
    </w:p>
    <w:p w14:paraId="1DD253AB" w14:textId="23B2EDA4" w:rsidR="003D51D1" w:rsidRDefault="003D51D1" w:rsidP="00747739">
      <w:pPr>
        <w:rPr>
          <w:rFonts w:ascii="Arial" w:hAnsi="Arial" w:cs="Arial"/>
          <w:sz w:val="22"/>
          <w:szCs w:val="22"/>
        </w:rPr>
      </w:pPr>
      <w:r>
        <w:rPr>
          <w:rFonts w:ascii="Arial" w:hAnsi="Arial" w:cs="Arial"/>
          <w:sz w:val="22"/>
          <w:szCs w:val="22"/>
        </w:rPr>
        <w:t>Se obtiene el detalle de comisiones liquidadas para los operadores</w:t>
      </w:r>
    </w:p>
    <w:p w14:paraId="7786DD7E" w14:textId="27F5A6AE" w:rsidR="003D51D1" w:rsidRDefault="003D51D1" w:rsidP="00747739">
      <w:pPr>
        <w:rPr>
          <w:rFonts w:ascii="Arial" w:hAnsi="Arial" w:cs="Arial"/>
          <w:sz w:val="22"/>
          <w:szCs w:val="22"/>
        </w:rPr>
      </w:pPr>
      <w:r>
        <w:rPr>
          <w:rFonts w:ascii="Arial" w:hAnsi="Arial" w:cs="Arial"/>
          <w:sz w:val="22"/>
          <w:szCs w:val="22"/>
        </w:rPr>
        <w:t>Se obtiene el detalle de los costos declarados por sucursal</w:t>
      </w:r>
    </w:p>
    <w:p w14:paraId="52DA09E5" w14:textId="50D4233B" w:rsidR="003D51D1" w:rsidRDefault="003D51D1" w:rsidP="00747739">
      <w:pPr>
        <w:rPr>
          <w:rFonts w:ascii="Arial" w:hAnsi="Arial" w:cs="Arial"/>
          <w:sz w:val="22"/>
          <w:szCs w:val="22"/>
        </w:rPr>
      </w:pPr>
      <w:r>
        <w:rPr>
          <w:rFonts w:ascii="Arial" w:hAnsi="Arial" w:cs="Arial"/>
          <w:sz w:val="22"/>
          <w:szCs w:val="22"/>
        </w:rPr>
        <w:t>Se obtiene el detalle de las comisiones obtenidas por sucursal</w:t>
      </w:r>
    </w:p>
    <w:p w14:paraId="5ECCDE39" w14:textId="1D4E81B8" w:rsidR="003D51D1" w:rsidRDefault="003D51D1" w:rsidP="00747739">
      <w:pPr>
        <w:rPr>
          <w:rFonts w:ascii="Arial" w:hAnsi="Arial" w:cs="Arial"/>
          <w:sz w:val="22"/>
          <w:szCs w:val="22"/>
        </w:rPr>
      </w:pPr>
      <w:r>
        <w:rPr>
          <w:rFonts w:ascii="Arial" w:hAnsi="Arial" w:cs="Arial"/>
          <w:sz w:val="22"/>
          <w:szCs w:val="22"/>
        </w:rPr>
        <w:t xml:space="preserve">Los costos declarados por sucursal se </w:t>
      </w:r>
      <w:r w:rsidR="003B1A05">
        <w:rPr>
          <w:rFonts w:ascii="Arial" w:hAnsi="Arial" w:cs="Arial"/>
          <w:sz w:val="22"/>
          <w:szCs w:val="22"/>
        </w:rPr>
        <w:t xml:space="preserve">deben poder </w:t>
      </w:r>
      <w:r>
        <w:rPr>
          <w:rFonts w:ascii="Arial" w:hAnsi="Arial" w:cs="Arial"/>
          <w:sz w:val="22"/>
          <w:szCs w:val="22"/>
        </w:rPr>
        <w:t>cruza</w:t>
      </w:r>
      <w:r w:rsidR="003B1A05">
        <w:rPr>
          <w:rFonts w:ascii="Arial" w:hAnsi="Arial" w:cs="Arial"/>
          <w:sz w:val="22"/>
          <w:szCs w:val="22"/>
        </w:rPr>
        <w:t>r</w:t>
      </w:r>
      <w:r>
        <w:rPr>
          <w:rFonts w:ascii="Arial" w:hAnsi="Arial" w:cs="Arial"/>
          <w:sz w:val="22"/>
          <w:szCs w:val="22"/>
        </w:rPr>
        <w:t xml:space="preserve"> con las comisiones y se obtiene el resultado costos vs comisiones de cada sucursal</w:t>
      </w:r>
      <w:r w:rsidR="003B1A05">
        <w:rPr>
          <w:rFonts w:ascii="Arial" w:hAnsi="Arial" w:cs="Arial"/>
          <w:sz w:val="22"/>
          <w:szCs w:val="22"/>
        </w:rPr>
        <w:t xml:space="preserve"> (tal vez indicando con un checkbox hasta “agotar” las comisiones obtenidas.</w:t>
      </w:r>
    </w:p>
    <w:p w14:paraId="3CEE2CC3" w14:textId="1CB2A1FC" w:rsidR="003D51D1" w:rsidRDefault="003D51D1" w:rsidP="00747739">
      <w:pPr>
        <w:rPr>
          <w:rFonts w:ascii="Arial" w:hAnsi="Arial" w:cs="Arial"/>
          <w:sz w:val="22"/>
          <w:szCs w:val="22"/>
        </w:rPr>
      </w:pPr>
      <w:r>
        <w:rPr>
          <w:rFonts w:ascii="Arial" w:hAnsi="Arial" w:cs="Arial"/>
          <w:sz w:val="22"/>
          <w:szCs w:val="22"/>
        </w:rPr>
        <w:t xml:space="preserve">Los costos </w:t>
      </w:r>
      <w:r w:rsidR="003B1A05">
        <w:rPr>
          <w:rFonts w:ascii="Arial" w:hAnsi="Arial" w:cs="Arial"/>
          <w:sz w:val="22"/>
          <w:szCs w:val="22"/>
        </w:rPr>
        <w:t>que no se cubrieron, quedarán pendientes de deducir al liquidar las comisiones de los socios.</w:t>
      </w:r>
    </w:p>
    <w:p w14:paraId="673AFC21" w14:textId="30A03461" w:rsidR="00F5223E" w:rsidRDefault="00F5223E" w:rsidP="00747739">
      <w:pPr>
        <w:rPr>
          <w:rFonts w:ascii="Arial" w:hAnsi="Arial" w:cs="Arial"/>
          <w:sz w:val="22"/>
          <w:szCs w:val="22"/>
        </w:rPr>
      </w:pPr>
      <w:r>
        <w:rPr>
          <w:rFonts w:ascii="Arial" w:hAnsi="Arial" w:cs="Arial"/>
          <w:sz w:val="22"/>
          <w:szCs w:val="22"/>
        </w:rPr>
        <w:t>Para cada costo, se debe poder hacer una “salida de caja”.</w:t>
      </w:r>
    </w:p>
    <w:p w14:paraId="456B95BB" w14:textId="7AE796F2" w:rsidR="00F5223E" w:rsidRDefault="00F5223E" w:rsidP="00747739">
      <w:pPr>
        <w:rPr>
          <w:rFonts w:ascii="Arial" w:hAnsi="Arial" w:cs="Arial"/>
          <w:sz w:val="22"/>
          <w:szCs w:val="22"/>
        </w:rPr>
      </w:pPr>
      <w:r>
        <w:rPr>
          <w:rFonts w:ascii="Arial" w:hAnsi="Arial" w:cs="Arial"/>
          <w:sz w:val="22"/>
          <w:szCs w:val="22"/>
        </w:rPr>
        <w:t xml:space="preserve">Dentro de los costos, se debe poder declarar costos en sueldos de personal, en donde al “pagar” estos costos se acredita el dinero en la </w:t>
      </w:r>
      <w:proofErr w:type="spellStart"/>
      <w:r>
        <w:rPr>
          <w:rFonts w:ascii="Arial" w:hAnsi="Arial" w:cs="Arial"/>
          <w:sz w:val="22"/>
          <w:szCs w:val="22"/>
        </w:rPr>
        <w:t>wallet</w:t>
      </w:r>
      <w:proofErr w:type="spellEnd"/>
      <w:r>
        <w:rPr>
          <w:rFonts w:ascii="Arial" w:hAnsi="Arial" w:cs="Arial"/>
          <w:sz w:val="22"/>
          <w:szCs w:val="22"/>
        </w:rPr>
        <w:t xml:space="preserve"> del contacto y luego este puede retirarlo de caja con un retiro “normal” de dinero.</w:t>
      </w:r>
    </w:p>
    <w:p w14:paraId="3026E5CF" w14:textId="1E1CCF0F" w:rsidR="003D51D1" w:rsidRPr="00D667A0" w:rsidRDefault="003D51D1" w:rsidP="003D51D1">
      <w:pPr>
        <w:rPr>
          <w:rFonts w:ascii="Arial" w:hAnsi="Arial" w:cs="Arial"/>
          <w:sz w:val="22"/>
          <w:szCs w:val="22"/>
        </w:rPr>
      </w:pPr>
      <w:r w:rsidRPr="00D667A0">
        <w:rPr>
          <w:rFonts w:ascii="Arial" w:hAnsi="Arial" w:cs="Arial"/>
          <w:sz w:val="22"/>
          <w:szCs w:val="22"/>
        </w:rPr>
        <w:t xml:space="preserve">Una vez declarados </w:t>
      </w:r>
      <w:r w:rsidR="003B1A05">
        <w:rPr>
          <w:rFonts w:ascii="Arial" w:hAnsi="Arial" w:cs="Arial"/>
          <w:sz w:val="22"/>
          <w:szCs w:val="22"/>
        </w:rPr>
        <w:t xml:space="preserve">y balanceados </w:t>
      </w:r>
      <w:r w:rsidRPr="00D667A0">
        <w:rPr>
          <w:rFonts w:ascii="Arial" w:hAnsi="Arial" w:cs="Arial"/>
          <w:sz w:val="22"/>
          <w:szCs w:val="22"/>
        </w:rPr>
        <w:t>los costos se determina la ganancia real: Ganancia bruta – comisiones operadores – salidas por costos. Sobre esa ganancia se calculan las comisiones.</w:t>
      </w:r>
    </w:p>
    <w:p w14:paraId="5F4AF0B7" w14:textId="77777777" w:rsidR="003D51D1" w:rsidRPr="00D667A0" w:rsidRDefault="003D51D1" w:rsidP="003D51D1">
      <w:pPr>
        <w:rPr>
          <w:rFonts w:ascii="Arial" w:hAnsi="Arial" w:cs="Arial"/>
          <w:sz w:val="22"/>
          <w:szCs w:val="22"/>
        </w:rPr>
      </w:pPr>
      <w:r w:rsidRPr="00D667A0">
        <w:rPr>
          <w:rFonts w:ascii="Arial" w:hAnsi="Arial" w:cs="Arial"/>
          <w:sz w:val="22"/>
          <w:szCs w:val="22"/>
        </w:rPr>
        <w:t xml:space="preserve">Dentro de las salidas por costos, tenemos la posibilidad de declarar dinero reinvertido, que queda en </w:t>
      </w:r>
      <w:proofErr w:type="gramStart"/>
      <w:r w:rsidRPr="00D667A0">
        <w:rPr>
          <w:rFonts w:ascii="Arial" w:hAnsi="Arial" w:cs="Arial"/>
          <w:sz w:val="22"/>
          <w:szCs w:val="22"/>
        </w:rPr>
        <w:t>caja</w:t>
      </w:r>
      <w:proofErr w:type="gramEnd"/>
      <w:r w:rsidRPr="00D667A0">
        <w:rPr>
          <w:rFonts w:ascii="Arial" w:hAnsi="Arial" w:cs="Arial"/>
          <w:sz w:val="22"/>
          <w:szCs w:val="22"/>
        </w:rPr>
        <w:t xml:space="preserve"> pero queda reflejado.</w:t>
      </w:r>
    </w:p>
    <w:p w14:paraId="304894F9" w14:textId="3722D2A3" w:rsidR="0043143A" w:rsidRPr="00D667A0" w:rsidRDefault="0043143A" w:rsidP="00747739">
      <w:pPr>
        <w:rPr>
          <w:rFonts w:ascii="Arial" w:hAnsi="Arial" w:cs="Arial"/>
          <w:sz w:val="22"/>
          <w:szCs w:val="22"/>
        </w:rPr>
      </w:pPr>
      <w:r w:rsidRPr="00D667A0">
        <w:rPr>
          <w:rFonts w:ascii="Arial" w:hAnsi="Arial" w:cs="Arial"/>
          <w:sz w:val="22"/>
          <w:szCs w:val="22"/>
        </w:rPr>
        <w:t>Para balancear todo, luego, tanto los operadores como los socios</w:t>
      </w:r>
      <w:r w:rsidR="00120DFA" w:rsidRPr="00D667A0">
        <w:rPr>
          <w:rFonts w:ascii="Arial" w:hAnsi="Arial" w:cs="Arial"/>
          <w:sz w:val="22"/>
          <w:szCs w:val="22"/>
        </w:rPr>
        <w:t>, podrán hacer retiros de la caja de sus comisiones.</w:t>
      </w:r>
    </w:p>
    <w:sectPr w:rsidR="0043143A" w:rsidRPr="00D667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2520D"/>
    <w:multiLevelType w:val="hybridMultilevel"/>
    <w:tmpl w:val="1BA03526"/>
    <w:lvl w:ilvl="0" w:tplc="2D12528E">
      <w:start w:val="1"/>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E84F20"/>
    <w:multiLevelType w:val="hybridMultilevel"/>
    <w:tmpl w:val="9DE03E1A"/>
    <w:lvl w:ilvl="0" w:tplc="2D12528E">
      <w:start w:val="1"/>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F77B72"/>
    <w:multiLevelType w:val="hybridMultilevel"/>
    <w:tmpl w:val="46246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07290D"/>
    <w:multiLevelType w:val="hybridMultilevel"/>
    <w:tmpl w:val="3CD074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76A7FD8"/>
    <w:multiLevelType w:val="hybridMultilevel"/>
    <w:tmpl w:val="B46AE1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05200003">
    <w:abstractNumId w:val="3"/>
  </w:num>
  <w:num w:numId="2" w16cid:durableId="2011828470">
    <w:abstractNumId w:val="4"/>
  </w:num>
  <w:num w:numId="3" w16cid:durableId="349724708">
    <w:abstractNumId w:val="0"/>
  </w:num>
  <w:num w:numId="4" w16cid:durableId="1651707829">
    <w:abstractNumId w:val="1"/>
  </w:num>
  <w:num w:numId="5" w16cid:durableId="305404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39"/>
    <w:rsid w:val="00082C07"/>
    <w:rsid w:val="00120DFA"/>
    <w:rsid w:val="00121E34"/>
    <w:rsid w:val="001F5925"/>
    <w:rsid w:val="0028055E"/>
    <w:rsid w:val="00290CD5"/>
    <w:rsid w:val="002F2C62"/>
    <w:rsid w:val="00313E31"/>
    <w:rsid w:val="00325624"/>
    <w:rsid w:val="003943B1"/>
    <w:rsid w:val="003B1A05"/>
    <w:rsid w:val="003D51D1"/>
    <w:rsid w:val="0043143A"/>
    <w:rsid w:val="0055039E"/>
    <w:rsid w:val="00557E9D"/>
    <w:rsid w:val="005740B0"/>
    <w:rsid w:val="005B2DC8"/>
    <w:rsid w:val="0069263B"/>
    <w:rsid w:val="0069417B"/>
    <w:rsid w:val="006F6104"/>
    <w:rsid w:val="00707EE1"/>
    <w:rsid w:val="00747739"/>
    <w:rsid w:val="007610D6"/>
    <w:rsid w:val="007F4F7C"/>
    <w:rsid w:val="00811A41"/>
    <w:rsid w:val="00A02965"/>
    <w:rsid w:val="00AC7137"/>
    <w:rsid w:val="00B8441F"/>
    <w:rsid w:val="00D03433"/>
    <w:rsid w:val="00D667A0"/>
    <w:rsid w:val="00D712D3"/>
    <w:rsid w:val="00E84AC7"/>
    <w:rsid w:val="00F522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9527"/>
  <w15:chartTrackingRefBased/>
  <w15:docId w15:val="{5878C91F-F041-4724-8F73-47B8AF58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04"/>
  </w:style>
  <w:style w:type="paragraph" w:styleId="Ttulo1">
    <w:name w:val="heading 1"/>
    <w:basedOn w:val="Normal"/>
    <w:next w:val="Normal"/>
    <w:link w:val="Ttulo1Car"/>
    <w:uiPriority w:val="9"/>
    <w:qFormat/>
    <w:rsid w:val="00747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7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77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77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77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77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77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77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77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7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77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77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77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77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77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77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77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7739"/>
    <w:rPr>
      <w:rFonts w:eastAsiaTheme="majorEastAsia" w:cstheme="majorBidi"/>
      <w:color w:val="272727" w:themeColor="text1" w:themeTint="D8"/>
    </w:rPr>
  </w:style>
  <w:style w:type="paragraph" w:styleId="Ttulo">
    <w:name w:val="Title"/>
    <w:basedOn w:val="Normal"/>
    <w:next w:val="Normal"/>
    <w:link w:val="TtuloCar"/>
    <w:uiPriority w:val="10"/>
    <w:qFormat/>
    <w:rsid w:val="00747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77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77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77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7739"/>
    <w:pPr>
      <w:spacing w:before="160"/>
      <w:jc w:val="center"/>
    </w:pPr>
    <w:rPr>
      <w:i/>
      <w:iCs/>
      <w:color w:val="404040" w:themeColor="text1" w:themeTint="BF"/>
    </w:rPr>
  </w:style>
  <w:style w:type="character" w:customStyle="1" w:styleId="CitaCar">
    <w:name w:val="Cita Car"/>
    <w:basedOn w:val="Fuentedeprrafopredeter"/>
    <w:link w:val="Cita"/>
    <w:uiPriority w:val="29"/>
    <w:rsid w:val="00747739"/>
    <w:rPr>
      <w:i/>
      <w:iCs/>
      <w:color w:val="404040" w:themeColor="text1" w:themeTint="BF"/>
    </w:rPr>
  </w:style>
  <w:style w:type="paragraph" w:styleId="Prrafodelista">
    <w:name w:val="List Paragraph"/>
    <w:basedOn w:val="Normal"/>
    <w:uiPriority w:val="34"/>
    <w:qFormat/>
    <w:rsid w:val="00747739"/>
    <w:pPr>
      <w:ind w:left="720"/>
      <w:contextualSpacing/>
    </w:pPr>
  </w:style>
  <w:style w:type="character" w:styleId="nfasisintenso">
    <w:name w:val="Intense Emphasis"/>
    <w:basedOn w:val="Fuentedeprrafopredeter"/>
    <w:uiPriority w:val="21"/>
    <w:qFormat/>
    <w:rsid w:val="00747739"/>
    <w:rPr>
      <w:i/>
      <w:iCs/>
      <w:color w:val="0F4761" w:themeColor="accent1" w:themeShade="BF"/>
    </w:rPr>
  </w:style>
  <w:style w:type="paragraph" w:styleId="Citadestacada">
    <w:name w:val="Intense Quote"/>
    <w:basedOn w:val="Normal"/>
    <w:next w:val="Normal"/>
    <w:link w:val="CitadestacadaCar"/>
    <w:uiPriority w:val="30"/>
    <w:qFormat/>
    <w:rsid w:val="00747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7739"/>
    <w:rPr>
      <w:i/>
      <w:iCs/>
      <w:color w:val="0F4761" w:themeColor="accent1" w:themeShade="BF"/>
    </w:rPr>
  </w:style>
  <w:style w:type="character" w:styleId="Referenciaintensa">
    <w:name w:val="Intense Reference"/>
    <w:basedOn w:val="Fuentedeprrafopredeter"/>
    <w:uiPriority w:val="32"/>
    <w:qFormat/>
    <w:rsid w:val="00747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1075</Words>
  <Characters>5389</Characters>
  <Application>Microsoft Office Word</Application>
  <DocSecurity>0</DocSecurity>
  <Lines>102</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Chemes</dc:creator>
  <cp:keywords/>
  <dc:description/>
  <cp:lastModifiedBy>Ramiro Chemes</cp:lastModifiedBy>
  <cp:revision>13</cp:revision>
  <dcterms:created xsi:type="dcterms:W3CDTF">2025-06-26T12:38:00Z</dcterms:created>
  <dcterms:modified xsi:type="dcterms:W3CDTF">2025-10-03T08:49:00Z</dcterms:modified>
</cp:coreProperties>
</file>