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7C" w:rsidRDefault="00841793">
      <w:pPr>
        <w:spacing w:after="0"/>
        <w:ind w:left="10" w:right="98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A437C" w:rsidRDefault="00841793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CA437C" w:rsidRDefault="00CA437C">
      <w:pPr>
        <w:spacing w:after="0"/>
        <w:ind w:left="5013"/>
        <w:jc w:val="center"/>
      </w:pPr>
    </w:p>
    <w:tbl>
      <w:tblPr>
        <w:tblStyle w:val="TableGrid"/>
        <w:tblW w:w="11330" w:type="dxa"/>
        <w:tblInd w:w="1611" w:type="dxa"/>
        <w:tblCellMar>
          <w:top w:w="11" w:type="dxa"/>
          <w:left w:w="106" w:type="dxa"/>
          <w:right w:w="115" w:type="dxa"/>
        </w:tblCellMar>
        <w:tblLook w:val="04A0"/>
      </w:tblPr>
      <w:tblGrid>
        <w:gridCol w:w="4107"/>
        <w:gridCol w:w="7223"/>
      </w:tblGrid>
      <w:tr w:rsidR="00CA437C">
        <w:trPr>
          <w:trHeight w:val="26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14 October 2022 </w:t>
            </w:r>
          </w:p>
        </w:tc>
      </w:tr>
      <w:tr w:rsidR="00CA437C">
        <w:trPr>
          <w:trHeight w:val="26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>PNT2022TMID</w:t>
            </w:r>
            <w:r w:rsidR="00F071DB">
              <w:rPr>
                <w:rFonts w:ascii="Arial" w:eastAsia="Arial" w:hAnsi="Arial" w:cs="Arial"/>
              </w:rPr>
              <w:t>36136</w:t>
            </w:r>
          </w:p>
        </w:tc>
      </w:tr>
      <w:tr w:rsidR="00CA437C">
        <w:trPr>
          <w:trHeight w:val="30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Gas leakage monitoring and alerting system for industries </w:t>
            </w:r>
          </w:p>
        </w:tc>
      </w:tr>
      <w:tr w:rsidR="00CA437C">
        <w:trPr>
          <w:trHeight w:val="26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A437C" w:rsidRDefault="00CA437C">
      <w:pPr>
        <w:spacing w:after="161"/>
      </w:pPr>
    </w:p>
    <w:p w:rsidR="00CA437C" w:rsidRDefault="00841793" w:rsidP="00F071DB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CA437C" w:rsidRDefault="00841793">
      <w:pPr>
        <w:spacing w:after="0"/>
        <w:ind w:right="-4633"/>
      </w:pPr>
      <w:r>
        <w:rPr>
          <w:noProof/>
          <w:lang w:val="en-US" w:eastAsia="en-US"/>
        </w:rPr>
        <w:drawing>
          <wp:inline distT="0" distB="0" distL="0" distR="0">
            <wp:extent cx="9034145" cy="395465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4145" cy="39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DB" w:rsidRDefault="00F071DB" w:rsidP="00F071DB">
      <w:pPr>
        <w:spacing w:after="158"/>
      </w:pPr>
    </w:p>
    <w:p w:rsidR="00CA437C" w:rsidRDefault="00841793" w:rsidP="00F071DB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Table-1: Components &amp; Technologies: </w:t>
      </w:r>
    </w:p>
    <w:p w:rsidR="00841793" w:rsidRDefault="00841793" w:rsidP="00F071DB">
      <w:pPr>
        <w:spacing w:after="158"/>
      </w:pP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/>
      </w:tblPr>
      <w:tblGrid>
        <w:gridCol w:w="836"/>
        <w:gridCol w:w="4006"/>
        <w:gridCol w:w="5218"/>
        <w:gridCol w:w="4136"/>
      </w:tblGrid>
      <w:tr w:rsidR="00CA437C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roofErr w:type="spellStart"/>
            <w:r>
              <w:rPr>
                <w:rFonts w:ascii="Arial" w:eastAsia="Arial" w:hAnsi="Arial" w:cs="Arial"/>
              </w:rPr>
              <w:t>HTML,CSS,Javascript</w:t>
            </w:r>
            <w:proofErr w:type="spellEnd"/>
          </w:p>
        </w:tc>
      </w:tr>
      <w:tr w:rsidR="00CA437C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CA437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CA437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Data Type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CA437C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Block Storage 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Weather API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Aadhar API </w:t>
            </w:r>
          </w:p>
        </w:tc>
      </w:tr>
      <w:tr w:rsidR="00CA437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Object Recognition Model </w:t>
            </w:r>
          </w:p>
        </w:tc>
      </w:tr>
      <w:tr w:rsidR="00CA437C">
        <w:trPr>
          <w:trHeight w:val="76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spacing w:after="3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CA437C" w:rsidRDefault="00841793">
            <w:r>
              <w:rPr>
                <w:rFonts w:ascii="Arial" w:eastAsia="Arial" w:hAnsi="Arial" w:cs="Arial"/>
              </w:rPr>
              <w:t xml:space="preserve">Cloud Server Configuration: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:rsidR="00CA437C" w:rsidRDefault="00CA437C"/>
    <w:p w:rsidR="00CA437C" w:rsidRDefault="00CA437C">
      <w:pPr>
        <w:spacing w:after="158"/>
      </w:pPr>
    </w:p>
    <w:p w:rsidR="00CA437C" w:rsidRDefault="00CA437C">
      <w:pPr>
        <w:spacing w:after="158"/>
      </w:pPr>
    </w:p>
    <w:p w:rsidR="00CA437C" w:rsidRDefault="00CA437C">
      <w:pPr>
        <w:spacing w:after="0"/>
      </w:pPr>
    </w:p>
    <w:p w:rsidR="00F071DB" w:rsidRDefault="00F071DB">
      <w:pPr>
        <w:spacing w:after="0"/>
        <w:ind w:left="-5" w:hanging="10"/>
        <w:rPr>
          <w:rFonts w:ascii="Arial" w:eastAsia="Arial" w:hAnsi="Arial" w:cs="Arial"/>
          <w:b/>
        </w:rPr>
      </w:pPr>
    </w:p>
    <w:p w:rsidR="00F071DB" w:rsidRDefault="00F071DB">
      <w:pPr>
        <w:spacing w:after="0"/>
        <w:ind w:left="-5" w:hanging="10"/>
        <w:rPr>
          <w:rFonts w:ascii="Arial" w:eastAsia="Arial" w:hAnsi="Arial" w:cs="Arial"/>
          <w:b/>
        </w:rPr>
      </w:pPr>
    </w:p>
    <w:p w:rsidR="00841793" w:rsidRDefault="00841793" w:rsidP="00841793">
      <w:pPr>
        <w:spacing w:after="0"/>
        <w:ind w:left="-5" w:hanging="10"/>
        <w:rPr>
          <w:rFonts w:ascii="Arial" w:eastAsia="Arial" w:hAnsi="Arial" w:cs="Arial"/>
          <w:b/>
        </w:rPr>
      </w:pPr>
    </w:p>
    <w:p w:rsidR="00F071DB" w:rsidRDefault="00841793" w:rsidP="00841793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:rsidR="00841793" w:rsidRDefault="00841793" w:rsidP="00841793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/>
      </w:tblPr>
      <w:tblGrid>
        <w:gridCol w:w="827"/>
        <w:gridCol w:w="3970"/>
        <w:gridCol w:w="5170"/>
        <w:gridCol w:w="4097"/>
      </w:tblGrid>
      <w:tr w:rsidR="00CA437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A437C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Mozilla Firefox </w:t>
            </w:r>
          </w:p>
        </w:tc>
      </w:tr>
      <w:tr w:rsidR="00CA437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cloud Encryptions </w:t>
            </w:r>
          </w:p>
        </w:tc>
      </w:tr>
      <w:tr w:rsidR="00CA437C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The scalability of architecture (3 – tier, Microservices)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IBM cloud architecture </w:t>
            </w:r>
          </w:p>
        </w:tc>
      </w:tr>
      <w:tr w:rsidR="00CA437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The availability of application (e.g.,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Web application can even be used by the workers in the industry </w:t>
            </w:r>
          </w:p>
        </w:tc>
      </w:tr>
      <w:tr w:rsidR="00CA437C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Consideration design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7C" w:rsidRDefault="00841793">
            <w:r>
              <w:rPr>
                <w:rFonts w:ascii="Arial" w:eastAsia="Arial" w:hAnsi="Arial" w:cs="Arial"/>
              </w:rPr>
              <w:t xml:space="preserve">Since the web application is high efficient, it can be used by the workers irrespective of time. </w:t>
            </w:r>
          </w:p>
        </w:tc>
      </w:tr>
    </w:tbl>
    <w:p w:rsidR="00CA437C" w:rsidRDefault="00CA437C"/>
    <w:p w:rsidR="00CA437C" w:rsidRDefault="00CA437C">
      <w:pPr>
        <w:spacing w:after="158"/>
      </w:pPr>
    </w:p>
    <w:p w:rsidR="00CA437C" w:rsidRDefault="00CA437C">
      <w:pPr>
        <w:spacing w:after="0"/>
      </w:pPr>
    </w:p>
    <w:sectPr w:rsidR="00CA437C" w:rsidSect="00EE4082">
      <w:pgSz w:w="16838" w:h="11906" w:orient="landscape"/>
      <w:pgMar w:top="1447" w:right="5804" w:bottom="97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437C"/>
    <w:rsid w:val="00841793"/>
    <w:rsid w:val="00CA437C"/>
    <w:rsid w:val="00EE4082"/>
    <w:rsid w:val="00F07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E40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3</cp:revision>
  <dcterms:created xsi:type="dcterms:W3CDTF">2022-10-18T06:01:00Z</dcterms:created>
  <dcterms:modified xsi:type="dcterms:W3CDTF">2022-10-18T06:04:00Z</dcterms:modified>
</cp:coreProperties>
</file>