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 EXCHANGE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 EXCHANGE AGREEMENT</w:t>
      </w:r>
      <w:r w:rsidDel="00000000" w:rsidR="00000000" w:rsidRPr="00000000">
        <w:rPr>
          <w:rFonts w:ascii="Times New Roman" w:cs="Times New Roman" w:eastAsia="Times New Roman" w:hAnsi="Times New Roman"/>
          <w:sz w:val="20"/>
          <w:szCs w:val="20"/>
          <w:rtl w:val="0"/>
        </w:rPr>
        <w:t xml:space="preserve">, dated as of December 28, 2009 (the “Agreement”), by and among </w:t>
      </w:r>
      <w:r w:rsidDel="00000000" w:rsidR="00000000" w:rsidRPr="00000000">
        <w:rPr>
          <w:rFonts w:ascii="Times New Roman" w:cs="Times New Roman" w:eastAsia="Times New Roman" w:hAnsi="Times New Roman"/>
          <w:b w:val="1"/>
          <w:sz w:val="20"/>
          <w:szCs w:val="20"/>
          <w:rtl w:val="0"/>
        </w:rPr>
        <w:t xml:space="preserve">TITLE STARTS ONLINE , INC.</w:t>
      </w:r>
      <w:r w:rsidDel="00000000" w:rsidR="00000000" w:rsidRPr="00000000">
        <w:rPr>
          <w:rFonts w:ascii="Times New Roman" w:cs="Times New Roman" w:eastAsia="Times New Roman" w:hAnsi="Times New Roman"/>
          <w:sz w:val="20"/>
          <w:szCs w:val="20"/>
          <w:rtl w:val="0"/>
        </w:rPr>
        <w:t xml:space="preserve">, a  Nevada corporation (“Purchaser”), </w:t>
      </w:r>
      <w:r w:rsidDel="00000000" w:rsidR="00000000" w:rsidRPr="00000000">
        <w:rPr>
          <w:rFonts w:ascii="Times New Roman" w:cs="Times New Roman" w:eastAsia="Times New Roman" w:hAnsi="Times New Roman"/>
          <w:b w:val="1"/>
          <w:sz w:val="20"/>
          <w:szCs w:val="20"/>
          <w:rtl w:val="0"/>
        </w:rPr>
        <w:t xml:space="preserve">MARK DEFOOR</w:t>
      </w:r>
      <w:r w:rsidDel="00000000" w:rsidR="00000000" w:rsidRPr="00000000">
        <w:rPr>
          <w:rFonts w:ascii="Times New Roman" w:cs="Times New Roman" w:eastAsia="Times New Roman" w:hAnsi="Times New Roman"/>
          <w:sz w:val="20"/>
          <w:szCs w:val="20"/>
          <w:rtl w:val="0"/>
        </w:rPr>
        <w:t xml:space="preserve"> (the “Majority Stockholder”), </w:t>
      </w:r>
      <w:r w:rsidDel="00000000" w:rsidR="00000000" w:rsidRPr="00000000">
        <w:rPr>
          <w:rFonts w:ascii="Times New Roman" w:cs="Times New Roman" w:eastAsia="Times New Roman" w:hAnsi="Times New Roman"/>
          <w:b w:val="1"/>
          <w:sz w:val="20"/>
          <w:szCs w:val="20"/>
          <w:rtl w:val="0"/>
        </w:rPr>
        <w:t xml:space="preserve">ADVANCED MECHANICAL PRODUCTS, INC.</w:t>
      </w:r>
      <w:r w:rsidDel="00000000" w:rsidR="00000000" w:rsidRPr="00000000">
        <w:rPr>
          <w:rFonts w:ascii="Times New Roman" w:cs="Times New Roman" w:eastAsia="Times New Roman" w:hAnsi="Times New Roman"/>
          <w:sz w:val="20"/>
          <w:szCs w:val="20"/>
          <w:rtl w:val="0"/>
        </w:rPr>
        <w:t xml:space="preserve">, an Ohio corporation, (the “Company”), and each of the shareholders of the Company set forth on the signature page hereof (collectively, the “Sellers”).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is in the business of designing, selling and delivering modified automobiles with an all electric drive-train and battery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Sellers desire to sell to Purchaser and the Purchaser desires to purchase from the Sellers, 100% of the outstanding securities of the Company in exchange for shares of common stock of the Purchaser and upon the terms and conditions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immediately subsequent to the closing of the Purchaser’s acquisition of the Company, the Purchaser shall cause the holder of an aggregate of 3,105,000 shares (the “Control Block”) of common stock (the “Majority Stockholder”) to return the shares of common stock to the Company in consideration of the transfer of all of the assets of the Purchaser to the Majority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certain terms used in this Agreement are defined in 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it is intended that the Acquisition shall qualify for United States federal income tax purposes as a reorganization within the meaning of Section 368 of the Internal Revenue Code of 1986, as amended;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 </w:t>
      </w:r>
      <w:r w:rsidDel="00000000" w:rsidR="00000000" w:rsidRPr="00000000">
        <w:rPr>
          <w:rFonts w:ascii="Times New Roman" w:cs="Times New Roman" w:eastAsia="Times New Roman" w:hAnsi="Times New Roman"/>
          <w:sz w:val="20"/>
          <w:szCs w:val="20"/>
          <w:rtl w:val="0"/>
        </w:rPr>
        <w:t xml:space="preserve">in consideration of the premises and the mutual covenants, agreements, representations and warranties contained herein, and other good and valuable consideration, the receipt and sufficiency of which is hereby acknowledged, the parties hereto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AND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As used in this Agreement, the following terms when capitalized in this Agreement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“Affiliates"</w:t>
            </w:r>
            <w:r w:rsidDel="00000000" w:rsidR="00000000" w:rsidRPr="00000000">
              <w:rPr>
                <w:rFonts w:ascii="Times New Roman" w:cs="Times New Roman" w:eastAsia="Times New Roman" w:hAnsi="Times New Roman"/>
                <w:sz w:val="20"/>
                <w:szCs w:val="20"/>
                <w:rtl w:val="0"/>
              </w:rPr>
              <w:t xml:space="preserve"> shall mean, with respect to any Person, any and all other Persons that control, are controlled by, or are under common control with, such Person. For purposes of the foregoing, "control" of a Person shall mean direct or indirect ownership of 50% or more of the securities or other interests of such Person having by their terms ordinary voting power to elect or appoint a majority of the board of directors or others performing similar functions with respect to such Person.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“Acquisition”</w:t>
            </w:r>
            <w:r w:rsidDel="00000000" w:rsidR="00000000" w:rsidRPr="00000000">
              <w:rPr>
                <w:rFonts w:ascii="Times New Roman" w:cs="Times New Roman" w:eastAsia="Times New Roman" w:hAnsi="Times New Roman"/>
                <w:sz w:val="20"/>
                <w:szCs w:val="20"/>
                <w:rtl w:val="0"/>
              </w:rPr>
              <w:t xml:space="preserve"> means the Acquisition, at the Closing, of the Company by Purchaser pursuant to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Acquisition Shares</w:t>
            </w:r>
            <w:r w:rsidDel="00000000" w:rsidR="00000000" w:rsidRPr="00000000">
              <w:rPr>
                <w:rFonts w:ascii="Times New Roman" w:cs="Times New Roman" w:eastAsia="Times New Roman" w:hAnsi="Times New Roman"/>
                <w:sz w:val="20"/>
                <w:szCs w:val="20"/>
                <w:rtl w:val="0"/>
              </w:rPr>
              <w:t xml:space="preserve">” means the 1,063,636 shares of common stock of the Purchaser to be issued to the Sellers at Closing pursuant to the terms of the Acquisition;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shall mean any day other than Saturday, Sunday and any day on which banking institutions in the United States are authorized by law or other governmental action to close;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means the day on which all conditions precedent to the completion of the transactions contemplated hereby have been satisfied or waived;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"Claim Notice"</w:t>
            </w:r>
            <w:r w:rsidDel="00000000" w:rsidR="00000000" w:rsidRPr="00000000">
              <w:rPr>
                <w:rFonts w:ascii="Times New Roman" w:cs="Times New Roman" w:eastAsia="Times New Roman" w:hAnsi="Times New Roman"/>
                <w:sz w:val="20"/>
                <w:szCs w:val="20"/>
                <w:rtl w:val="0"/>
              </w:rPr>
              <w:t xml:space="preserve"> means written notification pursuant to Section 9.3 of a Third Party Claim as to which indemnity under Section 9.1 is sought by an Indemnified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 as amended, and the rules and regulations promulgated thereunder.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"Contract"</w:t>
            </w:r>
            <w:r w:rsidDel="00000000" w:rsidR="00000000" w:rsidRPr="00000000">
              <w:rPr>
                <w:rFonts w:ascii="Times New Roman" w:cs="Times New Roman" w:eastAsia="Times New Roman" w:hAnsi="Times New Roman"/>
                <w:sz w:val="20"/>
                <w:szCs w:val="20"/>
                <w:rtl w:val="0"/>
              </w:rPr>
              <w:t xml:space="preserve"> shall mean an agreement, written or oral, between the Company and any other Person which obligates either the Company or such other Person to do or not to do a particular thing.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"Election Notice"</w:t>
            </w:r>
            <w:r w:rsidDel="00000000" w:rsidR="00000000" w:rsidRPr="00000000">
              <w:rPr>
                <w:rFonts w:ascii="Times New Roman" w:cs="Times New Roman" w:eastAsia="Times New Roman" w:hAnsi="Times New Roman"/>
                <w:sz w:val="20"/>
                <w:szCs w:val="20"/>
                <w:rtl w:val="0"/>
              </w:rPr>
              <w:t xml:space="preserve"> means a written notice provided by the Sellers or Purchaser, as the case may be, in respect of a Tax Claim to the effect that it elects to contest, and to control the defense or prosecution of, such Tax Claim as provided in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"ERISA"</w:t>
            </w:r>
            <w:r w:rsidDel="00000000" w:rsidR="00000000" w:rsidRPr="00000000">
              <w:rPr>
                <w:rFonts w:ascii="Times New Roman" w:cs="Times New Roman" w:eastAsia="Times New Roman" w:hAnsi="Times New Roman"/>
                <w:sz w:val="20"/>
                <w:szCs w:val="20"/>
                <w:rtl w:val="0"/>
              </w:rPr>
              <w:t xml:space="preserve"> shall mean the Employee Retirement Income Security Act of 1974, as amended.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"ERISA Affiliate"</w:t>
            </w:r>
            <w:r w:rsidDel="00000000" w:rsidR="00000000" w:rsidRPr="00000000">
              <w:rPr>
                <w:rFonts w:ascii="Times New Roman" w:cs="Times New Roman" w:eastAsia="Times New Roman" w:hAnsi="Times New Roman"/>
                <w:sz w:val="20"/>
                <w:szCs w:val="20"/>
                <w:rtl w:val="0"/>
              </w:rPr>
              <w:t xml:space="preserve"> shall mean any entity that would be deemed to be a "single employer" with the Company under Section 414(b), (c), (m) or (o) of the Code or Section 4001 of ERISA.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"Environmental Liabilities"</w:t>
            </w:r>
            <w:r w:rsidDel="00000000" w:rsidR="00000000" w:rsidRPr="00000000">
              <w:rPr>
                <w:rFonts w:ascii="Times New Roman" w:cs="Times New Roman" w:eastAsia="Times New Roman" w:hAnsi="Times New Roman"/>
                <w:sz w:val="20"/>
                <w:szCs w:val="20"/>
                <w:rtl w:val="0"/>
              </w:rPr>
              <w:t xml:space="preserve"> means any cost, damages, expense, liability, obligation, or other responsibility arising from or under (a) any Environmental Law and consisting of or relating to (i) any environmental matters or conditions (including on-site or off-site contamination and environmental regulation of chemical substances or products); (ii) fines, penalties, judgments, awards, settlements, legal or administrative proceedings, out-of-pocket damages and necessary and required response, investigative, remedial, or inspection costs and expenses arising under Environmental Law; (iii) financial responsibility under Environmental Law for clean-up costs or corrective action, including any necessary and required investigation, clean-up, removal, containment, or other remediation or response actions required by Environmental Law and for any natural resource damages; or (iv) any other compliance, corrective, investigative, or remedial measures required under Environmental Law; or (b) any common law causes of action, including, but not limited to, negligence, trespass or nuisance, based on violation by the Company of Environmental Laws, releases by the Company of Hazardous Materials or actions or omissions by the Company that expose others to Hazardous Materials. The terms "removal," "remedial," "response action", and "release" shall have the meanings provided for such terms under, and shall include the types of activities covered by, the United States Comprehensive Environmental Response, Compensation, and Liability Act, 42 U.S.C. Section 9601 et seq., as amended ("CERCLA").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"Environmental Laws"</w:t>
            </w:r>
            <w:r w:rsidDel="00000000" w:rsidR="00000000" w:rsidRPr="00000000">
              <w:rPr>
                <w:rFonts w:ascii="Times New Roman" w:cs="Times New Roman" w:eastAsia="Times New Roman" w:hAnsi="Times New Roman"/>
                <w:sz w:val="20"/>
                <w:szCs w:val="20"/>
                <w:rtl w:val="0"/>
              </w:rPr>
              <w:t xml:space="preserve"> shall mean all federal, state and local Laws relating to public health, or to pollution or protection of the environment (including, without limitation, ambient air, surface water, groundwater, land surface or subsurface strata) including, without limitation, the Clean Air Act, as amended, CERCLA, the Resource Conservation and Recovery Act of 1976, as amended ("RCRA"), the Toxic Substances Control Act, the Federal Water Pollution Control Act, as amended, the Safe Drinking Water Act, as amended, the Hazardous Materials Transportation Act, as amended, the Oil Pollution Act of 1990, any state Laws implementing the foregoing federal Laws, and all other Laws relating to or regulating (i) emissions, discharges, releases, or cleanup of pollutants, contaminants, chemicals, polychlorinated biphenyls (PCB's), oil and gas exploration and production wastes, brine, solid wastes, or toxic or Hazardous Materials or wastes (collectively, the "Polluting Substances"), (ii) the generation, processing, distribution, use, treatment, handling, storage, disposal, or transportation of Polluting Substances, or (iii) environmental conservation or protection. References in this Agreement to Environmental Laws existing or in effect as of a particular date shall include written administrative interpretations and policies then existing or in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"Environmental Permit"</w:t>
            </w:r>
            <w:r w:rsidDel="00000000" w:rsidR="00000000" w:rsidRPr="00000000">
              <w:rPr>
                <w:rFonts w:ascii="Times New Roman" w:cs="Times New Roman" w:eastAsia="Times New Roman" w:hAnsi="Times New Roman"/>
                <w:sz w:val="20"/>
                <w:szCs w:val="20"/>
                <w:rtl w:val="0"/>
              </w:rPr>
              <w:t xml:space="preserve"> means any federal, state, local, provincial, or foreign permits, licenses, approvals, consent or authorizations required by any Governmental or Regulatory Authority under or in connection with any Environmental Law and includes any and all orders, consent orders or binding agreements issued or entered into by a Governmental or Regulatory Authority under any applicable Environmental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"Governmental or Regulatory Authority"</w:t>
            </w:r>
            <w:r w:rsidDel="00000000" w:rsidR="00000000" w:rsidRPr="00000000">
              <w:rPr>
                <w:rFonts w:ascii="Times New Roman" w:cs="Times New Roman" w:eastAsia="Times New Roman" w:hAnsi="Times New Roman"/>
                <w:sz w:val="20"/>
                <w:szCs w:val="20"/>
                <w:rtl w:val="0"/>
              </w:rPr>
              <w:t xml:space="preserve"> shall mean any federal, state, regional, municipal or local court, legislative, executive, Native American or regulatory authority or agency, board, commission, department or subdivision thereof.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"Hazardous Activity"</w:t>
            </w:r>
            <w:r w:rsidDel="00000000" w:rsidR="00000000" w:rsidRPr="00000000">
              <w:rPr>
                <w:rFonts w:ascii="Times New Roman" w:cs="Times New Roman" w:eastAsia="Times New Roman" w:hAnsi="Times New Roman"/>
                <w:sz w:val="20"/>
                <w:szCs w:val="20"/>
                <w:rtl w:val="0"/>
              </w:rPr>
              <w:t xml:space="preserve"> means the distribution, generation, handling, importing, management, manufacturing, processing, production, refinement, release, storage, transfer, transportation, treatment, or use (including any withdrawal or other use of groundwater) of Hazardous Materials in, on, under, about, or from the Company’s facilities or any part thereof into the environment.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"Hazardous Materials"</w:t>
            </w:r>
            <w:r w:rsidDel="00000000" w:rsidR="00000000" w:rsidRPr="00000000">
              <w:rPr>
                <w:rFonts w:ascii="Times New Roman" w:cs="Times New Roman" w:eastAsia="Times New Roman" w:hAnsi="Times New Roman"/>
                <w:sz w:val="20"/>
                <w:szCs w:val="20"/>
                <w:rtl w:val="0"/>
              </w:rPr>
              <w:t xml:space="preserve"> means (i) any petroleum or petroleum products, radioactive materials, asbestos in any form that is, or that is likely to become, friable, urea formaldehyde foam insulation and transformers or other equipment that contain dielectric fluid containing levels of polychlorinated biphenyls (PCBs), or (ii) any chemicals, materials, substances or wastes which are now or hereafter become defined as or included in the definition of "hazardous substances," "hazardous wastes," "hazardous materials," "extremely hazardous wastes," "restricted hazardous wastes," "toxic substances," "toxic pollutants" or words of similar import, under any applicable Environmental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"Indemnified Party"</w:t>
            </w:r>
            <w:r w:rsidDel="00000000" w:rsidR="00000000" w:rsidRPr="00000000">
              <w:rPr>
                <w:rFonts w:ascii="Times New Roman" w:cs="Times New Roman" w:eastAsia="Times New Roman" w:hAnsi="Times New Roman"/>
                <w:sz w:val="20"/>
                <w:szCs w:val="20"/>
                <w:rtl w:val="0"/>
              </w:rPr>
              <w:t xml:space="preserve"> means any Person entitled to indemnification under any provision of Article 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"Indemnifying Party"</w:t>
            </w:r>
            <w:r w:rsidDel="00000000" w:rsidR="00000000" w:rsidRPr="00000000">
              <w:rPr>
                <w:rFonts w:ascii="Times New Roman" w:cs="Times New Roman" w:eastAsia="Times New Roman" w:hAnsi="Times New Roman"/>
                <w:sz w:val="20"/>
                <w:szCs w:val="20"/>
                <w:rtl w:val="0"/>
              </w:rPr>
              <w:t xml:space="preserve"> means any Person obligated to provide indemnification under any provision of Article 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"Law"</w:t>
            </w:r>
            <w:r w:rsidDel="00000000" w:rsidR="00000000" w:rsidRPr="00000000">
              <w:rPr>
                <w:rFonts w:ascii="Times New Roman" w:cs="Times New Roman" w:eastAsia="Times New Roman" w:hAnsi="Times New Roman"/>
                <w:sz w:val="20"/>
                <w:szCs w:val="20"/>
                <w:rtl w:val="0"/>
              </w:rPr>
              <w:t xml:space="preserve"> shall mean any federal, state, county, or local laws, statutes, regulations, rules, codes, ordinances, orders, decrees, judgments or injunctions enacted, adopted, issued or promulgated by any Governmental or Regulatory Authority, from time to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"Lien"</w:t>
            </w:r>
            <w:r w:rsidDel="00000000" w:rsidR="00000000" w:rsidRPr="00000000">
              <w:rPr>
                <w:rFonts w:ascii="Times New Roman" w:cs="Times New Roman" w:eastAsia="Times New Roman" w:hAnsi="Times New Roman"/>
                <w:sz w:val="20"/>
                <w:szCs w:val="20"/>
                <w:rtl w:val="0"/>
              </w:rPr>
              <w:t xml:space="preserve"> shall mean any mortgage, deed of trust, pledge, lien, claim, security interest, covenant, restriction, easement, preemptive right, or any other encumbrance or charge of any kind.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"Material Contract"</w:t>
            </w:r>
            <w:r w:rsidDel="00000000" w:rsidR="00000000" w:rsidRPr="00000000">
              <w:rPr>
                <w:rFonts w:ascii="Times New Roman" w:cs="Times New Roman" w:eastAsia="Times New Roman" w:hAnsi="Times New Roman"/>
                <w:sz w:val="20"/>
                <w:szCs w:val="20"/>
                <w:rtl w:val="0"/>
              </w:rPr>
              <w:t xml:space="preserve"> shall have the meaning set forth in Section 4.14.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shall mean any material adverse effect on the business or financial condition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“Order”</w:t>
            </w:r>
            <w:r w:rsidDel="00000000" w:rsidR="00000000" w:rsidRPr="00000000">
              <w:rPr>
                <w:rFonts w:ascii="Times New Roman" w:cs="Times New Roman" w:eastAsia="Times New Roman" w:hAnsi="Times New Roman"/>
                <w:sz w:val="20"/>
                <w:szCs w:val="20"/>
                <w:rtl w:val="0"/>
              </w:rPr>
              <w:t xml:space="preserve"> shall mean any writ, judgment, decree, injunction or similar order of any Governmental or Regulatory Authority (in each such case whether preliminary or final).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Place of Closing</w:t>
            </w:r>
            <w:r w:rsidDel="00000000" w:rsidR="00000000" w:rsidRPr="00000000">
              <w:rPr>
                <w:rFonts w:ascii="Times New Roman" w:cs="Times New Roman" w:eastAsia="Times New Roman" w:hAnsi="Times New Roman"/>
                <w:sz w:val="20"/>
                <w:szCs w:val="20"/>
                <w:rtl w:val="0"/>
              </w:rPr>
              <w:t xml:space="preserve">” means the offices of  the Law Offices of Stephen M. Fleming, or such other place as Purchaser and the Sellers may mutually agree upon;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"Permitted Lien"</w:t>
            </w:r>
            <w:r w:rsidDel="00000000" w:rsidR="00000000" w:rsidRPr="00000000">
              <w:rPr>
                <w:rFonts w:ascii="Times New Roman" w:cs="Times New Roman" w:eastAsia="Times New Roman" w:hAnsi="Times New Roman"/>
                <w:sz w:val="20"/>
                <w:szCs w:val="20"/>
                <w:rtl w:val="0"/>
              </w:rPr>
              <w:t xml:space="preserve"> shall mean: (a) liens created under any Lease, except any lien arising as a result of any failure to timely make any payment or failure to perform any other obligation or other default under such Lease; (b) liens for Taxes that are not yet due and payable or that are being contested in good faith by appropriate proceedings; (c) mechanics, materialmen's, landlords', carriers', warehousemen's, and other liens imposed by law incurred in the ordinary course of business; (d) zoning restrictions, land use regulations, declarations, reservations, provisions, covenants, conditions, waivers, restrictions on the use of property and third party easements, rights of way, leases or similar matters that are recorded in the county records where the effected property is located and do not prohibit the use of the property as currently used; (e) the absence of executed rights of way or easements, or a defect in any executed right of way or easement, where such rights have been or can be otherwise obtained through a proceeding under prescription or other operation of law; (f) deposits or pledges to secure obligations under worker's compensation, social security or similar laws, or under unemployment insurance; (g) deposits or pledges to secure bids, tenders, contracts (other than contracts for the payment of money), leases, statutory obligations, surety and appeal bonds, performance bonds and other obligations of like nature arising in the ordinary course of the Company's business and made, created or arising prior to the Closing Date; (h) leases or subleases granted by or to others; and (i) precautionary Uniform Commercial Code financing statements regarding operating leases which leases are either disclosed pursuant to Article 3 hereof or no longer in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shall mean an individual, partnership, joint venture, trust, corporation, limited liability company or other legal entity or Governmental or Regulatory Authority.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“Post-Closing Period”</w:t>
            </w:r>
            <w:r w:rsidDel="00000000" w:rsidR="00000000" w:rsidRPr="00000000">
              <w:rPr>
                <w:rFonts w:ascii="Times New Roman" w:cs="Times New Roman" w:eastAsia="Times New Roman" w:hAnsi="Times New Roman"/>
                <w:sz w:val="20"/>
                <w:szCs w:val="20"/>
                <w:rtl w:val="0"/>
              </w:rPr>
              <w:t xml:space="preserve"> means any taxable period or portion thereof beginning after the Closing Date. If a taxable period begins on or before the Closing Date and ends after the Closing Date, then the portion of the taxable period that begins on the day following the Closing Date shall constitute a Post-Closing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"Pre-Closing Period"</w:t>
            </w:r>
            <w:r w:rsidDel="00000000" w:rsidR="00000000" w:rsidRPr="00000000">
              <w:rPr>
                <w:rFonts w:ascii="Times New Roman" w:cs="Times New Roman" w:eastAsia="Times New Roman" w:hAnsi="Times New Roman"/>
                <w:sz w:val="20"/>
                <w:szCs w:val="20"/>
                <w:rtl w:val="0"/>
              </w:rPr>
              <w:t xml:space="preserve"> means any taxable period or portion thereof that is not a Post-Closing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“Purchaser Material Adverse Effect”</w:t>
            </w:r>
            <w:r w:rsidDel="00000000" w:rsidR="00000000" w:rsidRPr="00000000">
              <w:rPr>
                <w:rFonts w:ascii="Times New Roman" w:cs="Times New Roman" w:eastAsia="Times New Roman" w:hAnsi="Times New Roman"/>
                <w:sz w:val="20"/>
                <w:szCs w:val="20"/>
                <w:rtl w:val="0"/>
              </w:rPr>
              <w:t xml:space="preserve"> shall mean any material adverse effect on the business or financial condition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“Remedial Action” </w:t>
            </w:r>
            <w:r w:rsidDel="00000000" w:rsidR="00000000" w:rsidRPr="00000000">
              <w:rPr>
                <w:rFonts w:ascii="Times New Roman" w:cs="Times New Roman" w:eastAsia="Times New Roman" w:hAnsi="Times New Roman"/>
                <w:sz w:val="20"/>
                <w:szCs w:val="20"/>
                <w:rtl w:val="0"/>
              </w:rPr>
              <w:t xml:space="preserve">shall mean any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removal, remediation, response, clean up or other corrective action to respond to, remove or otherwise address any Environmental Liability.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(ff)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means all of the issued and outstanding shares of common stock of the Company as defined in Section 3.3.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shall mean any and all taxes, charges, fees, levies or other assessments, including, without limitation, all net income, gross income, gross receipts, excise, stamp, real or personal property, ad valorem, withholding, estimated, social security, unemployment, occupation, use, sales, service, service use, license, net worth, payroll, franchise, severance, transfer, recording or other taxes, assessments or charges imposed by any Governmental or Regulatory Authority, whether computed on a separate, consolidated, unitary, combined or other basis, and in each case such term shall include any interest, penalties, or additions to tax attributable thereto.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"Tax Return"</w:t>
            </w:r>
            <w:r w:rsidDel="00000000" w:rsidR="00000000" w:rsidRPr="00000000">
              <w:rPr>
                <w:rFonts w:ascii="Times New Roman" w:cs="Times New Roman" w:eastAsia="Times New Roman" w:hAnsi="Times New Roman"/>
                <w:sz w:val="20"/>
                <w:szCs w:val="20"/>
                <w:rtl w:val="0"/>
              </w:rPr>
              <w:t xml:space="preserve"> shall mean any return, report or similar statement required to be filed with respect to any Tax (including any attached schedules), including, without limitation, any information return, claim for refund, amended return or declaration of estimated Tax and including any return of an affiliated, combined or unitary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terms defined within the text of this Agreement will have the meanings so ascribed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Captions and Section Numbers</w:t>
      </w:r>
      <w:r w:rsidDel="00000000" w:rsidR="00000000" w:rsidRPr="00000000">
        <w:rPr>
          <w:rFonts w:ascii="Times New Roman" w:cs="Times New Roman" w:eastAsia="Times New Roman" w:hAnsi="Times New Roman"/>
          <w:sz w:val="20"/>
          <w:szCs w:val="20"/>
          <w:rtl w:val="0"/>
        </w:rPr>
        <w:t xml:space="preserve">.  The headings and section references in this Agreement are for convenience of reference only and do not form a part of this Agreement and are not intended to interpret, define or limit the scope, extent or intent of this Agreement or any provision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Section References and Schedules</w:t>
      </w:r>
      <w:r w:rsidDel="00000000" w:rsidR="00000000" w:rsidRPr="00000000">
        <w:rPr>
          <w:rFonts w:ascii="Times New Roman" w:cs="Times New Roman" w:eastAsia="Times New Roman" w:hAnsi="Times New Roman"/>
          <w:sz w:val="20"/>
          <w:szCs w:val="20"/>
          <w:rtl w:val="0"/>
        </w:rPr>
        <w:t xml:space="preserve">.  Any reference to a particular “Article”, “Section”, “paragraph”, “clause” or other subdivision is to the particular Article, section, clause or other subdivision of this Agreement and any reference to a Schedule by number will mean the appropriate Schedule attached to this Agreement and by such reference the appropriate Schedule is incorporated into and made 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 of Clauses</w:t>
      </w:r>
      <w:r w:rsidDel="00000000" w:rsidR="00000000" w:rsidRPr="00000000">
        <w:rPr>
          <w:rFonts w:ascii="Times New Roman" w:cs="Times New Roman" w:eastAsia="Times New Roman" w:hAnsi="Times New Roman"/>
          <w:sz w:val="20"/>
          <w:szCs w:val="20"/>
          <w:rtl w:val="0"/>
        </w:rPr>
        <w:t xml:space="preserve">.  If any part of this Agreement is declared or held to be invalid for any reason, such invalidity will not affect the validity of the remainder which will continue in full force and effect and be construed as if this Agreement had been executed without the invalid portion, and it is hereby declared the intention of the parties that this Agreement would have been executed without reference to any portion which may, for any reason, be hereafter declared or held to be invalid.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The Acquisition</w:t>
      </w:r>
      <w:r w:rsidDel="00000000" w:rsidR="00000000" w:rsidRPr="00000000">
        <w:rPr>
          <w:rFonts w:ascii="Times New Roman" w:cs="Times New Roman" w:eastAsia="Times New Roman" w:hAnsi="Times New Roman"/>
          <w:sz w:val="20"/>
          <w:szCs w:val="20"/>
          <w:rtl w:val="0"/>
        </w:rPr>
        <w:t xml:space="preserve">.  Subject to the terms and conditions set forth in this Agreement and in reliance on the representations, warranties, covenants and conditions herein contained, the Sellers hereby agree to sell, assign and deliver to Purchaser the Shares in exchange for the Acquisition Shares on the Closing Date and to transfer to Purchaser on the Closing Date a 100% undivided interest in and to the Shares free from all liens, mortgages, charges, pledges, encumbrances or other burdens (other than those that may arise under federal or state securities laws restricting the right to sell or transfer the Shares) with all rights now or thereafter attached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Purchase Price; Allocation</w:t>
      </w:r>
      <w:r w:rsidDel="00000000" w:rsidR="00000000" w:rsidRPr="00000000">
        <w:rPr>
          <w:rFonts w:ascii="Times New Roman" w:cs="Times New Roman" w:eastAsia="Times New Roman" w:hAnsi="Times New Roman"/>
          <w:sz w:val="20"/>
          <w:szCs w:val="20"/>
          <w:rtl w:val="0"/>
        </w:rPr>
        <w:t xml:space="preserve">.  The purchase price for the purchase of the Shares shall be the Acquisition Shares allocated on the basis of 129.75918 Acquisition Share for each one Share held by Sellers in accordance with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Adherence with Applicable Securities Laws</w:t>
      </w:r>
      <w:r w:rsidDel="00000000" w:rsidR="00000000" w:rsidRPr="00000000">
        <w:rPr>
          <w:rFonts w:ascii="Times New Roman" w:cs="Times New Roman" w:eastAsia="Times New Roman" w:hAnsi="Times New Roman"/>
          <w:sz w:val="20"/>
          <w:szCs w:val="20"/>
          <w:rtl w:val="0"/>
        </w:rPr>
        <w:t xml:space="preserve">.  Each of the Sellers agrees that he is acquiring the Acquisition Shares for investment purposes and will not offer, sell or otherwise transfer, pledge or hypothecate any of the Acquisition Shares issued to him (other than pursuant to an effective Registration Statement under the Securities Act of 1933, as amended (the “Securities Act”) directly or indirectly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sale is to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sale is made pursuant to the exemption from registration under the Securities Act</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provided by Rule 144 thereunder;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Acquisition Shares are sold in a transaction that does not require registration under the Securities Act or any applicable United States state laws and regulations governing the offer and sale of securities, and the vendor has furnished to Purchaser an opinion of counsel to that effect or such other written opinion as may be reasonably required by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Sellers acknowledge that the certificates representing the Acquisition Shares shall bear the following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5990.4"/>
        <w:gridCol w:w="1965.6"/>
        <w:tblGridChange w:id="0">
          <w:tblGrid>
            <w:gridCol w:w="1404"/>
            <w:gridCol w:w="5990.4"/>
            <w:gridCol w:w="1965.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THESE SECURITIES HAVE NOT BEEN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UNDER THE SECURITIES ACT OF 1933. THEY MAY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 SOLD, OFFERED FOR SALE, PLEDGED,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HYPOTHECATED OR OTHERWISE TRANSFERRED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ABSENCE OF A REGISTRATION STATEMENT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RESPECT TO THE SECURITIES UNDER SUCH ACT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OPINION OF COUNSEL REASONABLY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SATISFACTORY TO THE COMPANY THAT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REGISTRATION IS NOT REQUIRED OR UNLESS SOLD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1440" w:firstLine="72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PURSUANT TO RULE 144 OR RULE 144A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1440" w:firstLine="72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SUCH ACT.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Closing.  The parties hereto shall use their best efforts to close the transactions contemplated by this Agreement (the “Closing”), by December 28,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REPESENTATIONS AND WARRANTIES OF THE COMPANY AND THE AMP MAJORITY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and Stephen Burns(the “AMP Majority Stockholder”) hereby jointly and severally represent and warrant to Purchaser,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Organization, Standing and Power</w:t>
      </w:r>
      <w:r w:rsidDel="00000000" w:rsidR="00000000" w:rsidRPr="00000000">
        <w:rPr>
          <w:rFonts w:ascii="Times New Roman" w:cs="Times New Roman" w:eastAsia="Times New Roman" w:hAnsi="Times New Roman"/>
          <w:sz w:val="20"/>
          <w:szCs w:val="20"/>
          <w:rtl w:val="0"/>
        </w:rPr>
        <w:t xml:space="preserve">. The Company is a corporation duly organized, validly existing and in good standing under the laws of the State of Ohio, with full corporate power and corporate authority to (i) own, lease and operate its properties, (ii) carry on the business as currently conducted by it. There are no states or jurisdictions in which the character and location of any of the properties owned or leased by the Company, or the conduct of the Company’s business makes it necessary for the Company to qualify to do business as a foreign corporation, except for those jurisdictions in which the failure to so qualify would not have a Material Adverse Effect on the business or operations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Authorization of Agreement.</w:t>
      </w:r>
      <w:r w:rsidDel="00000000" w:rsidR="00000000" w:rsidRPr="00000000">
        <w:rPr>
          <w:rFonts w:ascii="Times New Roman" w:cs="Times New Roman" w:eastAsia="Times New Roman" w:hAnsi="Times New Roman"/>
          <w:sz w:val="20"/>
          <w:szCs w:val="20"/>
          <w:rtl w:val="0"/>
        </w:rPr>
        <w:t xml:space="preserve">  Each Seller has all requisite power, authority and legal capacity to execute and deliver this Agreement, and each other agreement, document, or instrument or certificate contemplated by this Agreement or to be executed by such Seller in connection with the consummation of the transactions contemplated by this Agreement (together with this Agreement, the “Seller Documents”), and to consummate the transactions contemplated hereby and thereby.  This Agreement has been, and each of the Seller Documents will be at or prior to the Closing, duly and validly executed and delivered by each Seller and (assuming the due authorization, execution and delivery by the other parties hereto and thereto) this Agreement constitutes, and each of the Seller Documents when so executed and delivered will constitute, legal, valid and binding obligations of each Seller, enforceable against each Seller in accordance with their respective terms, subject to applicable bankruptcy, insolvency, reorganization, moratorium and similar laws affecting creditors' rights and remedies generally, and subject, as to enforceability, to general principles of equity, including principles of commercial reasonableness, good faith and fair dealing (regardless of whether enforcement is sought in a proceeding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The authorized capital stock of the Company consists of 10,000 shares of common stock, no par value, 8,197 shares of which are issued and outstanding (the “Shares”). All of the Shares are duly authorized, validly issued, fully paid and nonassessable.  There are no options, warrants or other rights, agreements, arrangements or commitments of any character relating to the issued or unissued capital stock of the Company or obligating the Company to issue or sell any shares of capital stock of or other equity interests in the Company. There is no personal liability, and there are no preemptive rights with regard to the capital stock of the Company, and no right-of-first refusal or similar catch-up rights with regard to such capital stock. Except for the transactions contemplated by this Agreement, there are no outstanding contractual obligations or other commitments or arrangements of the Company to (A) repurchase, redeem or otherwise acquire any shares of the shares of the Company (or any interest therein) or (B) to provide funds to or make any investment (in the form of a loan, capital contribution or otherwise) in any other entity, or (C) issue or distribute to any person any capital stock of the Company, or (D) issue or distribute to holders of any of the capital stock of the Company any evidences of indebtedness or assets of the Company. All of the outstanding securities of the Company have been issued and sold by the Company in full compliance in all material respects with applicable federal and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Corporate Records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Majority Stokholder and the Company have delivered to the Purchaser true, correct and complete copies of the certificate of incorporation (certified by the Secretary of State or other appropriate official of the applicable jurisdiction of organization) and by-laws (certified by the secretary, assistant secretary or other appropriate officer) or comparable organizational documents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minute books of the Company previously made available to the Purchaser contain complete and accurate records of all meetings and accurately reflect all other corporate action of the stockholders and board of directors (including committees thereof) of the Company.  The stock certificate books and stock transfer ledgers of the Company previously made available to the Purchaser are true, correct and complete.  All stock transfer taxes levied or payable with respect to all transfers of shares of the Company prior to the date hereof have been paid and appropriate transfer tax stamps affixed.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Conflicts; Consents of Third 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of the execution and delivery by the Company or any Seller of this Agreement and the Seller Documents, the consummation of the transactions contemplated hereby or thereby, or compliance by the Company or any Seller with any of the provisions hereof or thereof will (i) conflict with, or result in the breach of, any provision of the articles of incorporation or by-laws or comparable organizational documents of the Company; (ii) conflict with, violate, result in the breach or termination of, or constitute a default under any note, bond, mortgage, indenture, license, agreement or other instrument or obligation to which the Company is a party or by which any of them or any of their respective properties or assets is bound; (iii) violate any statute, rule, regulation, order or decree of any governmental body or authority by which the Company is bound; or (iv) result in the creation of any Lien upon the properties or assets of the Company or any subsidiary of the Company except, in case of clauses (ii), (iii) and (iv), for such violations, breaches or defaults as would not, individually or in the aggregate, have a Material Adverse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consent, waiver, approval, Order, permit or authorization of, or declaration or filing with, or notification to, any Person or Governmental or Regulatory Authority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required on the part of any Seller, the Company in connection with the execution and delivery of this Agreement or the Seller Documents, or the compliance by each Seller or the Company as the case may be, with any of the provisions hereof or thereof.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REPESENTATIONS AND WARRANTIES OF THE SELLERS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Seller, on his onw behalf only,  represents and warrants to Purchaser,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3A.1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Ownership and Transfer of Shares</w:t>
      </w:r>
      <w:r w:rsidDel="00000000" w:rsidR="00000000" w:rsidRPr="00000000">
        <w:rPr>
          <w:rFonts w:ascii="Times New Roman" w:cs="Times New Roman" w:eastAsia="Times New Roman" w:hAnsi="Times New Roman"/>
          <w:sz w:val="20"/>
          <w:szCs w:val="20"/>
          <w:rtl w:val="0"/>
        </w:rPr>
        <w:t xml:space="preserve">.  Each Seller is the record and beneficial owner of the Shares indicated as being owned by such Seller on Exhibit A, free and clear of any and all Liens.  Each Seller has the power and authority to sell, transfer, assign and deliver such Shares as provided in this Agreement, and such delivery will convey to the Purchaser good and marketable title to such Shares, free and clear of any and all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3A.2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Investors</w:t>
      </w:r>
      <w:r w:rsidDel="00000000" w:rsidR="00000000" w:rsidRPr="00000000">
        <w:rPr>
          <w:rFonts w:ascii="Times New Roman" w:cs="Times New Roman" w:eastAsia="Times New Roman" w:hAnsi="Times New Roman"/>
          <w:sz w:val="20"/>
          <w:szCs w:val="20"/>
          <w:rtl w:val="0"/>
        </w:rPr>
        <w:t xml:space="preserve">.  Each of the Sellers represents and warrants to Purchaser that he or she is an “accredited investor” as such term is defined under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PURCHASER AND MAJORITY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Purchaser and the Majority Stockholder hereby jointly and severally represent and warrant to the Company and the Sellers,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Organization and Good Standing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Purchaser is a corporation duly organized, validly existing and in good standing under the laws of the State of  Nevada, with full corporate power and corporate authority to (i) own, lease and operate its properties, (ii) carry on the business as currently conducted by it. There are no states or jurisdictions in which the character and location of any of the properties owned or leased by the Purchaser, or the conduct of the Purchaser’s business makes it necessary for the Purchaser to qualify to do business as a foreign corporation, except for those jurisdictions in which the failure to so qualify would not have a Material Adverse Effect on the business or operations of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Authorization of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full corporate power and authority to execute and deliver this Agreement and each other agreement, document, instrument or certificate contemplated by this Agreement or to be executed by the Purchaser in connection with the consummation of the transactions contemplated hereby and thereby (the "Purchaser Documents"), and to consummate the transactions contemplated hereby and thereby.  The execution, delivery and performance by the Purchaser of this Agreement and each Purchaser Document have been duly authorized by all necessary corporate action on behalf of the Purchaser.  This Agreement has been, and each Purchaser Document will be at or prior to the Closing, duly executed and delivered by the Purchaser and (assuming the due authorization, execution and delivery by the other parties hereto and thereto) this Agreement constitutes, and each Purchaser Document when so executed and delivered will constitute, legal, valid and binding obligations of the Purchaser, enforceable against the Purchaser in accordance with their respective terms, subject to applicable bankruptcy, insolvency, reorganization, moratorium and similar laws affecting creditors' rights and remedies generally, and subject, as to enforceability, to general principles of equity, including principles of commercial reasonableness, good faith and fair dealing (regardless of whether enforcement is sought in a proceeding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authorized capital stock of the Purchaser consists of:  425,000,000 shares of common stock, $0.001 par value per share,  3,300,000 shares of which are issued and outstanding, and  75,000,000 shares of preferred stock, $0.001 par value per share, none of which are issued and outstanding. All of the shares of the Purchaser are duly authorized, validly issued, fully paid and nonassessable. </w:t>
      </w:r>
      <w:r w:rsidDel="00000000" w:rsidR="00000000" w:rsidRPr="00000000">
        <w:rPr>
          <w:rFonts w:ascii="Times New Roman" w:cs="Times New Roman" w:eastAsia="Times New Roman" w:hAnsi="Times New Roman"/>
          <w:sz w:val="20"/>
          <w:szCs w:val="20"/>
          <w:u w:val="single"/>
          <w:rtl w:val="0"/>
        </w:rPr>
        <w:t xml:space="preserve">Schedule 4.3</w:t>
      </w:r>
      <w:r w:rsidDel="00000000" w:rsidR="00000000" w:rsidRPr="00000000">
        <w:rPr>
          <w:rFonts w:ascii="Times New Roman" w:cs="Times New Roman" w:eastAsia="Times New Roman" w:hAnsi="Times New Roman"/>
          <w:sz w:val="20"/>
          <w:szCs w:val="20"/>
          <w:rtl w:val="0"/>
        </w:rPr>
        <w:t xml:space="preserve"> sets forth a true and complete list of the holders of all outstanding shares of the Purchaser as of the date of this Agreement. There are no options, warrants or other rights, agreements, arrangements or commitments of any character relating to the issued or unissued capital stock of the Purchaser or obligating the Purchaser to issue or sell any shares of capital stock of or other equity interests in the Purchaser. There is no personal liability, and there are no preemptive rights with regard to the capital stock of the Purchaser, and no right-of-first refusal or similar catch-up rights with regard to such capital stock.  There are no outstanding contractual obligations or other commitments or arrangements of the Purchaser to (A) repurchase, redeem or otherwise acquire any shares of the Shares (or any interest therein) or (B) to provide funds to or make any investment (in the form of a loan, capital contribution or otherwise) in any other entity, or (C) issue or distribute to any person any capital stock of the Purchaser, or (D) issue or distribute to holders of any of the capital stock of the Purchaser any evidences of indebtedness or assets of the Purchaser. All of the outstanding securities of the Purchaser have been issued and sold by the Purchaser in full compliance in all material respects with applicable federal and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Except for Title Starts Online, LLC, a Missouri limited liability company, Purchaser has no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Corporate Records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delivered to the Company true, correct and complete copies of the articles of incorporation (each certified by the Secretary of State or other appropriate official of the applicable jurisdiction of organization) and by-laws (each certified by the secretary, assistant secretary or other appropriate officer) or comparable organizational documents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minute books of the Purchaser previously made available to the Sellers contain complete and accurate records of all meetings and accurately reflect all other corporate action of the stockholders and board of directors (including committees thereof) of the Purchaser to the best of the Purchaser’s knowledge.  The stock certificate books and stock transfer ledgers of the Purchaser previously made available to the Sellers are true, correct and complete.  All stock transfer taxes levied or payable with respect to all transfers of shares of the Purchaser prior to the date hereof have been paid and appropriate transfer tax stamps affixed to the best of the Purchaser’s knowledge.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Conflicts; Consents of Third 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of the execution and delivery by Purchaser of this Agreement and the Purchaser Documents, the consummation of the transactions contemplated hereby or thereby, or compliance by Purchaser with any of the provisions hereof or thereof will (i) conflict with, or result in the breach of, any provision of the articles of incorporation or by-laws or comparable organizational documents of the Purchaser; (ii) conflict with, violate, result in the breach or termination of, or constitute a default under any note, bond, mortgage, indenture, license, agreement or other instrument or obligation to which the Purchaser is a party or by which any of them or any of their respective properties or assets is bound; (iii) violate any statute, rule, regulation, order or decree of any governmental body or authority by which the Purchaser is bound; or (iv) result in the creation of any Lien upon the properties or assets of the Purchaser except, in case of clauses (ii), (iii) and (iv), for such violations, breaches or defaults as would not, individually or in the aggregate, have a Material Adverse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consent, waiver, approval, Order, permit or authorization of, or declaration or filing with, or notification to, any Person or Governmental or Regulatory Authority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required on the part of Purchaser in connection with the execution and delivery of this Agreement or the Purchaser Documents, or the compliance by Purchaser with any of the provisions hereof or thereof, other than the filing of a Current Report on Form 8-K, a Schedule 14f-1 and any applicable Schedule 13D amendments and Forms 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Sellers have reviewed copies of the audited balance sheets of the Purchaser as at December 31, 2008 and 2007 and the related audited statements of income and of cash flows of the Purchaser for the years then ended and the copies of the unaudited balance sheets of the Purchaser as at September 30, 2009 and the related unaudited statements of income and of cash flows of the Purchaser for the years then ended (the “Financial Statements”).  Each of the Financial Statements is complete and correct in all material respects, has been prepared in accordance with GAAP (subject to normal year-end adjustments in the case of the unaudited statements) and in conformity with the practices consistently applied by the Purchaser without modification of the accounting principles used in the preparation thereof and presents fairly the financial position, results of operations and cash flows of the Purchaser as at the dates and for the periods indicated.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hereof, the audited balance sheet of the Purchaser as at December 31, 2008 is referred to as the "Balance Sheet" and December 31, 2008 is referred to as the “Balance Sheet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 Undisclosed Liabilities</w:t>
      </w:r>
      <w:r w:rsidDel="00000000" w:rsidR="00000000" w:rsidRPr="00000000">
        <w:rPr>
          <w:rFonts w:ascii="Times New Roman" w:cs="Times New Roman" w:eastAsia="Times New Roman" w:hAnsi="Times New Roman"/>
          <w:sz w:val="20"/>
          <w:szCs w:val="20"/>
          <w:rtl w:val="0"/>
        </w:rPr>
        <w:t xml:space="preserve">.  Purchaser has no indebtedness, obligations or liabilities of any kind (whether accrued, absolute, contingent or otherwise, and whether due or to become due) that would have been required to be reflected in, reserved against or otherwise described on the Balance Sheet or in the notes thereto in accordance with GAAP which was not fully reflected in, reserved against or otherwise described in the Balance Sheet or the notes thereto or was not incurred in the ordinary course of business consistent with past practice since the Balance Sheet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Absence of Certain Developments</w:t>
      </w:r>
      <w:r w:rsidDel="00000000" w:rsidR="00000000" w:rsidRPr="00000000">
        <w:rPr>
          <w:rFonts w:ascii="Times New Roman" w:cs="Times New Roman" w:eastAsia="Times New Roman" w:hAnsi="Times New Roman"/>
          <w:sz w:val="20"/>
          <w:szCs w:val="20"/>
          <w:rtl w:val="0"/>
        </w:rPr>
        <w:t xml:space="preserve">.  Except as expressly contemplated by this Agreement, since the Balance Sheet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has not been any material adverse change nor has there occurred any event which is reasonably likely to result in a material adverse change;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has not been any damage, destruction or loss, whether or not covered by insurance, with respect to the property and assets of the Purchaser having a replacement cost of more than $25,000 for any single loss or $100,000 for all such losses;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has not been any declaration, setting aside or payment of any dividend or other distribution in respect of any shares of capital stock of the Purchaser or any repurchase, redemption or other acquisition by the Purchaser of any outstanding shares of capital stock or other securities of, or other ownership interest in,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not awarded or paid any bonuses to employees of the Purchaser except to the extent accrued on the Balance Sheet or entered into any employment, deferred compensation, severance or similar agreement (nor amended any such agreement) or agreed to increase the compensation payable or to become payable by it to any of the Purchaser's directors, officers, employees, agents or representatives or agreed to increase the coverage or benefits available under any severance pay, termination pay, vacation pay, company awards, salary continuation for disability, sick leave, deferred compensation, bonus or other incentive compensation, insurance, pension or other employee benefit plan, payment or arrangement made to, for or with such directors, officers, employees, agents or representatives (other than normal increases in the ordinary course of business consistent with past practice and that in the aggregate have not resulted in a material increase in the benefits or compensation expense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has not been any change by the Purchaser in accounting or Tax reporting principles, methods or policies;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not entered into any transaction or Contract or conducted its business other than in the ordinary course consistent with past practice;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not made any loans, advances or capital contributions to, or investments in, any Person or paid any fees or expenses to any Seller or any Affiliate of any Seller;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not mortgaged, pledged or subjected to any Lien, any of its assets, or acquired any assets or sold, assigned, transferred, conveyed, leased or otherwise disposed of any assets of the Purchaser, except for assets acquired or sold, assigned, transferred, conveyed, leased or otherwise disposed of in the ordinary course of business consistent with past practice;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not discharged or satisfied any Lien, or paid any obligation or liability (fixed or contingent), except in the ordinary course of business consistent with past practice and which, in the aggregate, would not be material to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not canceled or compromised any debt or claim or amended, canceled, terminated, relinquished, waived or released any Contract or right except in the ordinary course of business consistent with past practice and which, in the aggregate, would not be material to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not made or committed to make any capital expenditures or capital additions or betterments in excess of $25,000 individually or $100,000 in the aggregate;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not instituted or settled any material legal proceeding;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not agreed to do anything set forth in this Section 4.9.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Tax Returns required to be filed by or on behalf of the Purchaser have been filed with the appropriate taxing authorities in all jurisdictions in which such Tax Returns are required to be filed (after giving effect to any valid extensions of time in which to make such filings), and all such Tax Returns were true, complete and correct in all material respects; (B) all Taxes payable by or on behalf of the Purchaser or in respect of its income, assets or operations have been fully and timely paid, and (C) the Purchaser has not executed or filed with the IRS or any other taxing authority any agreement, waiver or other document or arrangement extending or having the effect of extending the period for assessment or collection of Taxes (including, but not limited to, any applicable statute of limitation), and no power of attorney with respect to any Tax matter is currently in force.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complied in all material respects with all applicable laws, rules and regulations relating to the payment and withholding of Taxes and has duly and timely withheld from employee salaries, wages and other compensation and has paid over to the appropriate taxing authorities all amounts required to be so withheld and paid over for all periods under all applicable laws.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Sellers have received complete copies of (A) all federal, state, local and foreign income or franchise Tax Returns of the Purchaser relating to the taxable periods since 2004 and (B) any audit report issued within the last three years relating to Taxes due from or with respect to the Purchaser its income, assets or operations.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material types of Taxes paid and material types of Tax Returns filed by or on behalf of the Purchaser have been paid and filed.  No claim has been made by a taxing authority in a jurisdiction where the Purchaser does not file Tax Returns such that it is or may be subject to taxation by that jurisdiction.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deficiencies asserted or assessments made as a result of any examinations by the IRS or any other taxing authority of the Tax Returns of or covering or including the Purchaser have been fully paid, and there are no other audits or investigations by any taxing authority in progress, nor have the Sellers or the Purchaser received any notice from any taxing authority that it intends to conduct such an audit or investigation.  No issue has been raised by a federal, state, local or foreign taxing authority in any current or prior examination which, by application of the same or similar principles, could reasonably be expected to result in a proposed deficiency for any subsequent taxable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Neither the Purchaser nor any other Person (including any of the Sellers) on behalf of the Purchaser has (A) filed a consent pursuant to Section 341(f) of the Code or agreed to have Section 341(f)(2) of the Code apply to any disposition of a subsection (f) asset (as such term is defined in Section 341(f)(4) of the Code) owned by the Purchaser, (B) agreed to or is required to make any adjustments pursuant to Section 481(a) of the Code or any similar provision of state, local or foreign law by reason of a change in accounting method initiated by the Purchaser or has any knowledge that the Internal Revenue Service has proposed any such adjustment or change in accounting method, or has any application pending with any taxing authority requesting permission for any changes in accounting methods that relate to the business or operations of the Purchaser, (C) executed or entered into a closing agreement pursuant to Section 7121 of the Code or any predecessor provision thereof or any similar provision of state, local or foreign law with respect to the Purchaser, or (D) requested any extension of time within which to file any Tax Return, which Tax Return has since not been filed.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property owned by the Purchaser is (i) property required to be treated as being owned by another Person pursuant to the provisions of Section 168(f)(8) of the Internal Revenue Code of 1954, as amended and in effect immediately prior to the enactment of the Tax Reform Act of 1986, (ii) constitutes "tax-exempt use property" within the meaning of Section 168(h)(1) of the Code or (iii) is "tax-exempt bond financed property" within the meaning of Section 168(g) of the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is not a foreign person within the meaning of Section 1445 of the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is not a party to any tax sharing or similar agreement or arrangement (whether or not written) pursuant to which it will have any obligation to make any payments after the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contract, agreement, plan or arrangement covering any person that, individually or collectively, could give rise to the payment of any amount that would not be deductible by the Company, its Affiliates or their respective affiliates by reason of Section 280G of the Code, or would constitute compensation in excess of the limitation set forth in Section 162(m) of the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is not subject to any private letter ruling of the IRS or comparable rulings of other taxing authorities.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set forth on Schedule 4.10, there are no liens as a result of any unpaid Taxes upon any of the assets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 elections in effect for federal income tax purposes under Sections 108, 168, 338, 441, 463, 472, 1017, 1033 or 4977 of the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Real Property</w:t>
      </w:r>
      <w:r w:rsidDel="00000000" w:rsidR="00000000" w:rsidRPr="00000000">
        <w:rPr>
          <w:rFonts w:ascii="Times New Roman" w:cs="Times New Roman" w:eastAsia="Times New Roman" w:hAnsi="Times New Roman"/>
          <w:sz w:val="20"/>
          <w:szCs w:val="20"/>
          <w:rtl w:val="0"/>
        </w:rPr>
        <w:t xml:space="preserve">.  The Purchaser does not own any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Tangible Personal Property</w:t>
      </w:r>
      <w:r w:rsidDel="00000000" w:rsidR="00000000" w:rsidRPr="00000000">
        <w:rPr>
          <w:rFonts w:ascii="Times New Roman" w:cs="Times New Roman" w:eastAsia="Times New Roman" w:hAnsi="Times New Roman"/>
          <w:sz w:val="20"/>
          <w:szCs w:val="20"/>
          <w:rtl w:val="0"/>
        </w:rPr>
        <w:t xml:space="preserve">.  The Purchaser does not own or lease any personal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Intangible Property</w:t>
      </w:r>
      <w:r w:rsidDel="00000000" w:rsidR="00000000" w:rsidRPr="00000000">
        <w:rPr>
          <w:rFonts w:ascii="Times New Roman" w:cs="Times New Roman" w:eastAsia="Times New Roman" w:hAnsi="Times New Roman"/>
          <w:sz w:val="20"/>
          <w:szCs w:val="20"/>
          <w:rtl w:val="0"/>
        </w:rPr>
        <w:t xml:space="preserve">.  The Purchaser does not own any patent, trademark, trade name, service mark or copyright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Material Contracts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Schedule 4.14</w:t>
      </w:r>
      <w:r w:rsidDel="00000000" w:rsidR="00000000" w:rsidRPr="00000000">
        <w:rPr>
          <w:rFonts w:ascii="Times New Roman" w:cs="Times New Roman" w:eastAsia="Times New Roman" w:hAnsi="Times New Roman"/>
          <w:sz w:val="20"/>
          <w:szCs w:val="20"/>
          <w:rtl w:val="0"/>
        </w:rPr>
        <w:t xml:space="preserve"> sets forth all of the following Contracts to which the Purchaser is a party or by which it is bound (collectively, the "Material Contracts"):  (i) Contracts with any the Seller or any current officer or director of the Purchaser; (ii) Contracts with any labor union or association representing any employee of the Purchaser; (iii) Contracts pursuant to which any party is required to purchase or sell a stated portion of its requirements or output from or to another party; (iv) Contracts for the sale of any of the assets of the Purchaser other than in the ordinary course of business or for the grant to any person of any preferential rights to purchase any of its assets; (v) joint venture agreements; (vi) Material Contracts containing covenants of the Purchaser not to compete in any line of business or with any person in any geographical area or covenants of any other person not to compete with the Purchaser in any line of business or in any geographical area; (vii) Contracts relating to the acquisition by the Purchaser of any operating business or the capital stock of any other person; (viii) Contracts relating to the borrowing of money; or (ix) any other Contracts, other than Real Property Leases, which involve the expenditure of more than $100,000 in the aggregate or $25,000 annually or require performance by any party more than one year from the date hereof.  There have been made available to the Sellers and their representatives true and complete copies of all of the Material Contracts.  Except as set forth on </w:t>
      </w:r>
      <w:r w:rsidDel="00000000" w:rsidR="00000000" w:rsidRPr="00000000">
        <w:rPr>
          <w:rFonts w:ascii="Times New Roman" w:cs="Times New Roman" w:eastAsia="Times New Roman" w:hAnsi="Times New Roman"/>
          <w:sz w:val="20"/>
          <w:szCs w:val="20"/>
          <w:u w:val="single"/>
          <w:rtl w:val="0"/>
        </w:rPr>
        <w:t xml:space="preserve">Schedule 4.14</w:t>
      </w:r>
      <w:r w:rsidDel="00000000" w:rsidR="00000000" w:rsidRPr="00000000">
        <w:rPr>
          <w:rFonts w:ascii="Times New Roman" w:cs="Times New Roman" w:eastAsia="Times New Roman" w:hAnsi="Times New Roman"/>
          <w:sz w:val="20"/>
          <w:szCs w:val="20"/>
          <w:rtl w:val="0"/>
        </w:rPr>
        <w:t xml:space="preserve">, all of the Material Contracts and other agreements are in full force and effect and are the legal, valid and binding obligation of the Purchaser, enforceable against them in accordance with its terms, subject to applicable bankruptcy, insolvency, reorganization, moratorium and similar laws affecting creditors' rights and remedies generally and subject, as to enforceability, to general principles of equity (regardless of whether enforcement is sought in a proceeding at law or in equity).  Except as set forth on </w:t>
      </w:r>
      <w:r w:rsidDel="00000000" w:rsidR="00000000" w:rsidRPr="00000000">
        <w:rPr>
          <w:rFonts w:ascii="Times New Roman" w:cs="Times New Roman" w:eastAsia="Times New Roman" w:hAnsi="Times New Roman"/>
          <w:sz w:val="20"/>
          <w:szCs w:val="20"/>
          <w:u w:val="single"/>
          <w:rtl w:val="0"/>
        </w:rPr>
        <w:t xml:space="preserve">Schedule 4.14</w:t>
      </w:r>
      <w:r w:rsidDel="00000000" w:rsidR="00000000" w:rsidRPr="00000000">
        <w:rPr>
          <w:rFonts w:ascii="Times New Roman" w:cs="Times New Roman" w:eastAsia="Times New Roman" w:hAnsi="Times New Roman"/>
          <w:sz w:val="20"/>
          <w:szCs w:val="20"/>
          <w:rtl w:val="0"/>
        </w:rPr>
        <w:t xml:space="preserve">, the Purchaser is not in default in any material respect under any Material Contracts, nor, to the knowledge of Purchaser, is any other party to any Material Contract in default thereunder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Employee Benefits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right="287.99999237060547"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not entered into any (i) "employee benefit plans", as defined in Section 3(3) ERISA, and any other pension plans or employee benefit arrangements, programs or payroll practices (including, without limitation, severance pay, vacation pay, company awards, salary continuation for disability, sick leave, retirement, deferred compensation, bonus or other incentive compensation, stock purchase arrangements or policies, hospitalization, medical insurance, life insurance and scholarship programs) maintained by the Purchaser or to which the Purchaser contributes or is obligated to contribute thereunder with respect to employees of the Purchaser ("Employee Benefit Plans") and (ii) "employee pension plans", as defined in Section 3(2) of ERISA, maintained by the Purchaser or any trade or business (whether or not incorporated) which are under control, or which are treated as a single employer, with Purchaser as an ERISA Affiliate or to which the Purchaser or any ERISA Affiliate contributed or is obligated to contribute thereunder ("Pension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Labor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is not a party to any labor or collective bargaining agreement and there are no labor or collective bargaining agreements which pertain to employees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employees of the Purchaser are represented by any labor organization.  No labor organization or group of employees of the Purchaser has made a pending demand for recognition, and there are no representation proceedings or petitions seeking a representation proceeding presently pending or, to the best knowledge of the Purchaser, threatened to be brought or filed, with the National Labor Relations Board or other labor relations tribunal.  There is no organizing activity involving the Purchaser pending or, to the best knowledge of the Purchaser, threatened by any labor organization or group of employees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(i) strikes, work stoppages, slowdowns, lockouts or arbitrations or (ii) material grievances or other labor disputes pending or, to the best knowledge of any Purchaser, threatened against or involving the Purchaser.  There are no unfair labor practice charges, grievances or complaints pending or, to the best knowledge of Purchaser, threatened by or on behalf of any employee or group of employees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suit, action, proceeding, investigation, claim or order pending or, to the knowledge of the Purchaser, overtly threatened against the Purchaser (or to the knowledge of the Purchaser, pending or threatened, against any of the officers, directors or key employees of the Purchaser with respect to their business activities on behalf of the Purchaser), or to which the Purchaser is otherwise a party, which, if adversely determined, would have a Material Adverse Effect, before any court, or before any governmental department, commission, board, agency, or instrumentality; nor to the knowledge of the Purchaser is there any reasonable basis for any such action, proceeding, or investigation.  The Purchaser is not subject to any judgment, order or decree of any court or governmental agency except to the extent the same are not reasonably likely to have a Material Adverse Effect and the Purchaser is not engaged in any legal action to recover monies due it or for damages sustained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Compliance with Laws; Permits</w:t>
      </w:r>
      <w:r w:rsidDel="00000000" w:rsidR="00000000" w:rsidRPr="00000000">
        <w:rPr>
          <w:rFonts w:ascii="Times New Roman" w:cs="Times New Roman" w:eastAsia="Times New Roman" w:hAnsi="Times New Roman"/>
          <w:sz w:val="20"/>
          <w:szCs w:val="20"/>
          <w:rtl w:val="0"/>
        </w:rPr>
        <w:t xml:space="preserve">. The Purchaser is in compliance with all Laws applicable to the Purchaser or to the conduct of the business or operations of the Purchaser or the use of its properties (including any leased properties) and assets, except for such non-compliances as would not, individually or in the aggregate, have a Material Adverse Effect.  The Purchaser has all governmental permits and approvals from state, federal or local authorities which are required for the Purchaser to operate its business, except for those the absence of which would not, individually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Environmental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operations of the Purchaser are in compliance with all applicable Environmental Laws and all Environmental Permits;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obtained all permits required under all applicable Environmental Laws necessary to operate its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is not the subject of any outstanding written order or Contract with any Governmental or Regulatory Authority or Person respecting (i) Environmental Laws, (ii) Remedial Action, (iii) any release or threatened release of a Hazardous Material or (iv) any Hazardous Activity;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not received any written communication alleging that the Purchaser may be in violation of any Environmental Law, or any Environmental Permit, or may have any liability under any Environmental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no current contingent liability in connection with any Hazardous Activity or release of any Hazardous Materials into the indoor or outdoor environment (whether on-site or off-site);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Purchaser’s knowledge, there are no investigations of the business, operations, or currently or previously owned, operated or leased property of the Purchaser pending or threatened which could lead to the imposition of any liability pursuant to Environmental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not located at any of the properties of the Purchaser any (i) underground storage tanks, (ii) asbestos-containing material or (iii) equipment containing polychlorinated biphenyls;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provided to the Sellers all environmentally related audits, studies, reports, analyses, and results of investigations that have been performed with respect to the currently or previously owned, leased or operated properties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The Purchaser does not carry any</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insurance of any kind or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sz w:val="20"/>
          <w:szCs w:val="20"/>
          <w:u w:val="single"/>
          <w:rtl w:val="0"/>
        </w:rPr>
        <w:t xml:space="preserve">nventories; Receivables; Payables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inventories of the Purchaser are in good and marketable condition, and are saleable in the ordinary course of business.  Adequate reserves have been reflected in the Balance Sheet for obsolete or otherwise unusable inventory, which reserves were calculated in a manner consistent with past practice and in accordance with GAAP consistently applied.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accounts receivable of the Purchaser have arisen from bona fide transactions in the ordinary course of business consistent with past practice.  All accounts receivable of the Purchaser reflected on the Balance Sheet are good and collectible at the aggregate recorded amounts thereof, net of any applicable reserve for returns or doubtful accounts reflected thereon, which reserves are adequate and were calculated in a manner consistent with past practice and in accordance with GAAP consistently applied.  All accounts receivable arising after the Balance Sheet Date are good and collectible at the aggregate recorded amounts thereof, net of any applicable reserve for returns or doubtful accounts, which reserves are adequate and were calculated in a manner consistent with past practice and in accordance with GAAP consistently applied.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accounts payable of the Purchaser reflected in the Balance Sheet or arising after the date thereof are the result of bona fide transactions in the ordinary course of business and have been paid or are not yet due and payable.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Related Party Transactions</w:t>
      </w:r>
      <w:r w:rsidDel="00000000" w:rsidR="00000000" w:rsidRPr="00000000">
        <w:rPr>
          <w:rFonts w:ascii="Times New Roman" w:cs="Times New Roman" w:eastAsia="Times New Roman" w:hAnsi="Times New Roman"/>
          <w:sz w:val="20"/>
          <w:szCs w:val="20"/>
          <w:rtl w:val="0"/>
        </w:rPr>
        <w:t xml:space="preserve">.  Neither the Purchaser nor any Affiliates of Purchaser has borrowed any moneys from or has outstanding any indebtedness or other similar obligations to the Purchaser.  Neither the Purchaser, any Affiliate of the Purchaser nor any officer or employee of any of them (i) owns any direct or indirect interest of any kind in, or controls or is a director, officer, employee or partner of, or consultant to, or lender to or borrower from or has the right to participate in the profits of, any Person which is (A) a competitor, supplier, customer, landlord, tenant, creditor or debtor of the Purchaser, (B) engaged in a business related to the business of the Purchaser, or (C) a participant in any transaction to which the Purchaser is a party or (ii) is a party to any Contract with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Misrepresentation</w:t>
      </w:r>
      <w:r w:rsidDel="00000000" w:rsidR="00000000" w:rsidRPr="00000000">
        <w:rPr>
          <w:rFonts w:ascii="Times New Roman" w:cs="Times New Roman" w:eastAsia="Times New Roman" w:hAnsi="Times New Roman"/>
          <w:sz w:val="20"/>
          <w:szCs w:val="20"/>
          <w:rtl w:val="0"/>
        </w:rPr>
        <w:t xml:space="preserve">.  No representation or warranty of Purchaser contained in this Agreement or in any schedule hereto or in any certificate or other instrument furnished by the Purchaser to Sellers pursuant to the terms hereof, contains any untrue statement of a material fact or omits to state a material fact necessary to make the statements contained herein or therein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Financial Advisors</w:t>
      </w:r>
      <w:r w:rsidDel="00000000" w:rsidR="00000000" w:rsidRPr="00000000">
        <w:rPr>
          <w:rFonts w:ascii="Times New Roman" w:cs="Times New Roman" w:eastAsia="Times New Roman" w:hAnsi="Times New Roman"/>
          <w:sz w:val="20"/>
          <w:szCs w:val="20"/>
          <w:rtl w:val="0"/>
        </w:rPr>
        <w:t xml:space="preserve">.  No Person has acted, directly or indirectly, as a broker or finder for the Purchaser in connection with the transactions contemplated by this Agreement and no Person is entitled to any fee or commission or like payment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Guarantees</w:t>
      </w:r>
      <w:r w:rsidDel="00000000" w:rsidR="00000000" w:rsidRPr="00000000">
        <w:rPr>
          <w:rFonts w:ascii="Times New Roman" w:cs="Times New Roman" w:eastAsia="Times New Roman" w:hAnsi="Times New Roman"/>
          <w:sz w:val="20"/>
          <w:szCs w:val="20"/>
          <w:rtl w:val="0"/>
        </w:rPr>
        <w:t xml:space="preserve">. There are no written guarantees currently in effect heretofore issued by the Purchaser to any bank or other lender in connection with any credit facilities extended by such creditors to the Purchaser in connection with any other contracts or agreements (collectively, the "Guarantees"), including the name of such creditor and the amount of the indebtedness, together with any interest and fees currently owing and expected to be outstanding as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Patriot Act</w:t>
      </w:r>
      <w:r w:rsidDel="00000000" w:rsidR="00000000" w:rsidRPr="00000000">
        <w:rPr>
          <w:rFonts w:ascii="Times New Roman" w:cs="Times New Roman" w:eastAsia="Times New Roman" w:hAnsi="Times New Roman"/>
          <w:sz w:val="20"/>
          <w:szCs w:val="20"/>
          <w:rtl w:val="0"/>
        </w:rPr>
        <w:t xml:space="preserve">.  The Purchaser certifies that it has not been designated, and is not owned or controlled, by a “suspected terrorist” as defined in Executive Order 13224.  The Purchaser hereby acknowledges that the Sellers seek to comply with all applicable Laws concerning money laundering and related activities.  In furtherance of those efforts, the Purchaser hereby represents, warrants and agrees that:  (i) none of the cash or property owned by the Purchaser has been or shall be derived from, or related to, any activity that is deemed criminal under United States law; and (ii) no contribution or payment by the Purchaser has, and this Agreement will not, cause the Purchaser to be in violation of the United States Bank Secrecy Act, the United States International Money Laundering Control Act of 1986 or the United States International Money Laundering Abatement and Anti-Terrorist Financing Act of 2001.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Trading Status.</w:t>
      </w:r>
      <w:r w:rsidDel="00000000" w:rsidR="00000000" w:rsidRPr="00000000">
        <w:rPr>
          <w:rFonts w:ascii="Times New Roman" w:cs="Times New Roman" w:eastAsia="Times New Roman" w:hAnsi="Times New Roman"/>
          <w:sz w:val="20"/>
          <w:szCs w:val="20"/>
          <w:rtl w:val="0"/>
        </w:rPr>
        <w:t xml:space="preserve">  Purchaser’s common stock is traded on the OTC Bulletin Board, under the trading symbol “TTSO”.  Purchaser has at least one market maker.  As of the Closing, Purchaser’s Common Stock will be listed for trading on the OTCBB with at least one market maker.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Reporting Status</w:t>
      </w:r>
      <w:r w:rsidDel="00000000" w:rsidR="00000000" w:rsidRPr="00000000">
        <w:rPr>
          <w:rFonts w:ascii="Times New Roman" w:cs="Times New Roman" w:eastAsia="Times New Roman" w:hAnsi="Times New Roman"/>
          <w:sz w:val="20"/>
          <w:szCs w:val="20"/>
          <w:rtl w:val="0"/>
        </w:rPr>
        <w:t xml:space="preserve">.  Purchaser is a reporting issuer under Section 12(g) of the Securities Exchange Act of 1934 (the “’34 Act”).  Purchaser is now, and as of the Closing will be, current in its filings and will have filed all of the filings required to have been made in the previous twelve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Investment Intention</w:t>
      </w:r>
      <w:r w:rsidDel="00000000" w:rsidR="00000000" w:rsidRPr="00000000">
        <w:rPr>
          <w:rFonts w:ascii="Times New Roman" w:cs="Times New Roman" w:eastAsia="Times New Roman" w:hAnsi="Times New Roman"/>
          <w:sz w:val="20"/>
          <w:szCs w:val="20"/>
          <w:rtl w:val="0"/>
        </w:rPr>
        <w:t xml:space="preserve">.  Purchaser is acquiring the Shares for its own account, for investment purposes only and not with a view to the distribution (as such term is used in Section 2(11) of the Securities Act of 1933, as amended (the "Securities Act") thereof.  Purchaser understands that the Shares have not been registered under the Securities Act and cannot be sold unless subsequently registered under the Securities Act or an exemption from such registration is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Acquisition Shares</w:t>
      </w:r>
      <w:r w:rsidDel="00000000" w:rsidR="00000000" w:rsidRPr="00000000">
        <w:rPr>
          <w:rFonts w:ascii="Times New Roman" w:cs="Times New Roman" w:eastAsia="Times New Roman" w:hAnsi="Times New Roman"/>
          <w:sz w:val="20"/>
          <w:szCs w:val="20"/>
          <w:rtl w:val="0"/>
        </w:rPr>
        <w:t xml:space="preserve">. The Acquisition Shares issuable pursuant to the purchase price, when issued, will be duly authorized and validly issued, fully paid and non-assessable, will be delivered hereunder free and clear of any Liens, except that such Acquisition Shares will be "restricted securities", as such term is defined in the rules and regulations of the SEC promulgated under the Securities Act, and will be subject to restrictions on transfers pursuant to such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Access to Information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agrees that, prior to the Closing Date, the Purchaser shall be entitled, through its officers, employees and representatives (including, without limitation, its legal advisors and accountants), to make such investigation of the properties, businesses and operations of the Company and its subsidiaries and such examination of the books, records and financial condition of the Company and its Subsidiaries as it reasonably requests and to make extracts and copies of such books and records.  Any such investigation and examination shall be conducted during regular business hours and under reasonable circumstances, and the Company shall cooperate, and shall cause the Company and its Subsidiaries to cooperate, fully therein.  No investigation by the Purchaser prior to or after the date of this Agreement shall diminish or obviate any of the representations, warranties, covenants or agreements of the Sellers or the Company contained in this Agreement or the Seller Documents.  In order that the Purchaser may have full opportunity to make such physical, business, accounting and legal review, examination or investigation as it may reasonably request of the affairs of the Company and its Subsidiaries, the Company shall cause the officers, employees, consultants, agents, accountants, attorneys and other representatives of the Company and its Subsidiaries to cooperate fully with such representatives in connection with such review and examination.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Conduct of the Business Pending the Closing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expressly contemplated by this Agreement or with the prior written consent of the Purchaser, the Majority Stockholder shall, and shall cause the Company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 the businesses of the Company only in the ordinary course consistent with past practice;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its best efforts to (A) preserve its present business operations, organization (including, without limitation, management and the sales force) and goodwill of the Company and (B) preserve its present relationship with Persons having business dealings with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 (A) all of the assets and properties of the Company in their current condition, ordinary wear and tear excepted and (B) insurance upon all of the properties and assets of the Company in such amounts and of such kinds comparable to that in effect on the date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maintain the books, accounts and records of the Company in the ordinary course of business consistent with past practices, (B) continue to collect accounts receivable and pay accounts payable utilizing normal procedures and without discounting or accelerating payment of such accounts, and (C) comply with all contractual and other obligations applicable to the operation of the Company;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comply in all material respects with applicable laws, including, without limitation, Environmental Laws.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expressly contemplated by this Agreement or with the prior written consent of the Company, the Purchaser shall not: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declare, set aside, make or pay any dividend or other distribution in respect of the capital stock of the Purchaser or repurchase, redeem or otherwise acquire any outstanding shares of the capital stock or other securities of, or other ownership interests in,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issue, sell or dispose of any shares of capital stock or other securities of the Purchaser or grant options, warrants, calls or other rights to purchase or otherwise acquire shares of the capital stock or other securities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any recapitalization, reclassification, stock split or like change in the capitalization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 the certificate of incorporation or by-laws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materially increase the annual level of compensation of any employee of the Purchaser, (B) increase the annual level of compensation payable or to become payable by the Purchaser to any of its executive officers, (C) grant any unusual or extraordinary bonus, benefit or other direct or indirect compensation to any employee, director or consultant, (D) increase the coverage or benefits available under any (or create any new) severance pay, termination pay, vacation pay, company awards, salary continuation for disability, sick leave, deferred compensation, bonus or other incentive compensation, insurance, pension or other employee benefit plan or arrangement made to, for, or with any of the directors, officers, employees, agents or representatives of the Purchaser or otherwise modify or amend or terminate any such plan or arrangement or (E) enter into any employment, deferred compensation, severance, consulting, non-competition or similar agreement (or amend any such agreement) to which the Purchaser is a party or involving a director, officer or employee of the Purchaser in his or her capacity as a director, officer or employee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any Lien (except for leases that do not materially impair the use of the property subject thereto in their respective businesses as presently conducted), any of the properties or assets (whether tangible or intangible)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acquire any material properties or assets or sell, assign, transfer, convey, lease or otherwise dispose of any of the material properties or assets (except for fair consideration in the ordinary course of business consistent with past practice)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 or compromise any debt or claim or waive or release any material right of the Purchaser except in the ordinary course of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into any commitment for capital expenditures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into, modify or terminate any labor or collective bargaining agreement of the Purchaser or, through negotiation or otherwise, make any commitment or incur any liability to any labor organization with respect to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 the Purchaser to enter into any transaction or to make or enter into any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 the Purchaser to enter into or agree to enter into any merger or consolidation with, any corporation or other entity, and not engage in any new business or invest in, make a loan, advance or capital contribution to, or otherwise acquire the securities of any other Person;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 the Purchaser to make any investments in or loans to, or pay any fees or expenses to, or enter into or modify any Contract with any Affiliate;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 to do anything prohibited by this Section 6.2 or anything which would make any of the representations and warranties of the Purchaser and the Majority Stockholder in this Agreement untrue or incorrect in any material respect.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Consents</w:t>
      </w:r>
      <w:r w:rsidDel="00000000" w:rsidR="00000000" w:rsidRPr="00000000">
        <w:rPr>
          <w:rFonts w:ascii="Times New Roman" w:cs="Times New Roman" w:eastAsia="Times New Roman" w:hAnsi="Times New Roman"/>
          <w:sz w:val="20"/>
          <w:szCs w:val="20"/>
          <w:rtl w:val="0"/>
        </w:rPr>
        <w:t xml:space="preserve">.  The Company shall use its best efforts, and the Purchaser shall cooperate with the Company, to obtain at the earliest practicable date all consents and approvals required to consummate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Other Actions</w:t>
      </w:r>
      <w:r w:rsidDel="00000000" w:rsidR="00000000" w:rsidRPr="00000000">
        <w:rPr>
          <w:rFonts w:ascii="Times New Roman" w:cs="Times New Roman" w:eastAsia="Times New Roman" w:hAnsi="Times New Roman"/>
          <w:sz w:val="20"/>
          <w:szCs w:val="20"/>
          <w:rtl w:val="0"/>
        </w:rPr>
        <w:t xml:space="preserve">.  The Company and the Purchaser shall use its best efforts to (i) take all actions necessary or appropriate to consummate the transactions contemplated by this Agreement and (ii) cause the fulfillment at the earliest practicable date of all of the conditions to their respective obligations to consummate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Conditions Precedent to Obligations of Purchaser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 of the Purchaser to consummate the transactions contemplated by this Agreement is subject to the fulfillment, on or prior to the Closing Date, of each of the following conditions (any or all of which may be waived by the Purchaser in whole or in part to the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representations and warranties of the Company, the Majority Shareholder and the Sellers contained herein shall be true and correct as of the date hereof and as of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representations and warranties of the Company, the Majority Shareholder and  the Sellers contained herein qualified as to materiality shall be true and correct, and the representations and warranties of the Sellers contained herein not qualified as to materiality shall be true and correct in all material respects, at and as of the Closing Date with the same effect as though those representations and warranties had been made again at and as of that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the Majority Shareholder and the Sellers shall have performed and complied in all material respects with all obligations and covenants required by this Agreement to be performed or complied with by them on or prior to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shall have been furnished with certificates (dated the Closing Date and in form and substance reasonably satisfactory to the Purchaser) executed by the Chief Executive Officer and Chief Financial Officer of the Company certifying as to the fulfillment of the conditions specified in Sections 6.1(a), 6.2(b) and 6.2(c)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shall not have been or occurred any material adverse change in the business or operations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Sellers shall have obtained all consents and waivers referred to in Section 3.5(b) there are none hereof, in a form reasonably satisfactory to the Purchaser, with respect to the transactions contemplated by this Agreement and the Seller Documents;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legal proceedings shall have been instituted or threatened or claim or demand made against the Sellers, the Company or any of its Subsidiaries, or the Purchaser seeking to restrain or prohibit or to obtain substantial damages with respect to the consummation of the transactions contemplated hereby, and there shall not be in effect any Order by a Governmental or Regulatory Authority of competent jurisdiction restraining, enjoining or otherwise prohibiting the consummation of the transactions contemplated hereby.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Conditions Precedent to Obligations of the Sellers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Sellers to consummate the transactions contemplated by this Agreement are subject to the fulfillment, prior to or on the Closing Date, of each of the following conditions (any or all of which may be waived by the Sellers in whole or in part to the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representations and warranties of the Purchaser and the Majority Stockholder contained herein shall be true and correct as of the date hereof and as of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representations and warranties of the Purchaser contained herein qualified as to materiality shall be true and correct, and all representations and warranties of the Purchaser contained herein not qualified as to materiality shall be true and correct in all material respects, at and as of the Closing Date with the same effect as though those representations and warranties had been made again at and as of that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shall have performed and complied in all material respects with all obligations and covenants required by this Agreement to be performed or complied with by Purchaser on or prior to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Sellers shall have been furnished with certificates (dated the Closing Date and in form and substance reasonably satisfactory to the Sellers) executed by the Chief Executive Officer and Chief Financial Officer of the Purchaser certifying as to the fulfillment of the conditions specified in Sections 6.2(a), 6.2(b) and 6.2(c)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shall not be in effect any Order by a Governmental or Regulatory Authority of competent jurisdiction restraining, enjoining or otherwise prohibiting the consummation of the transactions contemplated hereby;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Sellers shall have obtained all consents and waivers referred to in Section 4.6(b) hereof, in a form reasonably satisfactory to the Purchaser, with respect to the transactions contemplated by this Agreement and the Seller Documents;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officers and members of the Board of Directors of the Purchaser shall have provided an undated resignation and shall have appointed the designees of the Sellers as members of the Board of Directors.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Material Change in the Business of Company</w:t>
      </w:r>
      <w:r w:rsidDel="00000000" w:rsidR="00000000" w:rsidRPr="00000000">
        <w:rPr>
          <w:rFonts w:ascii="Times New Roman" w:cs="Times New Roman" w:eastAsia="Times New Roman" w:hAnsi="Times New Roman"/>
          <w:sz w:val="20"/>
          <w:szCs w:val="20"/>
          <w:rtl w:val="0"/>
        </w:rPr>
        <w:t xml:space="preserve">.  Simultaneous execution and closing, if any material loss or damage to the Company Business occurs prior to Closing and such loss or damage, in Purchaser' reasonable opinion, cannot be substantially repaired or replaced within sixty (60) days, Purchaser shall, within two (2) days following any such loss or damage, by notice in writing to Company, at its option,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terminate this Agreement, in which case no party will be under any further obligation to any other party;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 to complete the Acquisition and the other transactions contemplated hereby, in which case the proceeds and the rights to receive the proceeds of all insurance covering such loss or damage will, as a condition precedent to Purchaser' obligations to carry out the transactions contemplated hereby, be vested in Company or otherwise adequately secured to the satisfaction of Purchaser on or before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Material Change in the Purchaser Business</w:t>
      </w:r>
      <w:r w:rsidDel="00000000" w:rsidR="00000000" w:rsidRPr="00000000">
        <w:rPr>
          <w:rFonts w:ascii="Times New Roman" w:cs="Times New Roman" w:eastAsia="Times New Roman" w:hAnsi="Times New Roman"/>
          <w:sz w:val="20"/>
          <w:szCs w:val="20"/>
          <w:rtl w:val="0"/>
        </w:rPr>
        <w:t xml:space="preserve">.  If any material loss or damage to the Purchaser Business occurs prior to Closing and such loss or damage, in Company's reasonable opinion, cannot be substantially repaired or replaced within sixty (60) days, Company shall, within two (2) days following any such loss or damage, by notice in writing to Purchaser, at its option,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terminate this Agreement, in which case no party will be under any further obligation to any other party;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 to complete the Acquisition and the other transactions contemplated hereby, in which case the proceeds and the rights to receive the proceeds of all insurance covering such loss or damage will, as a condition precedent to Company's obligations to carry out the transactions contemplated hereby, be vested in Purchaser or otherwise adequately secured to the satisfaction of Company on or before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DOCUMENTS TO BE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Documents to be Delivered by the Majority Stockholder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Closing, the Majority Stockholder shall deliver, or cause to be delivered, to the Purchaser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copies of all consents and waivers referred to in Section 6.1(f)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certificates of good standing with respect to the Company issued by the Secretary of  the State of the  Ohio;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other documents as the Purchaser shall reasonably request.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Documents to be Delivered by the Purchaser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Closing, the Purchaser shall deliver to the Sellers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Acquisition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right="287.99999237060547"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certificates referred to in Section 6.2(d)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right="287.99999237060547"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copies of all consents and waivers referred to in Section 6.1(f)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3"/>
        <w:tblW w:w="9360.0" w:type="dxa"/>
        <w:jc w:val="left"/>
        <w:tblInd w:w="0.0" w:type="pct"/>
        <w:tblLayout w:type="fixed"/>
        <w:tblLook w:val="0600"/>
      </w:tblPr>
      <w:tblGrid>
        <w:gridCol w:w="810"/>
        <w:gridCol w:w="8550"/>
        <w:tblGridChange w:id="0">
          <w:tblGrid>
            <w:gridCol w:w="810"/>
            <w:gridCol w:w="85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certificates of good standing with respect to the Purchaser issued by the Secretary of  the State of the Nevada;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resignation of the officers of the Company effective as of the Closing Date and resignation of the sole member of the Board of Directors of Purchaser, to be effective 10 days after the mailing of the Schedule 14f-1 to the shareholders of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resolution of the Board of Directors appointing Stephen Burns as a director of the Purchaser, Kelvin D. Moore and Maggie M. Moran as directors of the Company, subject to Schedule 14f1 and Stephen Burns as Chief Executive Officer, Chief Financial Officer, Treasurer and Secretary of the 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legal opinion acceptable to the Company;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right="287.99999237060547"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such other documents as the Sellers shall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right="287.99999237060547"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right="287.99999237060547"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right="287.99999237060547"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right="287.99999237060547"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 9.2 hereof, the Majority Stockholder hereby agree to j indemnify and hold the Purchaser and their respective directors, officers, employees, Affiliates, agents, representatives, heirs, successors and assigns (collectively, the "Purchaser Indemnified Parties") harmless from and against: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losses, liabilities, obligations, damages, costs and expenses based upon, attributable to or resulting from the failure of any representation or warranty of the the Majority Stockholder set forth in Article 3 hereof, or any representation or warranty contained in any certificate delivered by or on behalf of the the Majority Stockholder pursuant to this Agreement, to be true and correct in all respects as of the date made;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losses, liabilities, obligations, damages, costs and expenses based upon, attributable to or resulting from the breach of any covenant or other agreement on the part of the the Majority Stockholder under this Agreement or any Seller Document;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losses, liabilities, obligations, damages, costs and expenses based upon, attributable to or resulting from any act or omission of the Company or the Majority Stockholder;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expenses incident to the foregoing.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 9.2, Purchaser and the Majority Stockholder hereby agrees to indemnify and hold the Sellers and their respective Affiliates, agents, successors and assigns (collectively, the "Seller Indemnified Parties") harmless from and against: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losses, liabilities, obligations, damages, costs and expenses based upon, attributable to or resulting from the failure of any representation or warranty of the Purchaser set forth in Section 4 hereof, or any representation or warranty contained in any certificate delivered by or on behalf of the Purchaser pursuant to this Agreement, to be true and correct as of the date made;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losses, liabilities, obligations, damages, costs and expenses based upon, attributable to or resulting from the breach of any covenant or other agreement on the part of the Purchaser under this Agreement;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Expenses incident to the foregoing.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9.2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 Procedures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any legal proceedings shall be instituted or that any claim or demand ("Claim") shall be asserted by any Person in respect of which payment may be sought under Section 9.1 hereof, the Indemnified Party shall reasonably and promptly cause written notice of the assertion of any Claim of which it has knowledge which is covered by this indemnity to be forwarded to the Indemnifying Party.  The Indemnifying Party shall have the right, at its sole option and expense, to be represented by counsel of its choice, which must be reasonably satisfactory to the Indemnified Party, and to defend against, negotiate, settle or otherwise deal with any Claim which relates to any Losses indemnified against hereunder.  If the Indemnifying Party elects to defend against, negotiate, settle or otherwise deal with any Claim which relates to any losses indemnified against hereunder, it shall within five (5) days (or sooner, if the nature of the Claim so requires) notify the Indemnified Party of its intent to do so.  If the Indemnifying Party elects not to defend against, negotiate, settle or otherwise deal with any Claim which relates to any Losses indemnified against hereunder, fails to notify the Indemnified Party of its election as herein provided or contests its obligation to indemnify the Indemnified Party for such Losses under this Agreement, the Indemnified Party may defend against, negotiate, settle or otherwise deal with such Claim.  If the Indemnified Party defends any Claim, then the Indemnifying Party shall reimburse the Indemnified Party for the Expenses of defending such Claim upon submission of periodic bills.  If the Indemnifying Party shall assume the defense of any Claim, the Indemnified Party may participate, at his or its own expense, in the defense of such Claim; provided, however, that such Indemnified Party shall be entitled to participate in any such defense with separate counsel at the expense of the Indemnifying Party if, (i) so requested by the Indemnifying Party to participate or (ii) in the reasonable opinion of counsel to the Indemnified Party, a conflict or potential conflict exists between the Indemnified Party and the Indemnifying Party that would make such separate representation advisable; and provided, further, that the Indemnifying Party shall not be required to pay for more than one such counsel for all indemnified parties in connection with any Claim.  The parties hereto agree to cooperate fully with each other in connection with the defense, negotiation or settlement of any such Claim.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any final judgment or award shall have been rendered by a court, arbitration board or administrative agency of competent jurisdiction and the expiration of the time in which to appeal therefrom, or a settlement shall have been consummated, or the Indemnified Party and the Indemnifying Party shall have arrived at a mutually binding agreement with respect to a Claim hereunder, the Indemnified Party shall forward to the Indemnifying Party notice of any sums due and owing by the Indemnifying Party pursuant to this Agreement with respect to such matter and the Indemnifying Party shall be required to pay all of the sums so due and owing to the Indemnified Party by wire transfer of immediately available funds within 10 business days after the date of such notice.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failure of the Indemnified Party to give reasonably prompt notice of any Claim shall not release, waive or otherwise affect the Indemnifying Party's obligations with respect thereto except to the extent that the Indemnifying Party can demonstrate actual loss and prejudice as a result of such failure.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POST-CLOSING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Within four business day of the Closing, Purchaser, Company and the the Majority Stockholder agree to use all their best efforts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a news release reporting the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a Form 8-K with the Securities and Exchange Commission disclosing the terms of this Agreement with audited financial statements of Company as well as any required pro forma financial information or other information of Company and Purchaser as required by the rules and regulations of the Securities and Exchange Commission;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with the Securities and Exchange Commission a report on Form 14f1 disclosing the change in control of Purchaser and, 10 days after such filing, date the resolutions appointing to the board of directors of Purchaser Maggie M. Moran and Kelvin D. Moore, and forthwith date and accept the resignation of Mark DeFoor as a director of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under this Agreement shall be in writing and shall be deemed given when delivered personally or mailed by certified mail, return receipt requested, to the parties (and shall also be transmitted by facsimile to the Persons receiving copies thereof) at the following addresses (or to such other address as a party may have specified by notice given to the other party pursuant to this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Purchaser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STARTS ONLINE,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7007 College Boulevard, Suite 270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Overland Park, KS  66211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866.681.3091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copies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Bartly J. Loethen,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Synergy Law Group,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730 West Randolph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 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Chicago, IL  60661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312.454.0261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Company or Sellers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ADVANCED MECHANICAL PRODUCTS,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11103 Deerfield 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Cincinnati, OH 45242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 Offices of Stephen M. Fleming PLLC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 Front Street, Suite 206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Rockville Centre, NY 11570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(516) 977-1209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such notices, requests and other communications will (i) if delivered personally to the address as provided in this Section, be deemed given upon delivery, (ii) if delivered by mail in the manner described above to the address as provided in this Section, be deemed given upon receipt, and (iii) if delivered by courier to the address as provided for in this Section, be deemed given on the earlier of the second Business Day following the date sent by such courier or upon receipt. Any party from time to time may change its address or other information for the purpose of notices to that party by giving notice specifying such change to the other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Payment of Sales, Use or Similar Taxes</w:t>
      </w:r>
      <w:r w:rsidDel="00000000" w:rsidR="00000000" w:rsidRPr="00000000">
        <w:rPr>
          <w:rFonts w:ascii="Times New Roman" w:cs="Times New Roman" w:eastAsia="Times New Roman" w:hAnsi="Times New Roman"/>
          <w:sz w:val="20"/>
          <w:szCs w:val="20"/>
          <w:rtl w:val="0"/>
        </w:rPr>
        <w:t xml:space="preserve">.   All sales, use, transfer, intangible, recordation, documentary stamp or similar Taxes or charges, of any nature whatsoever, applicable to, or resulting from, the transactions contemplated by this Agreement shall be borne by the Sellers.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Except as otherwise provided in this Agreement, the Company and the Purchaser shall each bear its own expenses incurred in connection with the negotiation and execution of this Agreement and each other agreement, document and instrument contemplated by this Agreement and the consummation of the transactions contemplated hereby and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The Sellers acknowledge and agree that the breach of this Agreement would cause irreparable damage to the Purchaser and that the Purchaser will not have an adequate remedy at law.  Therefore, the obligations of the Sellers under this Agreement, including, without limitation, the Sellers' obligation to sell the Shares to the Purchaser, shall be enforceable by a decree of specific performance issued by any court of competent jurisdiction, and appropriate injunctive relief may be applied for and granted in connection therewith.  Such remedies shall, however, be cumulative and not exclusive and shall be in addition to any other remedies which any party may have under this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The Sellers, the Company and the Purchaser each agrees to execute and deliver such other documents or agreements and to take such other action as may be reasonably necessary or desirable for the implementation of this Agreement and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Submission to Jurisdiction; Consent to Service of Process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hereto hereby irrevocably submit to the non-exclusive jurisdiction of any federal or state court located within the State of New York over any dispute arising out of or relating to this Agreement or any of the transactions contemplated hereby and each party hereby irrevocably agrees that all claims in respect of such dispute or any suit, action proceeding related thereto may be heard and determined in such courts.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parties hereto hereby consents to process being served by any party to this Agreement in any suit, action or proceeding by the mailing of a copy thereof in accordance with the provisions of Section 11.1.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Entire Agreement; Amendments and Waivers</w:t>
      </w:r>
      <w:r w:rsidDel="00000000" w:rsidR="00000000" w:rsidRPr="00000000">
        <w:rPr>
          <w:rFonts w:ascii="Times New Roman" w:cs="Times New Roman" w:eastAsia="Times New Roman" w:hAnsi="Times New Roman"/>
          <w:sz w:val="20"/>
          <w:szCs w:val="20"/>
          <w:rtl w:val="0"/>
        </w:rPr>
        <w:t xml:space="preserve">.  This Agreement (including the schedules and exhibits hereto) represents the entire understanding and agreement between the parties hereto with respect to the subject matter hereof and can be amended, supplemented or changed, and any provision hereof can be waived, only by written instrument making specific reference to this Agreement signed by the party against whom enforcement of any such amendment, supplement, modification or waiver is sought.  No action taken pursuant to this Agreement, including without limitation, any investigation by or on behalf of any party, shall be deemed to constitute a waiver by the party taking such action of compliance with any representation, warranty, covenant or agreement contained herein.  The waiver by any party hereto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All remedies hereunder are cumulative and are not exclusive of any other remedies provided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Section headings of this Agreement are for reference purposes only and are to be given no effect in the construction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Agreement is invalid or unenforceable, the balance of this Agreement shall remain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Binding Effect; Assignment</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the parties and their respective successors and permitted assigns.  Nothing in this Agreement shall create or be deemed to create any third party beneficiary rights in any person or entity not a party to this Agreement except as provided below.  No assignment of this Agreement or of any rights or obligations hereunder may be made by either the Sellers or the Purchaser (by operation of law or otherwise) without the prior written consent of the other parties hereto and any attempted assignment without the required consents shall be void; provided, however, that the Purchaser may assign this Agreement and any or all rights or obligations hereunder (including, without limitation, the Purchaser's rights to purchase the Shares and the Purchaser's rights to seek indemnification hereunder) to any Affiliate of the Purchaser.  Upon any such permitted assignment, the references in this Agreement to the Purchaser shall also apply to any such assignee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counterparts and by facsimile, each of which when executed by any party will be deemed to be an original and all of which counterparts will together constitute one and the same Agreement. Delivery of executed copies of this Agreement by telecopier will constitute proper delivery, provided that originally executed counterparts are delivered to the parties within a reasonable time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executed this Agreement effective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 STARTS ONLINE,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By:/s/ Mark DeFoor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Mark DeFoor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 Chief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 Treasurer and Sole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ADVANCED MECHANICAL PRODUCTS,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By:/s/ Stephen S. 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Name: Stephen S. 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MAJORITY STOCKHOLDER (WITH RESPECT TO ARTICLE 4 AND ARTICLE 9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Mark DeFoor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Mark DeFoor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AMP MAJORITY STOCKHOLDER (WITH RESPECT TO ARTICLE 4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Stephen S. 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Stephen S. 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SHAREHOLDER 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54"/>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Stephen S. Burns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J. Kuntz</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S. Burns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J. Kuntz</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Kimberly Lukens, Trustee of the H. Kimberly Lukens Advanced Mechanical Products, Inc. Subchapter S.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5"/>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Mickey W. Kowitz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 Kimberly Lukens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Mickey W. Kowitz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H. Kimberly Lukens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7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6"/>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Gerald Wolken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Charles E. Allen,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Gerald Wolken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E. Allen,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7"/>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Thaddeus M. Bort, M.D.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Daniel Zito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Thaddeus M. Bort, M.D.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Zito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8"/>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H. Siemers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K. Phillips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H. Siemers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K. Phillips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9"/>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Buster Stewart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William L. Murphree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Buster Stewart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L. Murphree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0"/>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Mike Dektas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Anthony Milone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Mike Dektas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Anthony Milone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1"/>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Gavin Scotti, Sr.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Tim Wieck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Gavin Scotti, Sr.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 Wieck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2"/>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East</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East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63"/>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8.794317555569"/>
        <w:gridCol w:w="1188.794317555569"/>
        <w:gridCol w:w="1188.794317555569"/>
        <w:gridCol w:w="1188.794317555569"/>
        <w:gridCol w:w="1188.794317555569"/>
        <w:gridCol w:w="1188.794317555569"/>
        <w:gridCol w:w="1188.794317555569"/>
        <w:gridCol w:w="704.1063009001286"/>
        <w:gridCol w:w="334.3334762108873"/>
        <w:tblGridChange w:id="0">
          <w:tblGrid>
            <w:gridCol w:w="1188.794317555569"/>
            <w:gridCol w:w="1188.794317555569"/>
            <w:gridCol w:w="1188.794317555569"/>
            <w:gridCol w:w="1188.794317555569"/>
            <w:gridCol w:w="1188.794317555569"/>
            <w:gridCol w:w="1188.794317555569"/>
            <w:gridCol w:w="1188.794317555569"/>
            <w:gridCol w:w="704.1063009001286"/>
            <w:gridCol w:w="334.33347621088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Stephen S. Burns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324,398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John J. Kuntz</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1,485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192,692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Mickey W. Kowitz</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1,035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134,301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 Kimberly Lukens, Trustee of the H. Kimberly Lukens Advanced Mechanical Products, Inc. Subchapter S. Trust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105,105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Gerald Wolken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105,105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Charles E. Allen, Jr.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91,480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Thaddeus M. Bort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12,976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Daniel Zito</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6,488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Thomas H. Siemers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12,976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James K. Phillips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12,976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Buster Stewart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12,976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William L. Murphree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12,976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Mike Dektas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12,976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Anthony Milone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6,488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Gavin Scotti</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6,488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Tim Wieck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6,618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Richard East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6,618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8,197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1,063,636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