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Exhibit 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CONSULTANT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This Consultant Agreement ("Agreement") is made and effective on January 1, 2009, by and between Miktam Technologies, Inc.. ("Company"), a corporation organized and existing under the laws of the state of California </w:t>
      </w:r>
      <w:r w:rsidDel="00000000" w:rsidR="00000000" w:rsidRPr="00000000">
        <w:rPr>
          <w:rFonts w:ascii="Times New Roman" w:cs="Times New Roman" w:eastAsia="Times New Roman" w:hAnsi="Times New Roman"/>
          <w:b w:val="1"/>
          <w:sz w:val="20"/>
          <w:szCs w:val="20"/>
          <w:rtl w:val="0"/>
        </w:rPr>
        <w:t xml:space="preserve">having its principal place of business at 2362B Qume Dr., SanJose , CA 95131</w:t>
      </w:r>
      <w:r w:rsidDel="00000000" w:rsidR="00000000" w:rsidRPr="00000000">
        <w:rPr>
          <w:rFonts w:ascii="Times New Roman" w:cs="Times New Roman" w:eastAsia="Times New Roman" w:hAnsi="Times New Roman"/>
          <w:sz w:val="20"/>
          <w:szCs w:val="20"/>
          <w:rtl w:val="0"/>
        </w:rPr>
        <w:t xml:space="preserve">; and Jointek Electronic Inc., ("Consultant"), a corporation organized and existing under the laws of the British Virgin Island, </w:t>
      </w:r>
      <w:r w:rsidDel="00000000" w:rsidR="00000000" w:rsidRPr="00000000">
        <w:rPr>
          <w:rFonts w:ascii="Times New Roman" w:cs="Times New Roman" w:eastAsia="Times New Roman" w:hAnsi="Times New Roman"/>
          <w:b w:val="1"/>
          <w:sz w:val="20"/>
          <w:szCs w:val="20"/>
          <w:rtl w:val="0"/>
        </w:rPr>
        <w:t xml:space="preserve">having its principal place of business at P.O. Box957, Offshore Incorporations Center, Road Town, Tortola, British Virgin Islands.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Consultant and Company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b w:val="1"/>
          <w:sz w:val="20"/>
          <w:szCs w:val="20"/>
          <w:u w:val="single"/>
          <w:rtl w:val="0"/>
        </w:rPr>
        <w:t xml:space="preserve">Engagement.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Company hereby engages Consultant, and Consultant accepts engagement, to provide consulting services to the Company on the R &amp;D operations in connections with the IC design of “Video Processor MIK2450/2454”and associated module products MIK64XX (MIK6401 /MIK6405 /MIK6425 ) and next generation products MIK68XX, MIK616X series , including their software/hardware system engineering as well as Field Application Engineering Support related to the Company’s marketing . The specific project scope and target spec of technology/product are included in </w:t>
      </w:r>
      <w:r w:rsidDel="00000000" w:rsidR="00000000" w:rsidRPr="00000000">
        <w:rPr>
          <w:rFonts w:ascii="Times New Roman" w:cs="Times New Roman" w:eastAsia="Times New Roman" w:hAnsi="Times New Roman"/>
          <w:b w:val="1"/>
          <w:sz w:val="20"/>
          <w:szCs w:val="20"/>
          <w:rtl w:val="0"/>
        </w:rPr>
        <w:t xml:space="preserve">attachment (A) Brief Project Specification of MIK6401/; (B) Project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Deliverable; (C) Project Deliverable /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has the sole right on the technologies and related products( Integrated Circuit, Silicon IP, System application hardware/software , ..etc) developed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b w:val="1"/>
          <w:sz w:val="20"/>
          <w:szCs w:val="20"/>
          <w:u w:val="single"/>
          <w:rtl w:val="0"/>
        </w:rPr>
        <w:t xml:space="preserve">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Consultant shall provide services to Company pursuant to this Agreement for a term commencing on the date of this Agreement and ending on December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b w:val="1"/>
          <w:sz w:val="20"/>
          <w:szCs w:val="20"/>
          <w:u w:val="single"/>
          <w:rtl w:val="0"/>
        </w:rPr>
        <w:t xml:space="preserv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shall pay Consultant the amount of the actual expense incurred monthly, not exceeding twenty thousand dollars ($28,000 USD) per month in general case, for the services performed pursuant to this Agreement. In case of higher than two-hundred thousand dollars ($200,000) the Consultant shall negotiate and obtain the approval of the Company. This payment shall be made within 60 days on the monthly base or discussed otherwise after this agreement signed.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Consultant shall bear all of his expenses incurred in the performance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Consultant shall also report the monthly itemized expenditures in detail to Company. The written report shall send to Company within a week after the end of each month.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b w:val="1"/>
          <w:sz w:val="20"/>
          <w:szCs w:val="20"/>
          <w:u w:val="single"/>
          <w:rtl w:val="0"/>
        </w:rPr>
        <w:t xml:space="preserve">Confidentiality.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Consultant shall not, without the prior written consent of Company, disclose to anyone the terms of this Agreement neither any confidential information relevant to this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5.     </w:t>
      </w:r>
      <w:r w:rsidDel="00000000" w:rsidR="00000000" w:rsidRPr="00000000">
        <w:rPr>
          <w:rFonts w:ascii="Times New Roman" w:cs="Times New Roman" w:eastAsia="Times New Roman" w:hAnsi="Times New Roman"/>
          <w:b w:val="1"/>
          <w:sz w:val="20"/>
          <w:szCs w:val="20"/>
          <w:u w:val="single"/>
          <w:rtl w:val="0"/>
        </w:rPr>
        <w:t xml:space="preserv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This Agreement may be terminated by Company as follows: (i) If the Consultant is unable to provide the consulting services by reason of temporary or permanent Illness, disability, incapacity or death; (ii) Breach </w:t>
      </w:r>
      <w:r w:rsidDel="00000000" w:rsidR="00000000" w:rsidRPr="00000000">
        <w:rPr>
          <w:rFonts w:ascii="Times New Roman" w:cs="Times New Roman" w:eastAsia="Times New Roman" w:hAnsi="Times New Roman"/>
          <w:b w:val="1"/>
          <w:sz w:val="20"/>
          <w:szCs w:val="20"/>
          <w:rtl w:val="0"/>
        </w:rPr>
        <w:t xml:space="preserve">01 </w:t>
      </w:r>
      <w:r w:rsidDel="00000000" w:rsidR="00000000" w:rsidRPr="00000000">
        <w:rPr>
          <w:rFonts w:ascii="Times New Roman" w:cs="Times New Roman" w:eastAsia="Times New Roman" w:hAnsi="Times New Roman"/>
          <w:sz w:val="20"/>
          <w:szCs w:val="20"/>
          <w:rtl w:val="0"/>
        </w:rPr>
        <w:t xml:space="preserve">default of any obligation of the Consultant pursuant to Section 4. Confidentiality, of this Agreement; (iii) Breach or default by the Consultanl of any other material obligation in this Agreement, which breach or default is not cured within ten days of written notice from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Consultant may terminate this Agreement as follows: (i) Breach or default of any material obligation of the Company, which breach or default is not cured within ten days of written notice from the Consultanl; or (ii) If the Company files for bankruptcy laws, or any bankruptcy petition or petition for receiver is commenced by a third parly against the Company, any of the foregoing of which remains undismissed for a period of 60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b w:val="1"/>
          <w:sz w:val="20"/>
          <w:szCs w:val="20"/>
          <w:u w:val="single"/>
          <w:rtl w:val="0"/>
        </w:rPr>
        <w:t xml:space="preserve">Governing Law and Jurisdiction</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shall be governed by and construed in accordance with the laws of the State of California . USA . All disputes arising from this Agreement shall be submitted to each federal and state court in the State of California.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w:t>
      </w:r>
      <w:r w:rsidDel="00000000" w:rsidR="00000000" w:rsidRPr="00000000">
        <w:rPr>
          <w:rFonts w:ascii="Times New Roman" w:cs="Times New Roman" w:eastAsia="Times New Roman" w:hAnsi="Times New Roman"/>
          <w:b w:val="1"/>
          <w:sz w:val="20"/>
          <w:szCs w:val="20"/>
          <w:u w:val="single"/>
          <w:rtl w:val="0"/>
        </w:rPr>
        <w:t xml:space="preserve">Headings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headings in this Agreement arc inserted for convenience only and shall not be used to define, limit or describe the scope of this Agreement or any of the obligations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8.     </w:t>
      </w:r>
      <w:r w:rsidDel="00000000" w:rsidR="00000000" w:rsidRPr="00000000">
        <w:rPr>
          <w:rFonts w:ascii="Times New Roman" w:cs="Times New Roman" w:eastAsia="Times New Roman" w:hAnsi="Times New Roman"/>
          <w:b w:val="1"/>
          <w:sz w:val="20"/>
          <w:szCs w:val="20"/>
          <w:u w:val="single"/>
          <w:rtl w:val="0"/>
        </w:rPr>
        <w:t xml:space="preserve">Final Agreement</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constitutes the final understanding and agreement between the patties with respect to the subject matter hereof and supersedes all prior negotiations, understandings and agicemeiHS between the parties, whether written or oral.   This Agreement may be amended, supplemented or changed only by an agreement in writing signed by both of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9.     </w:t>
      </w:r>
      <w:r w:rsidDel="00000000" w:rsidR="00000000" w:rsidRPr="00000000">
        <w:rPr>
          <w:rFonts w:ascii="Times New Roman" w:cs="Times New Roman" w:eastAsia="Times New Roman" w:hAnsi="Times New Roman"/>
          <w:b w:val="1"/>
          <w:sz w:val="20"/>
          <w:szCs w:val="20"/>
          <w:u w:val="single"/>
          <w:rtl w:val="0"/>
        </w:rPr>
        <w:t xml:space="preserve">Severability</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term of this Agreement is held by a court of competent jurisdiction to be invalid or unenforceable, then this Agreement, including all of the remaining terms, will remain in full force and effect as if such invalid or unenforceable term had never been included.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this Agreement has been executed by the panics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
        <w:tblW w:w="9360.000000000002"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0.8"/>
        <w:gridCol w:w="1497.6"/>
        <w:gridCol w:w="5241.6"/>
        <w:tblGridChange w:id="0">
          <w:tblGrid>
            <w:gridCol w:w="2620.8"/>
            <w:gridCol w:w="1497.6"/>
            <w:gridCol w:w="5241.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Miktam Technologies. Inc.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Thomas Chao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Consultant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Jointck Electronic,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John Wui</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By     /s/  Thomas Chao</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By    /s/  John Wui</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Attachment (A) Project Specification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Scope of Project :( for Video Processor/Mixer MIK245X and Associated module MIK64XX(MIK6401/6405/6425),MIK68XX, and MIK616X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Target Features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Techwell like video mixer with CSI pre-processing (4 channels video input in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Image memory); called MIK 245X series.  Module/System and Application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Surveillance Module/system based on TI TMS320DM355 with CSI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Compatible with MIK 245X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Product spec: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1e90ff"/>
          <w:sz w:val="20"/>
          <w:szCs w:val="20"/>
        </w:rPr>
      </w:pPr>
      <w:r w:rsidDel="00000000" w:rsidR="00000000" w:rsidRPr="00000000">
        <w:rPr>
          <w:rFonts w:ascii="Times New Roman" w:cs="Times New Roman" w:eastAsia="Times New Roman" w:hAnsi="Times New Roman"/>
          <w:b w:val="1"/>
          <w:color w:val="1e90ff"/>
          <w:sz w:val="20"/>
          <w:szCs w:val="20"/>
          <w:rtl w:val="0"/>
        </w:rPr>
        <w:t xml:space="preserve">o Video Codec : MPEG4 up to 720X480 30 fps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1e9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1e90ff"/>
          <w:sz w:val="20"/>
          <w:szCs w:val="20"/>
        </w:rPr>
      </w:pPr>
      <w:r w:rsidDel="00000000" w:rsidR="00000000" w:rsidRPr="00000000">
        <w:rPr>
          <w:rFonts w:ascii="Times New Roman" w:cs="Times New Roman" w:eastAsia="Times New Roman" w:hAnsi="Times New Roman"/>
          <w:b w:val="1"/>
          <w:color w:val="1e90ff"/>
          <w:sz w:val="20"/>
          <w:szCs w:val="20"/>
          <w:rtl w:val="0"/>
        </w:rPr>
        <w:t xml:space="preserve">o Video Input</w:t>
      </w:r>
      <w:r w:rsidDel="00000000" w:rsidR="00000000" w:rsidRPr="00000000">
        <w:rPr>
          <w:rFonts w:ascii="Gungsuh" w:cs="Gungsuh" w:eastAsia="Gungsuh" w:hAnsi="Gungsuh"/>
          <w:color w:val="1e90ff"/>
          <w:sz w:val="20"/>
          <w:szCs w:val="20"/>
          <w:rtl w:val="0"/>
        </w:rPr>
        <w:t xml:space="preserve">：</w:t>
      </w:r>
      <w:r w:rsidDel="00000000" w:rsidR="00000000" w:rsidRPr="00000000">
        <w:rPr>
          <w:rFonts w:ascii="Times New Roman" w:cs="Times New Roman" w:eastAsia="Times New Roman" w:hAnsi="Times New Roman"/>
          <w:b w:val="1"/>
          <w:color w:val="1e90ff"/>
          <w:sz w:val="20"/>
          <w:szCs w:val="20"/>
          <w:rtl w:val="0"/>
        </w:rPr>
        <w:t xml:space="preserve">4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1e90ff"/>
          <w:sz w:val="20"/>
          <w:szCs w:val="20"/>
        </w:rPr>
      </w:pPr>
      <w:r w:rsidDel="00000000" w:rsidR="00000000" w:rsidRPr="00000000">
        <w:rPr>
          <w:rFonts w:ascii="Times New Roman" w:cs="Times New Roman" w:eastAsia="Times New Roman" w:hAnsi="Times New Roman"/>
          <w:b w:val="1"/>
          <w:color w:val="1e90ff"/>
          <w:sz w:val="20"/>
          <w:szCs w:val="20"/>
          <w:rtl w:val="0"/>
        </w:rPr>
        <w:t xml:space="preserve">o Audio codec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1e90ff"/>
          <w:sz w:val="20"/>
          <w:szCs w:val="20"/>
        </w:rPr>
      </w:pPr>
      <w:r w:rsidDel="00000000" w:rsidR="00000000" w:rsidRPr="00000000">
        <w:rPr>
          <w:rFonts w:ascii="Times New Roman" w:cs="Times New Roman" w:eastAsia="Times New Roman" w:hAnsi="Times New Roman"/>
          <w:b w:val="1"/>
          <w:color w:val="1e90ff"/>
          <w:sz w:val="20"/>
          <w:szCs w:val="20"/>
          <w:rtl w:val="0"/>
        </w:rPr>
        <w:t xml:space="preserve">o Recorder Media </w:t>
      </w:r>
      <w:r w:rsidDel="00000000" w:rsidR="00000000" w:rsidRPr="00000000">
        <w:rPr>
          <w:rFonts w:ascii="Gungsuh" w:cs="Gungsuh" w:eastAsia="Gungsuh" w:hAnsi="Gungsuh"/>
          <w:color w:val="1e90ff"/>
          <w:sz w:val="20"/>
          <w:szCs w:val="20"/>
          <w:rtl w:val="0"/>
        </w:rPr>
        <w:t xml:space="preserve">：</w:t>
      </w:r>
      <w:r w:rsidDel="00000000" w:rsidR="00000000" w:rsidRPr="00000000">
        <w:rPr>
          <w:rFonts w:ascii="Times New Roman" w:cs="Times New Roman" w:eastAsia="Times New Roman" w:hAnsi="Times New Roman"/>
          <w:b w:val="1"/>
          <w:color w:val="1e90ff"/>
          <w:sz w:val="20"/>
          <w:szCs w:val="20"/>
          <w:rtl w:val="0"/>
        </w:rPr>
        <w:t xml:space="preserve">Solid State SD Card,Hard disk (USB External)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1e90ff"/>
          <w:sz w:val="20"/>
          <w:szCs w:val="20"/>
        </w:rPr>
      </w:pPr>
      <w:r w:rsidDel="00000000" w:rsidR="00000000" w:rsidRPr="00000000">
        <w:rPr>
          <w:rFonts w:ascii="Times New Roman" w:cs="Times New Roman" w:eastAsia="Times New Roman" w:hAnsi="Times New Roman"/>
          <w:b w:val="1"/>
          <w:color w:val="1e90ff"/>
          <w:sz w:val="20"/>
          <w:szCs w:val="20"/>
          <w:rtl w:val="0"/>
        </w:rPr>
        <w:t xml:space="preserve">o OS : uClinux 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1e90ff"/>
          <w:sz w:val="20"/>
          <w:szCs w:val="20"/>
        </w:rPr>
      </w:pPr>
      <w:r w:rsidDel="00000000" w:rsidR="00000000" w:rsidRPr="00000000">
        <w:rPr>
          <w:rFonts w:ascii="Times New Roman" w:cs="Times New Roman" w:eastAsia="Times New Roman" w:hAnsi="Times New Roman"/>
          <w:b w:val="1"/>
          <w:color w:val="1e90ff"/>
          <w:sz w:val="20"/>
          <w:szCs w:val="20"/>
          <w:rtl w:val="0"/>
        </w:rPr>
        <w:t xml:space="preserve">o Variable bit rate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1e90ff"/>
          <w:sz w:val="20"/>
          <w:szCs w:val="20"/>
        </w:rPr>
      </w:pPr>
      <w:r w:rsidDel="00000000" w:rsidR="00000000" w:rsidRPr="00000000">
        <w:rPr>
          <w:rFonts w:ascii="Times New Roman" w:cs="Times New Roman" w:eastAsia="Times New Roman" w:hAnsi="Times New Roman"/>
          <w:b w:val="1"/>
          <w:color w:val="1e90ff"/>
          <w:sz w:val="20"/>
          <w:szCs w:val="20"/>
          <w:rtl w:val="0"/>
        </w:rPr>
        <w:t xml:space="preserve">o TCP/IP,UDP,PPPOE,DHCP,DDNS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color w:val="1e9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Surveillance Module/system MIK64XX MIK6401/6405/6425) based on 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TMS320DM6446X platform with CSI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Product Spec: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1e90ff"/>
          <w:sz w:val="20"/>
          <w:szCs w:val="20"/>
        </w:rPr>
      </w:pPr>
      <w:r w:rsidDel="00000000" w:rsidR="00000000" w:rsidRPr="00000000">
        <w:rPr>
          <w:rFonts w:ascii="Times New Roman" w:cs="Times New Roman" w:eastAsia="Times New Roman" w:hAnsi="Times New Roman"/>
          <w:b w:val="1"/>
          <w:color w:val="1e90ff"/>
          <w:sz w:val="20"/>
          <w:szCs w:val="20"/>
          <w:rtl w:val="0"/>
        </w:rPr>
        <w:t xml:space="preserve">o 4 channel D1 video simultaneous compression/decompression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1e90ff"/>
          <w:sz w:val="20"/>
          <w:szCs w:val="20"/>
        </w:rPr>
      </w:pPr>
      <w:r w:rsidDel="00000000" w:rsidR="00000000" w:rsidRPr="00000000">
        <w:rPr>
          <w:rFonts w:ascii="Times New Roman" w:cs="Times New Roman" w:eastAsia="Times New Roman" w:hAnsi="Times New Roman"/>
          <w:b w:val="1"/>
          <w:color w:val="1e90ff"/>
          <w:sz w:val="20"/>
          <w:szCs w:val="20"/>
          <w:rtl w:val="0"/>
        </w:rPr>
        <w:t xml:space="preserve">o H.264 (base line) /MPEG4 video implemented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1e90ff"/>
          <w:sz w:val="20"/>
          <w:szCs w:val="20"/>
        </w:rPr>
      </w:pPr>
      <w:r w:rsidDel="00000000" w:rsidR="00000000" w:rsidRPr="00000000">
        <w:rPr>
          <w:rFonts w:ascii="Times New Roman" w:cs="Times New Roman" w:eastAsia="Times New Roman" w:hAnsi="Times New Roman"/>
          <w:b w:val="1"/>
          <w:color w:val="1e90ff"/>
          <w:sz w:val="20"/>
          <w:szCs w:val="20"/>
          <w:rtl w:val="0"/>
        </w:rPr>
        <w:t xml:space="preserve">o 1Mbps for 4 simultaneous channel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1e90ff"/>
          <w:sz w:val="20"/>
          <w:szCs w:val="20"/>
        </w:rPr>
      </w:pPr>
      <w:r w:rsidDel="00000000" w:rsidR="00000000" w:rsidRPr="00000000">
        <w:rPr>
          <w:rFonts w:ascii="Times New Roman" w:cs="Times New Roman" w:eastAsia="Times New Roman" w:hAnsi="Times New Roman"/>
          <w:b w:val="1"/>
          <w:color w:val="1e90ff"/>
          <w:sz w:val="20"/>
          <w:szCs w:val="20"/>
          <w:rtl w:val="0"/>
        </w:rPr>
        <w:t xml:space="preserve">o 25fps(PAL)/30fps(NTSC) for each channel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1e90ff"/>
          <w:sz w:val="20"/>
          <w:szCs w:val="20"/>
        </w:rPr>
      </w:pPr>
      <w:r w:rsidDel="00000000" w:rsidR="00000000" w:rsidRPr="00000000">
        <w:rPr>
          <w:rFonts w:ascii="Times New Roman" w:cs="Times New Roman" w:eastAsia="Times New Roman" w:hAnsi="Times New Roman"/>
          <w:b w:val="1"/>
          <w:color w:val="1e90ff"/>
          <w:sz w:val="20"/>
          <w:szCs w:val="20"/>
          <w:rtl w:val="0"/>
        </w:rPr>
        <w:t xml:space="preserve">o Patented CCFI (CSI) technology implemented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color w:val="1e9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Develop the Module MIK64XX in the application of KaraOke video entertainment system including the application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Continue to develop the Surveillance Module/system MIK68XX and MIK616X series products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1e90ff"/>
          <w:sz w:val="20"/>
          <w:szCs w:val="20"/>
        </w:rPr>
      </w:pPr>
      <w:r w:rsidDel="00000000" w:rsidR="00000000" w:rsidRPr="00000000">
        <w:rPr>
          <w:rFonts w:ascii="Times New Roman" w:cs="Times New Roman" w:eastAsia="Times New Roman" w:hAnsi="Times New Roman"/>
          <w:b w:val="1"/>
          <w:color w:val="1e90ff"/>
          <w:sz w:val="20"/>
          <w:szCs w:val="20"/>
          <w:rtl w:val="0"/>
        </w:rPr>
        <w:t xml:space="preserve">o 8/16 channel D1 video simultaneous compression/decompression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1e90ff"/>
          <w:sz w:val="20"/>
          <w:szCs w:val="20"/>
        </w:rPr>
      </w:pPr>
      <w:r w:rsidDel="00000000" w:rsidR="00000000" w:rsidRPr="00000000">
        <w:rPr>
          <w:rFonts w:ascii="Times New Roman" w:cs="Times New Roman" w:eastAsia="Times New Roman" w:hAnsi="Times New Roman"/>
          <w:b w:val="1"/>
          <w:color w:val="1e90ff"/>
          <w:sz w:val="20"/>
          <w:szCs w:val="20"/>
          <w:rtl w:val="0"/>
        </w:rPr>
        <w:t xml:space="preserve">o H.264 (base line) /MPEG4 video implemented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1e90ff"/>
          <w:sz w:val="20"/>
          <w:szCs w:val="20"/>
        </w:rPr>
      </w:pPr>
      <w:r w:rsidDel="00000000" w:rsidR="00000000" w:rsidRPr="00000000">
        <w:rPr>
          <w:rFonts w:ascii="Times New Roman" w:cs="Times New Roman" w:eastAsia="Times New Roman" w:hAnsi="Times New Roman"/>
          <w:b w:val="1"/>
          <w:color w:val="1e90ff"/>
          <w:sz w:val="20"/>
          <w:szCs w:val="20"/>
          <w:rtl w:val="0"/>
        </w:rPr>
        <w:t xml:space="preserve">o 1Mbps for 4/8/16 simultaneous channel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1e90ff"/>
          <w:sz w:val="20"/>
          <w:szCs w:val="20"/>
        </w:rPr>
      </w:pPr>
      <w:r w:rsidDel="00000000" w:rsidR="00000000" w:rsidRPr="00000000">
        <w:rPr>
          <w:rFonts w:ascii="Times New Roman" w:cs="Times New Roman" w:eastAsia="Times New Roman" w:hAnsi="Times New Roman"/>
          <w:b w:val="1"/>
          <w:color w:val="1e90ff"/>
          <w:sz w:val="20"/>
          <w:szCs w:val="20"/>
          <w:rtl w:val="0"/>
        </w:rPr>
        <w:t xml:space="preserve">o 25fps(PAL)/30fps(NTSC) for each channel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1e90ff"/>
          <w:sz w:val="20"/>
          <w:szCs w:val="20"/>
        </w:rPr>
      </w:pPr>
      <w:r w:rsidDel="00000000" w:rsidR="00000000" w:rsidRPr="00000000">
        <w:rPr>
          <w:rFonts w:ascii="Times New Roman" w:cs="Times New Roman" w:eastAsia="Times New Roman" w:hAnsi="Times New Roman"/>
          <w:b w:val="1"/>
          <w:color w:val="1e90ff"/>
          <w:sz w:val="20"/>
          <w:szCs w:val="20"/>
          <w:rtl w:val="0"/>
        </w:rPr>
        <w:t xml:space="preserve">o Patented CCFI(CSI) technology implemented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color w:val="1e9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color w:val="1e9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color w:val="1e9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Interface with GPIO (for Bluetooth , GPS,…); SD,USB, mass storage ( Hard Disk..), and Network …depending on the customer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Complete user-friendly SDK (system develop Kit) and Application system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1e90ff"/>
          <w:sz w:val="20"/>
          <w:szCs w:val="20"/>
        </w:rPr>
      </w:pPr>
      <w:r w:rsidDel="00000000" w:rsidR="00000000" w:rsidRPr="00000000">
        <w:rPr>
          <w:rFonts w:ascii="Times New Roman" w:cs="Times New Roman" w:eastAsia="Times New Roman" w:hAnsi="Times New Roman"/>
          <w:b w:val="1"/>
          <w:color w:val="1e90ff"/>
          <w:sz w:val="20"/>
          <w:szCs w:val="20"/>
          <w:rtl w:val="0"/>
        </w:rPr>
        <w:t xml:space="preserve">Applications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high quality Video and Audio Encoder and decoder: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PMP (Personal Media Player); Low cost high quality Video CAMERA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Surveillance with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Bluetooth; WiFi 802.11 ; wireless; Inter-network; portable phone…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Surveillance /Video Streaming application for i-Phone including system application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Video Phone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IP TV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Car Security Black Box (CSB) : Car driving (video) recording with GPS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Video Entertainment (such as : KaraOke,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Consultant will continue to support the system/application engineering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 to market and sell the existing applications of MIK64XX series products: MIK6401/6405,/6425.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Attachment (B) Target Project Deliverable/Schedule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MIK64XX: .. …..... January , 2009 : Volume Production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MIK64XX (Module and Software) for KaraOke System ………..February,2009 : Working Sample Q 2 ,2009 : Volume Production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MIK68XX: ……….. March, 2009 : Working Sample. Q2, 2009 : Volume Production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MIK616X:…………. Q2, 2009 : Working Sample Q3, 2009 : Working Sample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