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 REPRESENTED BY THIS WARRANT HAVE NOT BEEN REGISTERED UNDER THE SECURITIES ACT OF 1933, AS AMENDED (THE “SECURITIES ACT”), OR APPLICABLE STATE SECURITIES LAWS. THE SECURITIES REPRESENTED BY THIS WARRANT HAVE BEEN ACQUIRED FOR INVESTMENT AND MAY NOT BE OFFERED, SOLD, TRANSFERRED OR ASSIGNED IN THE ABSENCE OF AN EFFECTIVE REGISTRATION STATEMENT UNDER THE SECURITIES ACT OR AN OPINION OF COUNSEL, REASONABLY SATISFACTORY TO THE COMPANY, THAT REGISTRATION IS NOT REQUIRED UNDER THE SECURITIES ACT OR APPLICABLE STATE SECURITIES LAWS UNLESS SOLD PURSUANT TO RULE 144 UNDER THE SECURITIES ACT. THE SECURITIES REPRESENTED BY THIS WARRANT ARE SUBJECT TO THE TERMS AND CONDITIONS OF, AND MAY ONLY BE TRANSFERRED IN ACCORDANCE WITH, THE TERMS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TO PURCHASE COMMON STOCK</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Warrant No.: </w:t>
            </w:r>
            <w:r w:rsidDel="00000000" w:rsidR="00000000" w:rsidRPr="00000000">
              <w:rPr>
                <w:rFonts w:ascii="times new roman" w:cs="times new roman" w:eastAsia="times new roman" w:hAnsi="times new roman"/>
                <w:b w:val="1"/>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Number of Shares: </w:t>
            </w:r>
            <w:r w:rsidDel="00000000" w:rsidR="00000000" w:rsidRPr="00000000">
              <w:rPr>
                <w:rFonts w:ascii="times new roman" w:cs="times new roman" w:eastAsia="times new roman" w:hAnsi="times new roman"/>
                <w:b w:val="1"/>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Issuance Date: </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 20</w:t>
            </w:r>
            <w:r w:rsidDel="00000000" w:rsidR="00000000" w:rsidRPr="00000000">
              <w:rPr>
                <w:rFonts w:ascii="times new roman" w:cs="times new roman" w:eastAsia="times new roman" w:hAnsi="times new roman"/>
                <w:b w:val="1"/>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CERTIFIES THAT, for value received,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its transferees, successors, Affiliates and assigns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is entitled to purchase from Lighting Science Group Corporation,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at any time and from time to time before the Expiration Date (defined below) at the Exercise Price (defined below)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fully paid nonassessable shares of Common Stock (defined below)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all subject to adjustment and upon the terms and conditions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is being issued to the Holder pursuant to either: (i) the terms of the rights offering (the “</w:t>
      </w:r>
      <w:r w:rsidDel="00000000" w:rsidR="00000000" w:rsidRPr="00000000">
        <w:rPr>
          <w:rFonts w:ascii="times new roman" w:cs="times new roman" w:eastAsia="times new roman" w:hAnsi="times new roman"/>
          <w:b w:val="1"/>
          <w:sz w:val="20"/>
          <w:szCs w:val="20"/>
          <w:rtl w:val="0"/>
        </w:rPr>
        <w:t xml:space="preserve">Rights Offering</w:t>
      </w:r>
      <w:r w:rsidDel="00000000" w:rsidR="00000000" w:rsidRPr="00000000">
        <w:rPr>
          <w:rFonts w:ascii="times new roman" w:cs="times new roman" w:eastAsia="times new roman" w:hAnsi="times new roman"/>
          <w:sz w:val="20"/>
          <w:szCs w:val="20"/>
          <w:rtl w:val="0"/>
        </w:rPr>
        <w:t xml:space="preserve">”) contemplated by that certain registration statement on Form S-1 (Registration No. 333-162966) initially filed with the Securities and Exchange Commission on November 6, 2009; (ii) the terms of that certain Convertible Note Agreement (the “</w:t>
      </w:r>
      <w:r w:rsidDel="00000000" w:rsidR="00000000" w:rsidRPr="00000000">
        <w:rPr>
          <w:rFonts w:ascii="times new roman" w:cs="times new roman" w:eastAsia="times new roman" w:hAnsi="times new roman"/>
          <w:b w:val="1"/>
          <w:sz w:val="20"/>
          <w:szCs w:val="20"/>
          <w:rtl w:val="0"/>
        </w:rPr>
        <w:t xml:space="preserve">Pegasus Convertible Note</w:t>
      </w:r>
      <w:r w:rsidDel="00000000" w:rsidR="00000000" w:rsidRPr="00000000">
        <w:rPr>
          <w:rFonts w:ascii="times new roman" w:cs="times new roman" w:eastAsia="times new roman" w:hAnsi="times new roman"/>
          <w:sz w:val="20"/>
          <w:szCs w:val="20"/>
          <w:rtl w:val="0"/>
        </w:rPr>
        <w:t xml:space="preserve">”), dated as of August 27, 2009, by and between Pegasus Partners IV, L.P. and the Company; or (iii) the terms of that certain Convertible Note Agreement (the “</w:t>
      </w:r>
      <w:r w:rsidDel="00000000" w:rsidR="00000000" w:rsidRPr="00000000">
        <w:rPr>
          <w:rFonts w:ascii="times new roman" w:cs="times new roman" w:eastAsia="times new roman" w:hAnsi="times new roman"/>
          <w:b w:val="1"/>
          <w:sz w:val="20"/>
          <w:szCs w:val="20"/>
          <w:rtl w:val="0"/>
        </w:rPr>
        <w:t xml:space="preserve">Philips Convertible Note</w:t>
      </w:r>
      <w:r w:rsidDel="00000000" w:rsidR="00000000" w:rsidRPr="00000000">
        <w:rPr>
          <w:rFonts w:ascii="times new roman" w:cs="times new roman" w:eastAsia="times new roman" w:hAnsi="times new roman"/>
          <w:sz w:val="20"/>
          <w:szCs w:val="20"/>
          <w:rtl w:val="0"/>
        </w:rPr>
        <w:t xml:space="preserve">”), dated as of August 27, 2009, by and between Koninklijke Philips N.V. and the Company. Simultaneously with the issuance of this Warrant and pursuant to the terms of the Rights Offering, the Pegasus Convertible Note or the Philips Convertible Note, as applicable, the Company shall issue to the Holder shares (the “</w:t>
      </w:r>
      <w:r w:rsidDel="00000000" w:rsidR="00000000" w:rsidRPr="00000000">
        <w:rPr>
          <w:rFonts w:ascii="times new roman" w:cs="times new roman" w:eastAsia="times new roman" w:hAnsi="times new roman"/>
          <w:b w:val="1"/>
          <w:sz w:val="20"/>
          <w:szCs w:val="20"/>
          <w:rtl w:val="0"/>
        </w:rPr>
        <w:t xml:space="preserve">Series D Preferred Shares</w:t>
      </w:r>
      <w:r w:rsidDel="00000000" w:rsidR="00000000" w:rsidRPr="00000000">
        <w:rPr>
          <w:rFonts w:ascii="times new roman" w:cs="times new roman" w:eastAsia="times new roman" w:hAnsi="times new roman"/>
          <w:sz w:val="20"/>
          <w:szCs w:val="20"/>
          <w:rtl w:val="0"/>
        </w:rPr>
        <w:t xml:space="preserve">”) of the Company’s Series D Non-Convertible Preferred Stock, par value $0.001 per share. In accordance with the terms of the Rights Offering, the Pegasus Convertible Note and the Philips Convertible Note, the Company will issue Warrants and Series D Preferred Shares in whole units only. Each unit (a “</w:t>
      </w:r>
      <w:r w:rsidDel="00000000" w:rsidR="00000000" w:rsidRPr="00000000">
        <w:rPr>
          <w:rFonts w:ascii="times new roman" w:cs="times new roman" w:eastAsia="times new roman" w:hAnsi="times new roman"/>
          <w:b w:val="1"/>
          <w:sz w:val="20"/>
          <w:szCs w:val="20"/>
          <w:rtl w:val="0"/>
        </w:rPr>
        <w:t xml:space="preserve">Unit</w:t>
      </w:r>
      <w:r w:rsidDel="00000000" w:rsidR="00000000" w:rsidRPr="00000000">
        <w:rPr>
          <w:rFonts w:ascii="times new roman" w:cs="times new roman" w:eastAsia="times new roman" w:hAnsi="times new roman"/>
          <w:sz w:val="20"/>
          <w:szCs w:val="20"/>
          <w:rtl w:val="0"/>
        </w:rPr>
        <w:t xml:space="preserve">”) will consist of one Series D Preferred Share and that portion of a Warrant representing the right to purchase one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terms as used in this Warrant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of, or a Person “</w:t>
      </w:r>
      <w:r w:rsidDel="00000000" w:rsidR="00000000" w:rsidRPr="00000000">
        <w:rPr>
          <w:rFonts w:ascii="times new roman" w:cs="times new roman" w:eastAsia="times new roman" w:hAnsi="times new roman"/>
          <w:b w:val="1"/>
          <w:sz w:val="20"/>
          <w:szCs w:val="20"/>
          <w:rtl w:val="0"/>
        </w:rPr>
        <w:t xml:space="preserve">Affiliated</w:t>
      </w:r>
      <w:r w:rsidDel="00000000" w:rsidR="00000000" w:rsidRPr="00000000">
        <w:rPr>
          <w:rFonts w:ascii="times new roman" w:cs="times new roman" w:eastAsia="times new roman" w:hAnsi="times new roman"/>
          <w:sz w:val="20"/>
          <w:szCs w:val="20"/>
          <w:rtl w:val="0"/>
        </w:rPr>
        <w:t xml:space="preserve">” with, a specified Person, is a Person that directly, or indirectly through one or more intermediaries, controls, or is controlled by, or is under common control with, the Person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Acquiring Entity</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Saturday, Sunday or federal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means (a) the sale, conveyance or disposition of all or substantially all of the assets of the Company (other than pursuant to a joint venture arrangement or other transaction in which the Company, directly or indirectly, receives at least fifty percent (50%) of the voting equity in another entity or a general partnership); (b) the effectuation of a transaction or series of related transactions in which more than fifty percent (50%) of the voting power of the Company is disposed of (other than (i) as a direct result of normal, uncoordinated trading activities in the Common Stock generally or (ii) solely as a result of the disposition by a stockholder of the Company to an Affiliate of such stockholder); (c) the consolidation, merger or other business combination of the Company with or into any other entity, immediately following which the prior stockholders of the Company fail to own, directly or indirectly, at least fifty percent (50%) of the voting equity of the surviving entity; (d) a transaction or series of transactions in which any Person or “group” (as such term is used in Sections 13(d) and 14(d) of the Exchange Act) acquires more than fifty percent (50%) of the voting equity of the Company (other than the acquisition by a person or “group” that is an Affiliate of or Affiliated with a person or “group” that immediately prior to such acquisition, beneficially owned fifty percent (50%) or more of the voting equity of the Company); (e) the replacement of a majority of the Company’s Board of Directors with individuals who were not nominated or elected by at least a majority of the directors at the time of such replacement; or (f) a transaction or series of transactions that constitutes or results in a “going private transaction” (as defined in Section 13(e) of the Exchange Act and the regulations of the Securities and Exchange Commission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means (i) the Company’s common stock, $0.001 par value per share, and (ii) any capital stock into which the Common Stock is changed or any capital stock resulting from a reclassification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Delivery Date</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Derivative Security</w:t>
      </w:r>
      <w:r w:rsidDel="00000000" w:rsidR="00000000" w:rsidRPr="00000000">
        <w:rPr>
          <w:rFonts w:ascii="times new roman" w:cs="times new roman" w:eastAsia="times new roman" w:hAnsi="times new roman"/>
          <w:sz w:val="20"/>
          <w:szCs w:val="20"/>
          <w:rtl w:val="0"/>
        </w:rPr>
        <w:t xml:space="preserve">” means any right, option, warrant or other security convertible into or exercisable for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Exercise Date</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Exercise Documents</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Exercise Notice</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is equal to $6.00, subject to adjustment as set forth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Exercise Price Accrual</w:t>
      </w:r>
      <w:r w:rsidDel="00000000" w:rsidR="00000000" w:rsidRPr="00000000">
        <w:rPr>
          <w:rFonts w:ascii="times new roman" w:cs="times new roman" w:eastAsia="times new roman" w:hAnsi="times new roman"/>
          <w:sz w:val="20"/>
          <w:szCs w:val="20"/>
          <w:rtl w:val="0"/>
        </w:rPr>
        <w:t xml:space="preserve">” has the meaning assigned thereto in the Series D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means the twelfth anniversary of the Issuance Date or, if such date falls on a day that is not a Business Day or a day on which trading does not take place on the principal exchange or automated quotation system on which the Common Stock is traded, the next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Issuance Date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rtl w:val="0"/>
        </w:rPr>
        <w:t xml:space="preserve">Majority Holders</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 natural person or entity, or a government or any division,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rtl w:val="0"/>
        </w:rPr>
        <w:t xml:space="preserve">Property Dividend</w:t>
      </w:r>
      <w:r w:rsidDel="00000000" w:rsidR="00000000" w:rsidRPr="00000000">
        <w:rPr>
          <w:rFonts w:ascii="times new roman" w:cs="times new roman" w:eastAsia="times new roman" w:hAnsi="times new roman"/>
          <w:sz w:val="20"/>
          <w:szCs w:val="20"/>
          <w:rtl w:val="0"/>
        </w:rPr>
        <w:t xml:space="preserve">” has the meaning attributed to it in </w:t>
      </w:r>
      <w:r w:rsidDel="00000000" w:rsidR="00000000" w:rsidRPr="00000000">
        <w:rPr>
          <w:rFonts w:ascii="times new roman" w:cs="times new roman" w:eastAsia="times new roman" w:hAnsi="times new roman"/>
          <w:sz w:val="20"/>
          <w:szCs w:val="20"/>
          <w:u w:val="single"/>
          <w:rtl w:val="0"/>
        </w:rPr>
        <w:t xml:space="preserve">Section 7(c)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rtl w:val="0"/>
        </w:rPr>
        <w:t xml:space="preserve">Series D Certificate</w:t>
      </w:r>
      <w:r w:rsidDel="00000000" w:rsidR="00000000" w:rsidRPr="00000000">
        <w:rPr>
          <w:rFonts w:ascii="times new roman" w:cs="times new roman" w:eastAsia="times new roman" w:hAnsi="times new roman"/>
          <w:sz w:val="20"/>
          <w:szCs w:val="20"/>
          <w:rtl w:val="0"/>
        </w:rPr>
        <w:t xml:space="preserve">” means the Certificate of Designation for the Company’s Series D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b w:val="1"/>
          <w:sz w:val="20"/>
          <w:szCs w:val="20"/>
          <w:rtl w:val="0"/>
        </w:rPr>
        <w:t xml:space="preserve">Series D Warrants</w:t>
      </w:r>
      <w:r w:rsidDel="00000000" w:rsidR="00000000" w:rsidRPr="00000000">
        <w:rPr>
          <w:rFonts w:ascii="times new roman" w:cs="times new roman" w:eastAsia="times new roman" w:hAnsi="times new roman"/>
          <w:sz w:val="20"/>
          <w:szCs w:val="20"/>
          <w:rtl w:val="0"/>
        </w:rPr>
        <w:t xml:space="preserve">” means, collectively, this Warrant and all of the other warrants issued pursuant to: (i) the Rights Offering; (ii) the Pegasus Convertible Note and (iii) the Philips Convertible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means this Warrant and all Warrants issued in exchange, transfer or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has the meaning attributed to it in the preamble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Exercise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Warrant may be exercised by the Holder registered on the books of the Company, in whole or in part, at any time prior to 11:59 p.m. Eastern Time on the Expiration Date. Any exercise of this Warrant shall be effected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delivery of a written notice, in the form attached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Exercise Notice</w:t>
      </w:r>
      <w:r w:rsidDel="00000000" w:rsidR="00000000" w:rsidRPr="00000000">
        <w:rPr>
          <w:rFonts w:ascii="times new roman" w:cs="times new roman" w:eastAsia="times new roman" w:hAnsi="times new roman"/>
          <w:sz w:val="20"/>
          <w:szCs w:val="20"/>
          <w:rtl w:val="0"/>
        </w:rPr>
        <w:t xml:space="preserve">”), of Holder’s election to exercise this Warrant, specifying the number of Warrant Shares to be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payment to the Company of an amount equal to the Exercise Price multiplied by the number of Warrant Shares being purchased (1) in cash or wire transfer of immediately available funds; (2) by means of a cashless exercise pursuant to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(3) by surrender of all or a portion (as appropriate) of such Holder’s Series D Preferred Shares pursuant to </w:t>
      </w:r>
      <w:r w:rsidDel="00000000" w:rsidR="00000000" w:rsidRPr="00000000">
        <w:rPr>
          <w:rFonts w:ascii="times new roman" w:cs="times new roman" w:eastAsia="times new roman" w:hAnsi="times new roman"/>
          <w:sz w:val="20"/>
          <w:szCs w:val="20"/>
          <w:u w:val="single"/>
          <w:rtl w:val="0"/>
        </w:rPr>
        <w:t xml:space="preserve">Section 2(d)</w:t>
      </w:r>
      <w:r w:rsidDel="00000000" w:rsidR="00000000" w:rsidRPr="00000000">
        <w:rPr>
          <w:rFonts w:ascii="times new roman" w:cs="times new roman" w:eastAsia="times new roman" w:hAnsi="times new roman"/>
          <w:sz w:val="20"/>
          <w:szCs w:val="20"/>
          <w:rtl w:val="0"/>
        </w:rPr>
        <w:t xml:space="preserve">; or (4) following the redemption of the Holder’s Series D Preferred Shares, by applying the Exercise Price Accrual credited to the account of such Holder pursuant to </w:t>
      </w:r>
      <w:r w:rsidDel="00000000" w:rsidR="00000000" w:rsidRPr="00000000">
        <w:rPr>
          <w:rFonts w:ascii="times new roman" w:cs="times new roman" w:eastAsia="times new roman" w:hAnsi="times new roman"/>
          <w:sz w:val="20"/>
          <w:szCs w:val="20"/>
          <w:u w:val="single"/>
          <w:rtl w:val="0"/>
        </w:rPr>
        <w:t xml:space="preserve">Section 2(e)</w:t>
      </w:r>
      <w:r w:rsidDel="00000000" w:rsidR="00000000" w:rsidRPr="00000000">
        <w:rPr>
          <w:rFonts w:ascii="times new roman" w:cs="times new roman" w:eastAsia="times new roman" w:hAnsi="times new roman"/>
          <w:sz w:val="20"/>
          <w:szCs w:val="20"/>
          <w:rtl w:val="0"/>
        </w:rPr>
        <w:t xml:space="preserve"> (the foregoing methods set forth in (1) through (4) of this </w:t>
      </w:r>
      <w:r w:rsidDel="00000000" w:rsidR="00000000" w:rsidRPr="00000000">
        <w:rPr>
          <w:rFonts w:ascii="times new roman" w:cs="times new roman" w:eastAsia="times new roman" w:hAnsi="times new roman"/>
          <w:sz w:val="20"/>
          <w:szCs w:val="20"/>
          <w:u w:val="single"/>
          <w:rtl w:val="0"/>
        </w:rPr>
        <w:t xml:space="preserve">Section 2(a)(ii)</w:t>
      </w:r>
      <w:r w:rsidDel="00000000" w:rsidR="00000000" w:rsidRPr="00000000">
        <w:rPr>
          <w:rFonts w:ascii="times new roman" w:cs="times new roman" w:eastAsia="times new roman" w:hAnsi="times new roman"/>
          <w:sz w:val="20"/>
          <w:szCs w:val="20"/>
          <w:rtl w:val="0"/>
        </w:rPr>
        <w:t xml:space="preserve"> referred to herein as the “</w:t>
      </w:r>
      <w:r w:rsidDel="00000000" w:rsidR="00000000" w:rsidRPr="00000000">
        <w:rPr>
          <w:rFonts w:ascii="times new roman" w:cs="times new roman" w:eastAsia="times new roman" w:hAnsi="times new roman"/>
          <w:b w:val="1"/>
          <w:sz w:val="20"/>
          <w:szCs w:val="20"/>
          <w:rtl w:val="0"/>
        </w:rPr>
        <w:t xml:space="preserve">Payment</w:t>
      </w:r>
      <w:r w:rsidDel="00000000" w:rsidR="00000000" w:rsidRPr="00000000">
        <w:rPr>
          <w:rFonts w:ascii="times new roman" w:cs="times new roman" w:eastAsia="times new roman" w:hAnsi="times new roman"/>
          <w:sz w:val="20"/>
          <w:szCs w:val="20"/>
          <w:rtl w:val="0"/>
        </w:rPr>
        <w:t xml:space="preserve">,” and any Payment may include any combination of such methods);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surrender at the principal office of the Company or to a nationally recognized courier for overnight delivery to the Company, as soon as practicable following such date, of this Warrant, (or an indemnification undertaking with respect to this Warrant in the case of its loss, theft or destruction in such form and substance as reasonably satisfactory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later than the fifth Business Day (the “</w:t>
      </w:r>
      <w:r w:rsidDel="00000000" w:rsidR="00000000" w:rsidRPr="00000000">
        <w:rPr>
          <w:rFonts w:ascii="times new roman" w:cs="times new roman" w:eastAsia="times new roman" w:hAnsi="times new roman"/>
          <w:b w:val="1"/>
          <w:sz w:val="20"/>
          <w:szCs w:val="20"/>
          <w:rtl w:val="0"/>
        </w:rPr>
        <w:t xml:space="preserve">Delivery Date</w:t>
      </w:r>
      <w:r w:rsidDel="00000000" w:rsidR="00000000" w:rsidRPr="00000000">
        <w:rPr>
          <w:rFonts w:ascii="times new roman" w:cs="times new roman" w:eastAsia="times new roman" w:hAnsi="times new roman"/>
          <w:sz w:val="20"/>
          <w:szCs w:val="20"/>
          <w:rtl w:val="0"/>
        </w:rPr>
        <w:t xml:space="preserve">”) following receipt of an Exercise Notice, the Payment and this Warrant or such indemnification (collectively, the “</w:t>
      </w:r>
      <w:r w:rsidDel="00000000" w:rsidR="00000000" w:rsidRPr="00000000">
        <w:rPr>
          <w:rFonts w:ascii="times new roman" w:cs="times new roman" w:eastAsia="times new roman" w:hAnsi="times new roman"/>
          <w:b w:val="1"/>
          <w:sz w:val="20"/>
          <w:szCs w:val="20"/>
          <w:rtl w:val="0"/>
        </w:rPr>
        <w:t xml:space="preserve">Exercise Documents</w:t>
      </w:r>
      <w:r w:rsidDel="00000000" w:rsidR="00000000" w:rsidRPr="00000000">
        <w:rPr>
          <w:rFonts w:ascii="times new roman" w:cs="times new roman" w:eastAsia="times new roman" w:hAnsi="times new roman"/>
          <w:sz w:val="20"/>
          <w:szCs w:val="20"/>
          <w:rtl w:val="0"/>
        </w:rPr>
        <w:t xml:space="preserve">”), arrange for its transfer agent, on or before the Delivery Date, to issue and surrender to a nationally recognized courier for overnight delivery to the address specified in the Exercise Notice, a certificate, registered in the name of the Holder or its designee, for the number of shares of Common Stock to which the Holder is entitled. Upon delivery of the Exercise Notice and the Payment (the “</w:t>
      </w:r>
      <w:r w:rsidDel="00000000" w:rsidR="00000000" w:rsidRPr="00000000">
        <w:rPr>
          <w:rFonts w:ascii="times new roman" w:cs="times new roman" w:eastAsia="times new roman" w:hAnsi="times new roman"/>
          <w:b w:val="1"/>
          <w:sz w:val="20"/>
          <w:szCs w:val="20"/>
          <w:rtl w:val="0"/>
        </w:rPr>
        <w:t xml:space="preserve">Exercise Date</w:t>
      </w:r>
      <w:r w:rsidDel="00000000" w:rsidR="00000000" w:rsidRPr="00000000">
        <w:rPr>
          <w:rFonts w:ascii="times new roman" w:cs="times new roman" w:eastAsia="times new roman" w:hAnsi="times new roman"/>
          <w:sz w:val="20"/>
          <w:szCs w:val="20"/>
          <w:rtl w:val="0"/>
        </w:rPr>
        <w:t xml:space="preserve">”), the Holder shall be deemed for all corporate purposes to have become the holder of record of the Warrant Shares with respect to which this Warrant has been exercised on the Delivery Date, irrespective of the date of delivery of the certificates evidencing the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Unless the rights represented by this Warrant have expired or been fully exercised, the Company shall, as soon as practicable and in no event later than five Business Days after receipt of the Exercise Documents and at its own expense, issue a new Warrant identical in all respects to this Warrant, except it shall represent rights to purchase the number of Warrant Shares purchasable immediately prior to exercise, less the number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lieu of or in addition to exercising this Warrant by means of paying via cash or wire transfer or pursuant to </w:t>
      </w:r>
      <w:r w:rsidDel="00000000" w:rsidR="00000000" w:rsidRPr="00000000">
        <w:rPr>
          <w:rFonts w:ascii="times new roman" w:cs="times new roman" w:eastAsia="times new roman" w:hAnsi="times new roman"/>
          <w:sz w:val="20"/>
          <w:szCs w:val="20"/>
          <w:u w:val="single"/>
          <w:rtl w:val="0"/>
        </w:rPr>
        <w:t xml:space="preserve">Section 2(d)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2(e)</w:t>
      </w:r>
      <w:r w:rsidDel="00000000" w:rsidR="00000000" w:rsidRPr="00000000">
        <w:rPr>
          <w:rFonts w:ascii="times new roman" w:cs="times new roman" w:eastAsia="times new roman" w:hAnsi="times new roman"/>
          <w:sz w:val="20"/>
          <w:szCs w:val="20"/>
          <w:rtl w:val="0"/>
        </w:rPr>
        <w:t xml:space="preserve">, the Holder may elect to make the Payment by means of receiving shares equal to the value of this Warrant (or portion thereof being exercised) by delivery and surrender of this Warrant together with the Exercise Notice in accordance with the terms hereof, duly completed to indicate a net issuance exercise and executed by the Holder, in which event the Company shall issue to the Holder a number of shares of Common Stock computed using the following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Y(A-B)/A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X  =  the number of shares issued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shares purchasable (or portion thereof) under this Warrant that are being exercised at the date of the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market price of the Common Stock at the date of the calculation;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Exercise Price on the date of the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lieu of or in addition to exercising this Warrant by means of paying via cash or wire transfer or pursuant to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the Holder may elect to make the Payment by surrender of Series D Preferred Shares. In such case, the Holder shall surrender the number of Series D Preferred Shares, properly endorsed to the Company, having an aggregate Liquidation Value (as defined in the Series D Certificate) equal to the Payment as calculated pursuant to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 (less any amounts paid via cash or wire transfer or pursuant to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Unless all of the shares represented by the certificate for the Series D Shares have been surrendered, the Company shall, as soon as practicable and in no event later than five Business Days after receipt of the Exercise Documents and at its own expense, issue a new certificate representing the remaining Series D Shares owned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this Warrant is exercised following the redemption of the Holder’s Series D Preferred Shares, then in lieu of or in addition to exercising this Warrant by means of paying via cash or wire transfer or pursuant to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the Holder may elect to make the Payment by applying that amount of the Exercise Price Accrual credited to the account of such Holder equal to the Payment as calculated pursuant to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 (less any amounts paid via cash or wire transfer or pursuant to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Any amount of the Exercise Price Accrual applied upon such exercise shall be deemed to have been surrendered by such Holder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 fractional shares of Common Stock are to be issued upon the exercise of this Warrant, but rather the number of shares of Common Stock issued shall be rounded up or down to the nearest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Covenants as to Common Stock</w:t>
      </w:r>
      <w:r w:rsidDel="00000000" w:rsidR="00000000" w:rsidRPr="00000000">
        <w:rPr>
          <w:rFonts w:ascii="times new roman" w:cs="times new roman" w:eastAsia="times new roman" w:hAnsi="times new roman"/>
          <w:sz w:val="20"/>
          <w:szCs w:val="20"/>
          <w:rtl w:val="0"/>
        </w:rPr>
        <w:t xml:space="preserve">. The Company hereby covenants and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Warrant is, and any Warrants issued in substitution for or in replacement of this Warrant upon issuance will be, duly authorized, executed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Warrant Shares upon issuance will be validly issued, fully paid and nonassessable and free from all liens and charges with respect to the issue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As long as this Warrant may be exercised, the Company will have authorized and reserved at least the number of shares of Common Stock needed to provide for the exercise of the rights then represented by this Warrant and any other Derivative Security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Warrant Holder Not Deemed a Stockholder</w:t>
      </w:r>
      <w:r w:rsidDel="00000000" w:rsidR="00000000" w:rsidRPr="00000000">
        <w:rPr>
          <w:rFonts w:ascii="times new roman" w:cs="times new roman" w:eastAsia="times new roman" w:hAnsi="times new roman"/>
          <w:sz w:val="20"/>
          <w:szCs w:val="20"/>
          <w:rtl w:val="0"/>
        </w:rPr>
        <w:t xml:space="preserve">. Except as specifically provided in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 nothing contained in this Warrant shall be construed to (a) grant the Holder any rights to vote or receive dividends or be deemed the holder of shares of the Company for any purpose, (b) confer upon the Holder any of the rights of a stockholder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right to vote, give or withhold consent to any corporate action (whether any reorganization, issue of stock, reclassification of stock, consolidation, merger, conveyance or otherwise), receive notice of meetings, receive dividends or subscription rights, or otherwise, or (c) impose any liabilities on the Holder to purchase any securities or as a stockholder of the Company, whether asserted by the Company or creditors of the Company, prior to the issuance of the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Representations of Holder</w:t>
      </w:r>
      <w:r w:rsidDel="00000000" w:rsidR="00000000" w:rsidRPr="00000000">
        <w:rPr>
          <w:rFonts w:ascii="times new roman" w:cs="times new roman" w:eastAsia="times new roman" w:hAnsi="times new roman"/>
          <w:sz w:val="20"/>
          <w:szCs w:val="20"/>
          <w:rtl w:val="0"/>
        </w:rPr>
        <w:t xml:space="preserve">. The Holder, by the acceptance hereof, represents that it is acquiring this Warrant and the Warrant Shares for its own account for investment only and not with a view towards, or for resale in connection with, the public sale or distribution of this Warrant or the Warrant Shares, except pursuant to sales registered or exempted under the Securities Act. Upon exercise of this Warrant, the Holder shall, if requested by the Company, confirm in writing, in a form satisfactory to the Company, that the Warrant Shares are being acquired solely for the Holder’s own account and not as a nominee for any other party, for investment, and not with a view toward distribution or resale. If Holder cannot make such representations because they would be factually incorrect, it shall be a condition to Holder’s exercise of this Warrant that the Company receive such other representations as the Company considers reasonably necessary to assure the Company that the issuance of its securities upon exercise of this Warrant shall not violate any federal or state securities laws. The Company shall not be penalized or disadvantaged by a Holder’s inability to exercise this Warrant due to its inability to make the required representations in connection with the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Ownership and Transfer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maintain at its principal executive offices (or such other office or agency of the Company as it may designate by notice to the holder hereof), a register for this Warrant, in which the Company shall record the name and address of the Person in whose name this Warrant has been issued, as well as the name and address of each transferee who has acquired this Warrant in accordance with applicable law and the terms of this Warrant. The Company may treat the Person in whose name this Warrant is registered on the register as the owner and holder thereof for all purposes, notwithstanding any notice to the contrary, but in all events recognizing any transfers made in accordance with the terms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Warrant may only be offered, sold, transferred or assigned in compliance with the Securities Act and applicable state securities laws. From the Issuance Date until the redemption of the Holder’s Series D Preferred Shares, this Warrant may only be offered, sold, transferred or assigned in conjunction with the sale, transfer or assignment of whole Units only;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such sale, transfer of assignment must consist of at least 25,000 Units. Any time after the redemption of the Holder’s Series D Preferred Shares, this Warrant may only be offered, sold, transferred or assigned in conjunction with the sale, transfer or assignment of the Exercise Price Accrual associated therewith. Any attempted transfer of this Warrant in violation of this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shall be null and void </w:t>
      </w:r>
      <w:r w:rsidDel="00000000" w:rsidR="00000000" w:rsidRPr="00000000">
        <w:rPr>
          <w:rFonts w:ascii="times new roman" w:cs="times new roman" w:eastAsia="times new roman" w:hAnsi="times new roman"/>
          <w:i w:val="1"/>
          <w:sz w:val="20"/>
          <w:szCs w:val="20"/>
          <w:rtl w:val="0"/>
        </w:rPr>
        <w:t xml:space="preserve">ab initio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the terms of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upon surrender of this Warrant to the Company at its principal office or at the office of its transfer agent, if any, with the Assignment Form annexed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duly executed and funds sufficient to pay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transfer tax, the Company shall, without charge, execute and deliver a new Warrant in the name of the assignee evidencing the portion of the Warrant certificate so transferred and a new Warrant certificate evidencing the remaining portion of the Warrant certificate not so transferred, if any, shall be issued to the transferring Holder. The delivery of the new Warrant certificate by the Company to the transferee thereof shall be deemed to constitute acceptance by such transferee of all of the rights and obligations of a holder of a Warrant certificate. Subject to the terms of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this Warrant may be divided or combined with other warrants which carry the same rights upon presentation hereof at the principal office of the Company together with a written notice specifying the names and denominations in which new Warrants are to be issued and signed by the Warrant Holder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Adjustment of Exercise Price and Number of Shares</w:t>
      </w:r>
      <w:r w:rsidDel="00000000" w:rsidR="00000000" w:rsidRPr="00000000">
        <w:rPr>
          <w:rFonts w:ascii="times new roman" w:cs="times new roman" w:eastAsia="times new roman" w:hAnsi="times new roman"/>
          <w:sz w:val="20"/>
          <w:szCs w:val="20"/>
          <w:rtl w:val="0"/>
        </w:rPr>
        <w:t xml:space="preserve">. The Exercise Price and the number of Warrant Shares shall be adjusted from time to time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Stock Splits</w:t>
      </w:r>
      <w:r w:rsidDel="00000000" w:rsidR="00000000" w:rsidRPr="00000000">
        <w:rPr>
          <w:rFonts w:ascii="times new roman" w:cs="times new roman" w:eastAsia="times new roman" w:hAnsi="times new roman"/>
          <w:sz w:val="20"/>
          <w:szCs w:val="20"/>
          <w:rtl w:val="0"/>
        </w:rPr>
        <w:t xml:space="preserve">. If the Company subdivides (by any stock split, recapitalization or otherwise) its outstanding shares of Common Stock into a greater number of shares, the Exercise Price in effect immediately prior to the subdivision will be proportionately reduced and the number of Warrant Shares will be proportionately increased. If the Company combines (by combination, reverse stock split or otherwise) its outstanding shares of Common Stock into a smaller number of shares, the Exercise Price in effect immediately prior to the combination will be proportionately increased and the number of Warrant Shares will be proportionately decreased. Any adjustment under this </w:t>
      </w:r>
      <w:r w:rsidDel="00000000" w:rsidR="00000000" w:rsidRPr="00000000">
        <w:rPr>
          <w:rFonts w:ascii="times new roman" w:cs="times new roman" w:eastAsia="times new roman" w:hAnsi="times new roman"/>
          <w:sz w:val="20"/>
          <w:szCs w:val="20"/>
          <w:u w:val="single"/>
          <w:rtl w:val="0"/>
        </w:rPr>
        <w:t xml:space="preserve">Section 7(a)</w:t>
      </w:r>
      <w:r w:rsidDel="00000000" w:rsidR="00000000" w:rsidRPr="00000000">
        <w:rPr>
          <w:rFonts w:ascii="times new roman" w:cs="times new roman" w:eastAsia="times new roman" w:hAnsi="times new roman"/>
          <w:sz w:val="20"/>
          <w:szCs w:val="20"/>
          <w:rtl w:val="0"/>
        </w:rPr>
        <w:t xml:space="preserve"> shall become effective at the close of business on the date the subdivision or combination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Stock Dividends</w:t>
      </w:r>
      <w:r w:rsidDel="00000000" w:rsidR="00000000" w:rsidRPr="00000000">
        <w:rPr>
          <w:rFonts w:ascii="times new roman" w:cs="times new roman" w:eastAsia="times new roman" w:hAnsi="times new roman"/>
          <w:sz w:val="20"/>
          <w:szCs w:val="20"/>
          <w:rtl w:val="0"/>
        </w:rPr>
        <w:t xml:space="preserve">. If the Company declares a dividend or any other distribution upon the Common Stock (other than the Rights Offering) that is payable in shares of Common Stock or Derivative Securities, the number of Warrant Shares will be proportionately increased and the Exercise Price in effect immediately prior to the declaration of the dividend or distribution will be reduced to the quotient obtained by dividing (i) the number of shares of Common Stock outstanding immediately prior to the declaration multiplied by the then effective Exercise Price by (ii) the total number of shares of Common Stock outstanding immediately after the declaration (assuming the exercise or conversion of any such Derivative Securities for cash (not on a “cashless”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Adjustment for Property Dividends</w:t>
      </w:r>
      <w:r w:rsidDel="00000000" w:rsidR="00000000" w:rsidRPr="00000000">
        <w:rPr>
          <w:rFonts w:ascii="times new roman" w:cs="times new roman" w:eastAsia="times new roman" w:hAnsi="times new roman"/>
          <w:sz w:val="20"/>
          <w:szCs w:val="20"/>
          <w:rtl w:val="0"/>
        </w:rPr>
        <w:t xml:space="preserve">. If the Company declares a dividend or any other distribution upon the Common Stock that is payable in any of its assets (including cash) or debt securities or any rights, options or warrants to purchase debt securities, assets or other securities of the Company (other than (i) Common Stock pursuant to which another provision of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applies or (ii) any dividend or distribution upon a merger or consolidation or sale to which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applies) (a “</w:t>
      </w:r>
      <w:r w:rsidDel="00000000" w:rsidR="00000000" w:rsidRPr="00000000">
        <w:rPr>
          <w:rFonts w:ascii="times new roman" w:cs="times new roman" w:eastAsia="times new roman" w:hAnsi="times new roman"/>
          <w:b w:val="1"/>
          <w:sz w:val="20"/>
          <w:szCs w:val="20"/>
          <w:rtl w:val="0"/>
        </w:rPr>
        <w:t xml:space="preserve">Property Dividend</w:t>
      </w:r>
      <w:r w:rsidDel="00000000" w:rsidR="00000000" w:rsidRPr="00000000">
        <w:rPr>
          <w:rFonts w:ascii="times new roman" w:cs="times new roman" w:eastAsia="times new roman" w:hAnsi="times new roman"/>
          <w:sz w:val="20"/>
          <w:szCs w:val="20"/>
          <w:rtl w:val="0"/>
        </w:rPr>
        <w:t xml:space="preserve">”), then and in each such event the Exercise Price for this Warrant in effect immediately prior to the close of business on the date for the determination of the holders of Common Stock entitled to receive such dividend or distribution shall be decreased by the fair market value (as determined in good faith by the Board of Directors of the Company, whose determination shall be conclusive and evidenced by a Board Resolution filed with the Company) of such Property Dividend so distributed for each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adjustment under this </w:t>
      </w:r>
      <w:r w:rsidDel="00000000" w:rsidR="00000000" w:rsidRPr="00000000">
        <w:rPr>
          <w:rFonts w:ascii="times new roman" w:cs="times new roman" w:eastAsia="times new roman" w:hAnsi="times new roman"/>
          <w:sz w:val="20"/>
          <w:szCs w:val="20"/>
          <w:u w:val="single"/>
          <w:rtl w:val="0"/>
        </w:rPr>
        <w:t xml:space="preserve">Section 7(c)</w:t>
      </w:r>
      <w:r w:rsidDel="00000000" w:rsidR="00000000" w:rsidRPr="00000000">
        <w:rPr>
          <w:rFonts w:ascii="times new roman" w:cs="times new roman" w:eastAsia="times new roman" w:hAnsi="times new roman"/>
          <w:sz w:val="20"/>
          <w:szCs w:val="20"/>
          <w:rtl w:val="0"/>
        </w:rPr>
        <w:t xml:space="preserve"> shall, become effective immediately prior to the opening of business on the day after the date for the determination of the holders of Common Stock entitled to receive Property Dividend. If the Board of Directors determines the fair market value of any Property Dividend for purposes of this </w:t>
      </w:r>
      <w:r w:rsidDel="00000000" w:rsidR="00000000" w:rsidRPr="00000000">
        <w:rPr>
          <w:rFonts w:ascii="times new roman" w:cs="times new roman" w:eastAsia="times new roman" w:hAnsi="times new roman"/>
          <w:sz w:val="20"/>
          <w:szCs w:val="20"/>
          <w:u w:val="single"/>
          <w:rtl w:val="0"/>
        </w:rPr>
        <w:t xml:space="preserve">Section 7(c)</w:t>
      </w:r>
      <w:r w:rsidDel="00000000" w:rsidR="00000000" w:rsidRPr="00000000">
        <w:rPr>
          <w:rFonts w:ascii="times new roman" w:cs="times new roman" w:eastAsia="times new roman" w:hAnsi="times new roman"/>
          <w:sz w:val="20"/>
          <w:szCs w:val="20"/>
          <w:rtl w:val="0"/>
        </w:rPr>
        <w:t xml:space="preserve"> by reference to the actual or when issued trading market for any securities comprising such Property Dividend, it must in doing so consider the prices in such market over the same period used in computing the Fair Market Value (pursuant to </w:t>
      </w:r>
      <w:r w:rsidDel="00000000" w:rsidR="00000000" w:rsidRPr="00000000">
        <w:rPr>
          <w:rFonts w:ascii="times new roman" w:cs="times new roman" w:eastAsia="times new roman" w:hAnsi="times new roman"/>
          <w:sz w:val="20"/>
          <w:szCs w:val="20"/>
          <w:u w:val="single"/>
          <w:rtl w:val="0"/>
        </w:rPr>
        <w:t xml:space="preserve">Section 7(e)</w:t>
      </w:r>
      <w:r w:rsidDel="00000000" w:rsidR="00000000" w:rsidRPr="00000000">
        <w:rPr>
          <w:rFonts w:ascii="times new roman" w:cs="times new roman" w:eastAsia="times new roman" w:hAnsi="times new roman"/>
          <w:sz w:val="20"/>
          <w:szCs w:val="20"/>
          <w:rtl w:val="0"/>
        </w:rPr>
        <w:t xml:space="preserve">) per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clarity, if a declared Property Dividend would have reduced the Exercise Price to an amount below $0, the Exercise Price will be reduced to $0 and any remaining fair market value of the Property Dividend that would have resulted in a reduction of the Exercise Price below $0 shall be reflected in an increase of the number of shares issuable upon exercise of this Warrant pursuant to </w:t>
      </w:r>
      <w:r w:rsidDel="00000000" w:rsidR="00000000" w:rsidRPr="00000000">
        <w:rPr>
          <w:rFonts w:ascii="times new roman" w:cs="times new roman" w:eastAsia="times new roman" w:hAnsi="times new roman"/>
          <w:sz w:val="20"/>
          <w:szCs w:val="20"/>
          <w:u w:val="single"/>
          <w:rtl w:val="0"/>
        </w:rPr>
        <w:t xml:space="preserve">Section 7(d)</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Adjustment for Property Dividend In Special Circumstances</w:t>
      </w:r>
      <w:r w:rsidDel="00000000" w:rsidR="00000000" w:rsidRPr="00000000">
        <w:rPr>
          <w:rFonts w:ascii="times new roman" w:cs="times new roman" w:eastAsia="times new roman" w:hAnsi="times new roman"/>
          <w:sz w:val="20"/>
          <w:szCs w:val="20"/>
          <w:rtl w:val="0"/>
        </w:rPr>
        <w:t xml:space="preserve">. In the event that the Exercise Price is or has been reduced to $0 or a price that rounds to $0 due to adjustments to the Exercise Price pursuant to </w:t>
      </w:r>
      <w:r w:rsidDel="00000000" w:rsidR="00000000" w:rsidRPr="00000000">
        <w:rPr>
          <w:rFonts w:ascii="times new roman" w:cs="times new roman" w:eastAsia="times new roman" w:hAnsi="times new roman"/>
          <w:sz w:val="20"/>
          <w:szCs w:val="20"/>
          <w:u w:val="single"/>
          <w:rtl w:val="0"/>
        </w:rPr>
        <w:t xml:space="preserve">Section 7(c)</w:t>
      </w:r>
      <w:r w:rsidDel="00000000" w:rsidR="00000000" w:rsidRPr="00000000">
        <w:rPr>
          <w:rFonts w:ascii="times new roman" w:cs="times new roman" w:eastAsia="times new roman" w:hAnsi="times new roman"/>
          <w:sz w:val="20"/>
          <w:szCs w:val="20"/>
          <w:rtl w:val="0"/>
        </w:rPr>
        <w:t xml:space="preserve"> and the Company declares a dividend or any other distribution upon the Common Stock that is a Property Dividend, this </w:t>
      </w:r>
      <w:r w:rsidDel="00000000" w:rsidR="00000000" w:rsidRPr="00000000">
        <w:rPr>
          <w:rFonts w:ascii="times new roman" w:cs="times new roman" w:eastAsia="times new roman" w:hAnsi="times new roman"/>
          <w:sz w:val="20"/>
          <w:szCs w:val="20"/>
          <w:u w:val="single"/>
          <w:rtl w:val="0"/>
        </w:rPr>
        <w:t xml:space="preserve">Section 7(d)</w:t>
      </w:r>
      <w:r w:rsidDel="00000000" w:rsidR="00000000" w:rsidRPr="00000000">
        <w:rPr>
          <w:rFonts w:ascii="times new roman" w:cs="times new roman" w:eastAsia="times new roman" w:hAnsi="times new roman"/>
          <w:sz w:val="20"/>
          <w:szCs w:val="20"/>
          <w:rtl w:val="0"/>
        </w:rPr>
        <w:t xml:space="preserve"> shall apply and the number of shares of Common Stock issuable upon exercise of the Warrant shall be adjusted in accordance with the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 = N x </w:t>
      </w:r>
      <w:r w:rsidDel="00000000" w:rsidR="00000000" w:rsidRPr="00000000">
        <w:rPr>
          <w:rFonts w:ascii="times new roman" w:cs="times new roman" w:eastAsia="times new roman" w:hAnsi="times new roman"/>
          <w:sz w:val="20"/>
          <w:szCs w:val="20"/>
          <w:u w:val="single"/>
          <w:rtl w:val="0"/>
        </w:rPr>
        <w:t xml:space="preserve">    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8611.2" w:type="dxa"/>
        <w:jc w:val="left"/>
        <w:tblInd w:w="0.0" w:type="pct"/>
        <w:tblLayout w:type="fixed"/>
        <w:tblLook w:val="0600"/>
      </w:tblPr>
      <w:tblGrid>
        <w:gridCol w:w="352.17327291465585"/>
        <w:gridCol w:w="352.17327291465585"/>
        <w:gridCol w:w="352.1732729146572"/>
        <w:gridCol w:w="352.17327291465585"/>
        <w:gridCol w:w="7202.5069083413755"/>
        <w:tblGridChange w:id="0">
          <w:tblGrid>
            <w:gridCol w:w="352.17327291465585"/>
            <w:gridCol w:w="352.17327291465585"/>
            <w:gridCol w:w="352.1732729146572"/>
            <w:gridCol w:w="352.17327291465585"/>
            <w:gridCol w:w="7202.50690834137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adjusted number of shares of Common Stock issuable upon exercise of this Warrant.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number of shares of Common Stock issuable upon exercise of this Warrant.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Closing Price per share of Common Stock on the Business Day immediately preceding the ex date for such distribution.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fair market value on the ex date for such distribution of the assets, securities, rights or warrants distributable to one share of Common Stock after taking into account, in the case of any rights, options or warrants, the consideration required to be paid upon exercise thereof. The Board of Directors of the Company shall reasonably determine the fair market value in good faith.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adjustment shall be made successively whenever any such distribution is made and shall become effective immediately after the record date for the determination of stockholders entitled to receive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7(d) </w:t>
      </w:r>
      <w:r w:rsidDel="00000000" w:rsidR="00000000" w:rsidRPr="00000000">
        <w:rPr>
          <w:rFonts w:ascii="times new roman" w:cs="times new roman" w:eastAsia="times new roman" w:hAnsi="times new roman"/>
          <w:sz w:val="20"/>
          <w:szCs w:val="20"/>
          <w:rtl w:val="0"/>
        </w:rPr>
        <w:t xml:space="preserve">does not apply to regular quarterly cash dividends. If any adjustment is made pursuant to this </w:t>
      </w:r>
      <w:r w:rsidDel="00000000" w:rsidR="00000000" w:rsidRPr="00000000">
        <w:rPr>
          <w:rFonts w:ascii="times new roman" w:cs="times new roman" w:eastAsia="times new roman" w:hAnsi="times new roman"/>
          <w:sz w:val="20"/>
          <w:szCs w:val="20"/>
          <w:u w:val="single"/>
          <w:rtl w:val="0"/>
        </w:rPr>
        <w:t xml:space="preserve">Section 7(d)</w:t>
      </w:r>
      <w:r w:rsidDel="00000000" w:rsidR="00000000" w:rsidRPr="00000000">
        <w:rPr>
          <w:rFonts w:ascii="times new roman" w:cs="times new roman" w:eastAsia="times new roman" w:hAnsi="times new roman"/>
          <w:sz w:val="20"/>
          <w:szCs w:val="20"/>
          <w:rtl w:val="0"/>
        </w:rPr>
        <w:t xml:space="preserve"> as a result of the issuance of rights, options or warrants and at the end of the period during which any such rights, options or warrants are exercisable, not all such rights, options or warrants shall have been exercised, this Warrant shall be immediately readjusted as if “F” in the above formula was the fair market value on the ex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 such distribution of the indebtedness or assets actually distributed upon exercise of such rights, options or warrants divided by the number of shares of Common Stock outstanding on the ex-dividend date for such distribution. Notwithstanding anything to the contrary contained in this </w:t>
      </w:r>
      <w:r w:rsidDel="00000000" w:rsidR="00000000" w:rsidRPr="00000000">
        <w:rPr>
          <w:rFonts w:ascii="times new roman" w:cs="times new roman" w:eastAsia="times new roman" w:hAnsi="times new roman"/>
          <w:sz w:val="20"/>
          <w:szCs w:val="20"/>
          <w:u w:val="single"/>
          <w:rtl w:val="0"/>
        </w:rPr>
        <w:t xml:space="preserve">Section 7(d)</w:t>
      </w:r>
      <w:r w:rsidDel="00000000" w:rsidR="00000000" w:rsidRPr="00000000">
        <w:rPr>
          <w:rFonts w:ascii="times new roman" w:cs="times new roman" w:eastAsia="times new roman" w:hAnsi="times new roman"/>
          <w:sz w:val="20"/>
          <w:szCs w:val="20"/>
          <w:rtl w:val="0"/>
        </w:rPr>
        <w:t xml:space="preserve">, if “M-F” in the above formula is less than $1.00, the Company may elect to, and if “M-F” or is a negative number, the Company shall, in lieu of the adjustment otherwise required by this </w:t>
      </w:r>
      <w:r w:rsidDel="00000000" w:rsidR="00000000" w:rsidRPr="00000000">
        <w:rPr>
          <w:rFonts w:ascii="times new roman" w:cs="times new roman" w:eastAsia="times new roman" w:hAnsi="times new roman"/>
          <w:sz w:val="20"/>
          <w:szCs w:val="20"/>
          <w:u w:val="single"/>
          <w:rtl w:val="0"/>
        </w:rPr>
        <w:t xml:space="preserve">Section 7(d)</w:t>
      </w:r>
      <w:r w:rsidDel="00000000" w:rsidR="00000000" w:rsidRPr="00000000">
        <w:rPr>
          <w:rFonts w:ascii="times new roman" w:cs="times new roman" w:eastAsia="times new roman" w:hAnsi="times new roman"/>
          <w:sz w:val="20"/>
          <w:szCs w:val="20"/>
          <w:rtl w:val="0"/>
        </w:rPr>
        <w:t xml:space="preserve">, distribute to the holder of this Warrant, upon exercise thereof, the evidences of indebtedness, assets, rights, options or warrants (or the proceeds thereof) which would have been distributed to such holder had this Warrant been exercised (for cash) immediately prior to the record date for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Closing Price</w:t>
      </w:r>
      <w:r w:rsidDel="00000000" w:rsidR="00000000" w:rsidRPr="00000000">
        <w:rPr>
          <w:rFonts w:ascii="times new roman" w:cs="times new roman" w:eastAsia="times new roman" w:hAnsi="times new roman"/>
          <w:sz w:val="20"/>
          <w:szCs w:val="20"/>
          <w:rtl w:val="0"/>
        </w:rPr>
        <w:t xml:space="preserve">” on any date of determination means (i) the closing sale price for the regular trading session (without considering after hours or other trading outside regular trading session hours) of the Common Stock (regular way) as reported in the composite transactions for the principal United States securities exchange on which the Common Stock is listed, (ii) if the Common Stock is not so reported, the last quoted bid price for the Common Stock in the over-the-counter market as reported by the OTC Bulletin Board, the National Quotation Bureau or similar organization, or (iii) if the Common Stock is not so quoted, the average of the mid-point of the last bid and ask prices for the Common Stock from at least three nationally recognized investment banking firms that the Company selects for this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 date</w:t>
      </w:r>
      <w:r w:rsidDel="00000000" w:rsidR="00000000" w:rsidRPr="00000000">
        <w:rPr>
          <w:rFonts w:ascii="times new roman" w:cs="times new roman" w:eastAsia="times new roman" w:hAnsi="times new roman"/>
          <w:sz w:val="20"/>
          <w:szCs w:val="20"/>
          <w:rtl w:val="0"/>
        </w:rPr>
        <w:t xml:space="preserve">” means the first date on which the Common Stock trades regular way on the relevant exchange or in the relevant market from which the Quoted Price was obtained without the right to receive such issuance 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each Monday, Tuesday, Wednesday, Thursday and Friday, other than any day on which securities are not traded on the applicable securities exchange or in the applicable securities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Issuance of Common Stock Below Current Fair Market Value</w:t>
      </w:r>
      <w:r w:rsidDel="00000000" w:rsidR="00000000" w:rsidRPr="00000000">
        <w:rPr>
          <w:rFonts w:ascii="times new roman" w:cs="times new roman" w:eastAsia="times new roman" w:hAnsi="times new roman"/>
          <w:sz w:val="20"/>
          <w:szCs w:val="20"/>
          <w:rtl w:val="0"/>
        </w:rPr>
        <w:t xml:space="preserve">. If the Company shall issue or sell shares of Common Stock, or Derivative Securities containing the right to subscribe for or purchase shares of Common Stock to someone other than the Holder, at a price per share (determined, in the case of such Derivative Securities, by dividing (A) the total amount receivable by the Company in consideration of the issuance and sale of such Derivative Securities, plus the total consideration, if any, payable to the Company upon exercise, conversion or exchange thereof, by (B) the total number of shares of Common Stock covered by such Derivative Securities) that is lower than the then current Fair Market Value per share of Common Stock in effect immediately prior to such sale or issuance, then (1) the number of Warrant Shares thereafter issuable upon the exercise of this Warrant shall be increased by adding the number of Warrant Shares theretofore issuable upon exercise of this Warrant to the product of (x) the Cheap Stock Issued (defined below), multiplied by (y) the Ownership Ratio (defined below); and (2) the Exercise Price shall be reduced by multiplying the then current Exercise Price by a fraction of which, the numerator shall be the number of Warrant Shares issuable immediately prior to such sale or issuance and the denominator of which shall be the number of Warrant Shares issuable after adjustment pursuant to clause (1), above. Such adjustment shall be made successively whenever any such sale or issuance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Cheap Stock Issued</w:t>
      </w:r>
      <w:r w:rsidDel="00000000" w:rsidR="00000000" w:rsidRPr="00000000">
        <w:rPr>
          <w:rFonts w:ascii="times new roman" w:cs="times new roman" w:eastAsia="times new roman" w:hAnsi="times new roman"/>
          <w:sz w:val="20"/>
          <w:szCs w:val="20"/>
          <w:rtl w:val="0"/>
        </w:rPr>
        <w:t xml:space="preserve">” shall be the number of additional shares of Common Stock issued or offered by the Company for subscription or purchase as described above minus the number of shares of Common Stock that the aggregate offering price of the total number of shares of Common Stock so offered would purchase at the then current Fair Market Value per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Ownership Ratio</w:t>
      </w:r>
      <w:r w:rsidDel="00000000" w:rsidR="00000000" w:rsidRPr="00000000">
        <w:rPr>
          <w:rFonts w:ascii="times new roman" w:cs="times new roman" w:eastAsia="times new roman" w:hAnsi="times new roman"/>
          <w:sz w:val="20"/>
          <w:szCs w:val="20"/>
          <w:rtl w:val="0"/>
        </w:rPr>
        <w:t xml:space="preserve">” shall be a fraction, the numerator of which shall be the number of Warrant Shares prior to such time issuable upon exercise of this Warrant, and the denominator of which shall be the number of shares of Common Stock then outstanding on the date of issuance or sale of such shares of Common Stock or such Derivative Securities. For purposes of such adjustments, the shares of Common Stock which the holder of any such Derivative Securities shall be entitled to subscribe for or purchase (assuming the exercise or conversion of any such Derivative Securities for cash (not on a “cashless” basis)) shall be deemed to be issued and outstanding as of the date of the sale and issuance of the rights, warrants or convertible or exchangeable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Fair Market Value</w:t>
      </w:r>
      <w:r w:rsidDel="00000000" w:rsidR="00000000" w:rsidRPr="00000000">
        <w:rPr>
          <w:rFonts w:ascii="times new roman" w:cs="times new roman" w:eastAsia="times new roman" w:hAnsi="times new roman"/>
          <w:sz w:val="20"/>
          <w:szCs w:val="20"/>
          <w:rtl w:val="0"/>
        </w:rPr>
        <w:t xml:space="preserve">” shall be equal to a discount of 10% to the average VWAP of the Common Stock for the thirty days preceding the issuance of such shares of Common Stock, or Derivative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VWAP</w:t>
      </w:r>
      <w:r w:rsidDel="00000000" w:rsidR="00000000" w:rsidRPr="00000000">
        <w:rPr>
          <w:rFonts w:ascii="times new roman" w:cs="times new roman" w:eastAsia="times new roman" w:hAnsi="times new roman"/>
          <w:sz w:val="20"/>
          <w:szCs w:val="20"/>
          <w:rtl w:val="0"/>
        </w:rPr>
        <w:t xml:space="preserve">”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for trading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quoted for trading on the OTC Bulletin Board and if prices for the Common Stock are then reported in the “Pink Sheets” published by Pink Sheets, LLC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 and reasonably acceptable to the Company, the fees and expenses of which shall be paid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Trading Market</w:t>
      </w:r>
      <w:r w:rsidDel="00000000" w:rsidR="00000000" w:rsidRPr="00000000">
        <w:rPr>
          <w:rFonts w:ascii="times new roman" w:cs="times new roman" w:eastAsia="times new roman" w:hAnsi="times new roman"/>
          <w:sz w:val="20"/>
          <w:szCs w:val="20"/>
          <w:rtl w:val="0"/>
        </w:rPr>
        <w:t xml:space="preserve">” means the following markets or exchanges on which the Common Stock is listed or quoted for trading on the date in question: the American Stock Exchange, The Nasdaq Capital Market, The Nasdaq Global Market, The Nasdaq Global Select Market, the New York Stock Exchange or the OTC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Other Adjustments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Notwithstanding anything to the contrary contained in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if, at any time while this Warrant is outstanding, the Company shall issue or sell shares of Common Stock, or Derivative Securities to someone other than the Holder, at a price per share (determined, in the case of such Derivative Securities, by dividing (A) the total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receivable by the Company in consideration of the issuance and sale of such Derivative Securities, plus the total consideration, if any, payable to the Company upon exercise, conversion or exchange thereof, by (B) the total number of shares of Common Stock covered by such Derivative Securities) that is lower than the Exercise Price, the Company shall adjust the Exercise Price and number of shares into which this Warrant is convertible so that this Warrant shall be exercisable for the same percentage of the outstanding Common Stock (on an “as converted” basis) following the issuance or sale of such other shares of Common Stock or Derivative Securities for the same aggregate consideration prior to such adjustment;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adjustments shall only be made for the benefit of the Holder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Notwithstanding anything to the contrary contained in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if, at any time while this Warrant is outstanding, the number of shares underlying any Derivative Security, and/or the exercise or conversion price of such Derivative Security adjusts or would have adjusted for any reason (including as a result of the issuance of this Warrant) and the terms, manner or method of such adjustment are more favorable than the adjustment provisions contained in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the Company shall adjust the Exercise Price and/or number of shares into which this Warrant is convertible in order to give the Holder the benefit of the more favorable terms, manner and/or method;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adjustment shall be made pursuant to this </w:t>
      </w:r>
      <w:r w:rsidDel="00000000" w:rsidR="00000000" w:rsidRPr="00000000">
        <w:rPr>
          <w:rFonts w:ascii="times new roman" w:cs="times new roman" w:eastAsia="times new roman" w:hAnsi="times new roman"/>
          <w:sz w:val="20"/>
          <w:szCs w:val="20"/>
          <w:u w:val="single"/>
          <w:rtl w:val="0"/>
        </w:rPr>
        <w:t xml:space="preserve">Section 7(f)(ii):</w:t>
      </w:r>
      <w:r w:rsidDel="00000000" w:rsidR="00000000" w:rsidRPr="00000000">
        <w:rPr>
          <w:rFonts w:ascii="times new roman" w:cs="times new roman" w:eastAsia="times new roman" w:hAnsi="times new roman"/>
          <w:sz w:val="20"/>
          <w:szCs w:val="20"/>
          <w:rtl w:val="0"/>
        </w:rPr>
        <w:t xml:space="preserve"> (A) if an adjustment is otherwise required pursuant to another provision contained in this </w:t>
      </w:r>
      <w:r w:rsidDel="00000000" w:rsidR="00000000" w:rsidRPr="00000000">
        <w:rPr>
          <w:rFonts w:ascii="times new roman" w:cs="times new roman" w:eastAsia="times new roman" w:hAnsi="times new roman"/>
          <w:sz w:val="20"/>
          <w:szCs w:val="20"/>
          <w:u w:val="single"/>
          <w:rtl w:val="0"/>
        </w:rPr>
        <w:t xml:space="preserve">Section 7; </w:t>
      </w:r>
      <w:r w:rsidDel="00000000" w:rsidR="00000000" w:rsidRPr="00000000">
        <w:rPr>
          <w:rFonts w:ascii="times new roman" w:cs="times new roman" w:eastAsia="times new roman" w:hAnsi="times new roman"/>
          <w:sz w:val="20"/>
          <w:szCs w:val="20"/>
          <w:rtl w:val="0"/>
        </w:rPr>
        <w:t xml:space="preserve">(B) if the additional adjustment that may be required by this </w:t>
      </w:r>
      <w:r w:rsidDel="00000000" w:rsidR="00000000" w:rsidRPr="00000000">
        <w:rPr>
          <w:rFonts w:ascii="times new roman" w:cs="times new roman" w:eastAsia="times new roman" w:hAnsi="times new roman"/>
          <w:sz w:val="20"/>
          <w:szCs w:val="20"/>
          <w:u w:val="single"/>
          <w:rtl w:val="0"/>
        </w:rPr>
        <w:t xml:space="preserve">Section 7(f)(ii)</w:t>
      </w:r>
      <w:r w:rsidDel="00000000" w:rsidR="00000000" w:rsidRPr="00000000">
        <w:rPr>
          <w:rFonts w:ascii="times new roman" w:cs="times new roman" w:eastAsia="times new roman" w:hAnsi="times new roman"/>
          <w:sz w:val="20"/>
          <w:szCs w:val="20"/>
          <w:rtl w:val="0"/>
        </w:rPr>
        <w:t xml:space="preserve"> would not require a decrease or increase of at least 1% in the Exercise Price then in effect or the number of Warrant Shares for which this Warrant is then exercisable; or (C) solely as a result of an adjustment pursuant to Section 7(f) of those certain warrants to purchase Common Stock each dated December 31, 2008 and issued to purchasers of shares of Series C Preferred Stock of the Company in connection with the purchase of such shares of Series C Preferred Stock. For the avoidance of doubt, the Exercise Price and number of Warrant Shares issuable shall be adjusted so that this Warrant shall be exercisable for the same percentage of the outstanding Common Stock (on a fully diluted basis) following the adjustment of such other Derivative Security pursuant to the foregoing sentence for the same aggregate consideration prior to such adjustment;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following such adjustment, if the exercise price of such other Derivate Security is less than the Exercise Price, the Exercise Price shall be reduced to the same exercise price as the Derivative Security; </w:t>
      </w:r>
      <w:r w:rsidDel="00000000" w:rsidR="00000000" w:rsidRPr="00000000">
        <w:rPr>
          <w:rFonts w:ascii="times new roman" w:cs="times new roman" w:eastAsia="times new roman" w:hAnsi="times new roman"/>
          <w:i w:val="1"/>
          <w:sz w:val="20"/>
          <w:szCs w:val="20"/>
          <w:rtl w:val="0"/>
        </w:rPr>
        <w:t xml:space="preserve">provided further</w:t>
      </w:r>
      <w:r w:rsidDel="00000000" w:rsidR="00000000" w:rsidRPr="00000000">
        <w:rPr>
          <w:rFonts w:ascii="times new roman" w:cs="times new roman" w:eastAsia="times new roman" w:hAnsi="times new roman"/>
          <w:sz w:val="20"/>
          <w:szCs w:val="20"/>
          <w:rtl w:val="0"/>
        </w:rPr>
        <w:t xml:space="preserve">, that such adjustments shall only be made for the benefit of the Holder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Section 7(e)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7(f)(i)</w:t>
      </w:r>
      <w:r w:rsidDel="00000000" w:rsidR="00000000" w:rsidRPr="00000000">
        <w:rPr>
          <w:rFonts w:ascii="times new roman" w:cs="times new roman" w:eastAsia="times new roman" w:hAnsi="times new roman"/>
          <w:sz w:val="20"/>
          <w:szCs w:val="20"/>
          <w:rtl w:val="0"/>
        </w:rPr>
        <w:t xml:space="preserve"> shall not apply to: (i) securities issued to employees, officers, directors, consultants or other service providers of the Company pursuant to a plan or agreement approved by the board of directors, including the Lighting Science Group Corporation Amended and Restated Equity-Based Compensation Plan, (ii) securities issued to settle the Company’s directors’ fees, (iii) securities issued pursuant to the exercise or conversion of currently issued Derivative Securities, restricted stock, or other derivative instruments of the Company, (iv) securities issued as a dividend on preferred stock of the Company, and (v) securities issued pursuant to an acquisition of shares or assets of a target company at a value not less than the fair market value as determined by an independent investment banking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Purchase Rights; Reorganization, Reclassification, Consolidation, Merger or Sale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the consummation of any (i) sale of all or substantially all of the Company’s assets to an acquiring Person or (ii) other Change of Control following which the Company is not a surviving entity, the Company will secure from the Person purchasing the assets or the successor resulting from the Change of Control (in each case, the “</w:t>
      </w:r>
      <w:r w:rsidDel="00000000" w:rsidR="00000000" w:rsidRPr="00000000">
        <w:rPr>
          <w:rFonts w:ascii="times new roman" w:cs="times new roman" w:eastAsia="times new roman" w:hAnsi="times new roman"/>
          <w:b w:val="1"/>
          <w:sz w:val="20"/>
          <w:szCs w:val="20"/>
          <w:rtl w:val="0"/>
        </w:rPr>
        <w:t xml:space="preserve">Acquiring Entity</w:t>
      </w:r>
      <w:r w:rsidDel="00000000" w:rsidR="00000000" w:rsidRPr="00000000">
        <w:rPr>
          <w:rFonts w:ascii="times new roman" w:cs="times new roman" w:eastAsia="times new roman" w:hAnsi="times new roman"/>
          <w:sz w:val="20"/>
          <w:szCs w:val="20"/>
          <w:rtl w:val="0"/>
        </w:rPr>
        <w:t xml:space="preserve">”) a written agreement to deliver to Holder in exchange for this Warrant, a security of the Acquiring Entity evidenced by a written instrument substantially similar in form and substance to this Warrant and reasonably satisfactory to the Holder. Prior to the consummation of any other Change of Control, the Company shall make appropriate provision to insure that Holder will thereafter have the right to acquire and receive in lieu of the shares of Common Stock immediately theretofore acquirable and receivable upon the exercise of this Warrant, such shares of stock, securities or assets that would have been issued or payable in the Change of Control with respect to or in exchange for the number of Warrant Shares that would have been acquirable as of the date of the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Lost, Stolen, Mutilated or Destroyed Warrant</w:t>
      </w:r>
      <w:r w:rsidDel="00000000" w:rsidR="00000000" w:rsidRPr="00000000">
        <w:rPr>
          <w:rFonts w:ascii="times new roman" w:cs="times new roman" w:eastAsia="times new roman" w:hAnsi="times new roman"/>
          <w:sz w:val="20"/>
          <w:szCs w:val="20"/>
          <w:rtl w:val="0"/>
        </w:rPr>
        <w:t xml:space="preserve">. If this Warrant is lost, stolen, mutilated or destroyed, the Company shall promptly, on receipt of an indemnification undertaking reasonably satisfactory to the Company (or, in the case of a mutilated Warrant, the Warrant), issue a new Warrant of like denomination and tenor as this Warrant so lost, stolen, mutilated or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Any notices, consents, waivers or other communications required or permitted to be given under the terms of this Warrant must be in writing and will be deemed to have been delivered: (i) upon receipt, when delivered personally; (ii) upon receipt, when sent by fax transmittal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and fax numbers for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Satellite Beach, FL 32937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(321) 779-5520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(321) 779-5521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Haynes and Boone,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2323 Victory Avenue, Suite 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Dallas, TX 75219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(214) 200-0577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Greg R. Samuel,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to the Holder, at the address and fax number set forth on Appendix I to this Warrant. Each party shall provide five days’ prior written notice to the other party of any change in address or fax number. Written confirmation of receipt (A) given by the recipient of any notice, consent, waiver or other communication, (B) mechanically or electronically generated by the sender’s fax machine containing the time, date, recipient fax number and an image of the first page of the transmission, or (C) provided by a nationally recognized overnight delivery service, shall be rebuttable evidence of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Amendment and Waiver</w:t>
      </w:r>
      <w:r w:rsidDel="00000000" w:rsidR="00000000" w:rsidRPr="00000000">
        <w:rPr>
          <w:rFonts w:ascii="times new roman" w:cs="times new roman" w:eastAsia="times new roman" w:hAnsi="times new roman"/>
          <w:sz w:val="20"/>
          <w:szCs w:val="20"/>
          <w:rtl w:val="0"/>
        </w:rPr>
        <w:t xml:space="preserve">. Except as otherwise provided herein, this Warrant may not be modified or amended except pursuant to an instrument in writing signed by the Company and the Holder. No provision hereunder may be waived other than in a written instrument executed by the waiving party. Notwithstanding the foregoing, the Holder hereby agrees that the holders of the then unexercised Series D Warrants representing the right to purchase a majority of the shares of Common Stock underlying the Series D Warrants (the “</w:t>
      </w:r>
      <w:r w:rsidDel="00000000" w:rsidR="00000000" w:rsidRPr="00000000">
        <w:rPr>
          <w:rFonts w:ascii="times new roman" w:cs="times new roman" w:eastAsia="times new roman" w:hAnsi="times new roman"/>
          <w:b w:val="1"/>
          <w:sz w:val="20"/>
          <w:szCs w:val="20"/>
          <w:rtl w:val="0"/>
        </w:rPr>
        <w:t xml:space="preserve">Majority Holders</w:t>
      </w:r>
      <w:r w:rsidDel="00000000" w:rsidR="00000000" w:rsidRPr="00000000">
        <w:rPr>
          <w:rFonts w:ascii="times new roman" w:cs="times new roman" w:eastAsia="times new roman" w:hAnsi="times new roman"/>
          <w:sz w:val="20"/>
          <w:szCs w:val="20"/>
          <w:rtl w:val="0"/>
        </w:rPr>
        <w:t xml:space="preserve">”) shall have the right to waive compliance by the Company with </w:t>
      </w:r>
      <w:r w:rsidDel="00000000" w:rsidR="00000000" w:rsidRPr="00000000">
        <w:rPr>
          <w:rFonts w:ascii="times new roman" w:cs="times new roman" w:eastAsia="times new roman" w:hAnsi="times new roman"/>
          <w:sz w:val="20"/>
          <w:szCs w:val="20"/>
          <w:u w:val="single"/>
          <w:rtl w:val="0"/>
        </w:rPr>
        <w:t xml:space="preserve">Section 7(f)(i)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7(f)(ii)</w:t>
      </w:r>
      <w:r w:rsidDel="00000000" w:rsidR="00000000" w:rsidRPr="00000000">
        <w:rPr>
          <w:rFonts w:ascii="times new roman" w:cs="times new roman" w:eastAsia="times new roman" w:hAnsi="times new roman"/>
          <w:sz w:val="20"/>
          <w:szCs w:val="20"/>
          <w:rtl w:val="0"/>
        </w:rPr>
        <w:t xml:space="preserve"> hereof, and which waiver may permanently waive such compliance. </w:t>
      </w:r>
      <w:r w:rsidDel="00000000" w:rsidR="00000000" w:rsidRPr="00000000">
        <w:rPr>
          <w:rFonts w:ascii="times new roman" w:cs="times new roman" w:eastAsia="times new roman" w:hAnsi="times new roman"/>
          <w:b w:val="1"/>
          <w:sz w:val="20"/>
          <w:szCs w:val="20"/>
          <w:rtl w:val="0"/>
        </w:rPr>
        <w:t xml:space="preserve">FURTHERMORE, THE HOLDER HEREBY ACKNOWLEDGES ITS UNDERSTANDING THAT THE MAJORITY HOLDERS MAY, IN CERTAIN CIRCUMSTANCES, AGREE TO SUCH WAIVER WITH RESPECT TO TRANSACTIONS BETWEEN THE COMPANY AND THE MAJORITY HOLDERS, AND THAT SUCH TRANSACTIONS MAY PROVIDE BENEFIT TO THE MAJORITY HOLDERS UNRELATED TO THIS WARRANT, AND THE HOLDER HEREBY AGREES THAT, THIS WARRANT CONFERS NO RIGHT WHATSOEVER TO PARTICIPATE IN ANY SUCH TRANSACTION OR RECEIVE ANY CONSIDERATION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Restrictive Legends</w:t>
      </w:r>
      <w:r w:rsidDel="00000000" w:rsidR="00000000" w:rsidRPr="00000000">
        <w:rPr>
          <w:rFonts w:ascii="times new roman" w:cs="times new roman" w:eastAsia="times new roman" w:hAnsi="times new roman"/>
          <w:sz w:val="20"/>
          <w:szCs w:val="20"/>
          <w:rtl w:val="0"/>
        </w:rPr>
        <w:t xml:space="preserve">. At all times this Warrant and until such time as a registration statement has been declared effective by the U.S. Securities and Exchange Commission or the Warrant Shares may be sold pursuant to Rule 144 under the Securities Act without any restriction as to the number of securities that can then be immediately sold, certificates for any Warrant Shares will, in addition to any legend required under applicable securities law, bear a restrictive legend substantially in the form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Company has caused this Warrant to be signed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6"/>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 To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BY THE REGISTERED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EXERCISE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holder hereby exercises the right to purchase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shares of Common Stock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of Lighting Science Group Corporation,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evidenced by the attached Warrant (the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Capitalized terms used herein and not otherwise defined shall have the respective meanings set forth in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Payment of Exercise Price (check applicable box)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in the sum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 [is enclosed] [has been wire transferred</w:t>
            </w:r>
            <w:r w:rsidDel="00000000" w:rsidR="00000000" w:rsidRPr="00000000">
              <w:rPr>
                <w:rFonts w:ascii="times new roman" w:cs="times new roman" w:eastAsia="times new roman" w:hAnsi="times new roman"/>
                <w:sz w:val="20"/>
                <w:szCs w:val="20"/>
                <w:rtl w:val="0"/>
              </w:rPr>
              <w:t xml:space="preserve"> to the Company at the following account: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accordance with the terms of the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hereby elects to make the Payment for the Warrant Shares in accordance with Section 2(c) of the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hereby elects to make the Payment for the Warrant Shares in accordance with Section 2(d) of the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Number of shares of Series D Preferred Stock surrendered: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Liquidation Value per share of Series D Preferred Stock: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Aggregate Liquidation Value of Series D Preferred Stock surrendered: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requests that the Payment be reduced in accordance with Section 2(e) of the Warrant by applying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(which amount is attributable to the Exercise Price Accrual payable to the Holder on the Series D Shares) towards the Payment.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Delivery of Warrant Shares</w:t>
      </w:r>
      <w:r w:rsidDel="00000000" w:rsidR="00000000" w:rsidRPr="00000000">
        <w:rPr>
          <w:rFonts w:ascii="times new roman" w:cs="times new roman" w:eastAsia="times new roman" w:hAnsi="times new roman"/>
          <w:sz w:val="20"/>
          <w:szCs w:val="20"/>
          <w:rtl w:val="0"/>
        </w:rPr>
        <w:t xml:space="preserve">. The Company shall deliver the Warrant Shares in the name of the undersigned or in such other name as is specified below in accordance with Section 2(a) of the Warrant at the following address:</w:t>
      </w:r>
    </w:p>
    <w:tbl>
      <w:tblPr>
        <w:tblStyle w:val="Table11"/>
        <w:tblW w:w="8611.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40.2569612310826"/>
        <w:gridCol w:w="385.9323291826366"/>
        <w:gridCol w:w="4985.010709586281"/>
        <w:tblGridChange w:id="0">
          <w:tblGrid>
            <w:gridCol w:w="3240.2569612310826"/>
            <w:gridCol w:w="385.9323291826366"/>
            <w:gridCol w:w="4985.0107095862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Accredited Investor</w:t>
      </w:r>
      <w:r w:rsidDel="00000000" w:rsidR="00000000" w:rsidRPr="00000000">
        <w:rPr>
          <w:rFonts w:ascii="times new roman" w:cs="times new roman" w:eastAsia="times new roman" w:hAnsi="times new roman"/>
          <w:sz w:val="20"/>
          <w:szCs w:val="20"/>
          <w:rtl w:val="0"/>
        </w:rPr>
        <w:t xml:space="preserve">. The undersigned is an “accredited investor” as defined in Regulation D promulgated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ACKNOWLEDGMENT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acknowledges this Exercise Notice and hereby directs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to issue the above indicated number of shares of Common Stock in accordance with the Transfer Agent Instructions dated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from the Company and acknowledged and agreed to by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3"/>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B To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by the Registered Holder in Order to Assign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 hereby sells, assigns and transfers unto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TYPE OR PRINT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(SOCIAL SECURITY OR TAX IDENTIFICATION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and be delivered to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PRINT OR TYPE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of the Warrants represented by this Warrant Certificate and does hereby irrevocably constitute and appoint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Attorney to transfer this Warrant Certificate on the books of the Company, with full power of substitution in the premises.</w:t>
      </w:r>
    </w:p>
    <w:tbl>
      <w:tblPr>
        <w:tblStyle w:val="Table1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7.82040104620756"/>
        <w:gridCol w:w="340.01743679163036"/>
        <w:gridCol w:w="3421.2554489973854"/>
        <w:gridCol w:w="340.01743679163036"/>
        <w:gridCol w:w="340.01743679163036"/>
        <w:gridCol w:w="340.01743679163036"/>
        <w:gridCol w:w="340.0174367916293"/>
        <w:gridCol w:w="340.01743679163036"/>
        <w:gridCol w:w="3500.819529206626"/>
        <w:tblGridChange w:id="0">
          <w:tblGrid>
            <w:gridCol w:w="397.82040104620756"/>
            <w:gridCol w:w="340.01743679163036"/>
            <w:gridCol w:w="3421.2554489973854"/>
            <w:gridCol w:w="340.01743679163036"/>
            <w:gridCol w:w="340.01743679163036"/>
            <w:gridCol w:w="340.01743679163036"/>
            <w:gridCol w:w="340.0174367916293"/>
            <w:gridCol w:w="340.01743679163036"/>
            <w:gridCol w:w="3500.819529206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 TO THE ASSIGNMENT MUST CORRESPOND TO THE NAME WRITTEN UPON THE FACE OF THIS WARRANT CERTIFICATE IN EVERY PARTICULAR, WITHOUT ALTERATION OR ENLARGEMENT OR ANY CHANGE WHATSOEVER AND MUST BE GUARANTEED BY AN ELIGIBLE GUARANTOR INSTITUTION (BANKS, STOCKBROKERS, SAVINGS AND LOAN ASSOCIATIONS AND CREDIT UNIONS WITH MEMBERSHIP IN AN APPROVED SIGNATURE GUARANTEE MEDALLION PROGRAM PURSUANT TO S.E.C. RULE 17 Ad –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Appendix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Contact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3.74846099898707"/>
        <w:gridCol w:w="364.68479700771445"/>
        <w:gridCol w:w="2935.5667419932984"/>
        <w:tblGridChange w:id="0">
          <w:tblGrid>
            <w:gridCol w:w="443.74846099898707"/>
            <w:gridCol w:w="364.68479700771445"/>
            <w:gridCol w:w="2935.566741993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6"/>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0.2864489986755"/>
        <w:gridCol w:w="364.68479700771456"/>
        <w:gridCol w:w="2799.0287539936107"/>
        <w:tblGridChange w:id="0">
          <w:tblGrid>
            <w:gridCol w:w="580.2864489986755"/>
            <w:gridCol w:w="364.68479700771456"/>
            <w:gridCol w:w="2799.02875399361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8.1694069975842"/>
        <w:gridCol w:w="364.68479700771445"/>
        <w:gridCol w:w="2321.1457959947015"/>
        <w:tblGridChange w:id="0">
          <w:tblGrid>
            <w:gridCol w:w="1058.1694069975842"/>
            <w:gridCol w:w="364.68479700771445"/>
            <w:gridCol w:w="2321.14579599470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1.2453829969609"/>
        <w:gridCol w:w="364.68479700771445"/>
        <w:gridCol w:w="2048.0698199953245"/>
        <w:tblGridChange w:id="0">
          <w:tblGrid>
            <w:gridCol w:w="1331.2453829969609"/>
            <w:gridCol w:w="364.68479700771445"/>
            <w:gridCol w:w="2048.06981999532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4.5970430953132"/>
        <w:gridCol w:w="368.0402642340358"/>
        <w:gridCol w:w="2101.362692670651"/>
        <w:tblGridChange w:id="0">
          <w:tblGrid>
            <w:gridCol w:w="1274.5970430953132"/>
            <w:gridCol w:w="368.0402642340358"/>
            <w:gridCol w:w="2101.3626926706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Number:</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2.3039039975065"/>
        <w:gridCol w:w="364.68479700771445"/>
        <w:gridCol w:w="2287.0112989947793"/>
        <w:tblGridChange w:id="0">
          <w:tblGrid>
            <w:gridCol w:w="1092.3039039975065"/>
            <w:gridCol w:w="364.68479700771445"/>
            <w:gridCol w:w="2287.01129899477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