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 CIT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LONG-TERM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Purposes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purposes of the Plan are to (a) promote the long-term success of the Company and its Subsidiaries and to increase stockholder value by providing Eligible Individuals with incentives to contribute to the long-term growth and profitability of the Company by offering them an opportunity to obtain a proprietary interest in the Company through the grant of equity-based awards and (b) assist the Company in attracting, retaining and motivating highly qualified individuals who are in a position to make significant contributions to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Definitions and Rules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 For purposes of the Plan, the following capitalized words shall have the meanings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means any Parent or Subsidiary and any person that directly or indirectly through one or more intermediaries, controls, is controlled by, or is under common control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Award</w:t>
      </w:r>
      <w:r w:rsidDel="00000000" w:rsidR="00000000" w:rsidRPr="00000000">
        <w:rPr>
          <w:rFonts w:ascii="Times New Roman" w:cs="Times New Roman" w:eastAsia="Times New Roman" w:hAnsi="Times New Roman"/>
          <w:sz w:val="20"/>
          <w:szCs w:val="20"/>
          <w:rtl w:val="0"/>
        </w:rPr>
        <w:t xml:space="preserve">” means an Option, Restricted Stock, Restricted Stock Unit, Stock Appreciation Right, Performance Stock, Performance Unit or Other Award granted by the Committee pursuant to the terms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Award Document</w:t>
      </w:r>
      <w:r w:rsidDel="00000000" w:rsidR="00000000" w:rsidRPr="00000000">
        <w:rPr>
          <w:rFonts w:ascii="Times New Roman" w:cs="Times New Roman" w:eastAsia="Times New Roman" w:hAnsi="Times New Roman"/>
          <w:sz w:val="20"/>
          <w:szCs w:val="20"/>
          <w:rtl w:val="0"/>
        </w:rPr>
        <w:t xml:space="preserve">” means an agreement, certificate or other type or form of document or documentation approved by the Committee that sets forth the terms and conditions of an Award. An Award Document may be in written, electronic or other media, may be limited to a notation on the books and records of the Company and, unless the Committee requires otherwise, need not be signed by a representative of the Company or a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Beneficial Owner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Beneficially Owned</w:t>
      </w:r>
      <w:r w:rsidDel="00000000" w:rsidR="00000000" w:rsidRPr="00000000">
        <w:rPr>
          <w:rFonts w:ascii="Times New Roman" w:cs="Times New Roman" w:eastAsia="Times New Roman" w:hAnsi="Times New Roman"/>
          <w:sz w:val="20"/>
          <w:szCs w:val="20"/>
          <w:rtl w:val="0"/>
        </w:rPr>
        <w:t xml:space="preserve">” have the meaning set forth in Rule 13d-3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Board</w:t>
      </w:r>
      <w:r w:rsidDel="00000000" w:rsidR="00000000" w:rsidRPr="00000000">
        <w:rPr>
          <w:rFonts w:ascii="Times New Roman" w:cs="Times New Roman" w:eastAsia="Times New Roman" w:hAnsi="Times New Roman"/>
          <w:sz w:val="20"/>
          <w:szCs w:val="20"/>
          <w:rtl w:val="0"/>
        </w:rPr>
        <w:t xml:space="preserve">” means the Board of Directors of the Company, as constituted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Change of Control</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Person becomes the Beneficial Owner, directly or indirectly, of securities of the Company representing thirty-five percent (35%) or more of the combined voting power of the Company’s then outstanding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following individuals cease for any reason to constitute a majority of the number of directors then serving: individuals who, on the Effective Date, constitute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Board and any new director (other than a director whose initial assumption of office is in connection with an actual or threatened election contest, including, but not limited to, a consent solicitation, relating to the election of directors of the Company) whose appointment or election by the Board or nomination for election by the Company’s stockholders was approved or recommended by a vote of at least a majority of the directors then still in office who either were directors on the Effective Date or whose appointment, election or nomination for election was previously so approved or recommended;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There is consummated a merger or consolidation of the Company or any Subsidiary with any other corporation, other than (A) a merger or consolidation which would result in the voting securities of the Company outstanding immediately prior to such merger or consolidation continuing to represent (either by remaining outstanding or by being converted into voting securities of the surviving entity or any parent thereof), in combination with the ownership of any trustee or other fiduciary holding securities under an employee benefit plan of the Company or any Subsidiary of the Company, more than fifty percent (50%) of the combined voting power of the securities of the Company or such surviving entity or any parent thereof outstanding immediately after such merger or consolidation, or (B) a merger or consolidation effected to implement a recapitalization of the Company (or similar transaction) in which no Person is or becomes the Beneficial Owner, directly or indirectly, of securities of the Company representing thirty-five percent (35%) or more of the combined voting power of the Company’s then outstanding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stockholders of the Company approve a plan of complete liquidation or dissolution of the Company or there is consummated an agreement for the sale or disposition by the company of all or substantially all of the Company’s assets, other than a sale or disposition by the Company of all or substantially all of the Company’s assets to an entity, more than fifty percent (50%) of the combined voting power of the voting securities of which are owned by stockholders of the Company in substantially the same proportions as their ownership of the Company immediately prior to such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with respect to an Award that is subject to Section 409A of the Code and the payment or settlement of the Award will accelerate upon a Change of Control, no event set forth herein will constitute a Change of Control for purposes of the Plan or any Award Document unless such event also constitutes a “change in ownership,” “change in effective control,” or “change in the ownership of a substantial portion of the Company’s assets” as defined under Section 409A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as amended, and the applicable rulings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Committee</w:t>
      </w:r>
      <w:r w:rsidDel="00000000" w:rsidR="00000000" w:rsidRPr="00000000">
        <w:rPr>
          <w:rFonts w:ascii="Times New Roman" w:cs="Times New Roman" w:eastAsia="Times New Roman" w:hAnsi="Times New Roman"/>
          <w:sz w:val="20"/>
          <w:szCs w:val="20"/>
          <w:rtl w:val="0"/>
        </w:rPr>
        <w:t xml:space="preserve">” means the Compensation Committee of the Board, any successor committee thereto or any other committee appointed from time to time by the Board to administer the Plan, which committee shall meet the requirements of Section 162(m) of the Code, Section 16(b) of the Exchange Act and the applicable rules of the NYSE; provided, however, that, if any Committee member is found not to have met the qualification requirements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162(m) of the Code and Section 16(b) of the Exchange Act, any actions taken or Awards granted by the Committee shall not be invalidated by such failure to so qualify.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means the common stock of the Company, par value $0.01 per share, or such other class of share or other securities as may be applicable under Section 13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means CIT Group Inc., a Delaware corporation, or any successor to all or substantially all of the Company’s business that adopts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EBITDA</w:t>
      </w:r>
      <w:r w:rsidDel="00000000" w:rsidR="00000000" w:rsidRPr="00000000">
        <w:rPr>
          <w:rFonts w:ascii="Times New Roman" w:cs="Times New Roman" w:eastAsia="Times New Roman" w:hAnsi="Times New Roman"/>
          <w:sz w:val="20"/>
          <w:szCs w:val="20"/>
          <w:rtl w:val="0"/>
        </w:rPr>
        <w:t xml:space="preserve">” means earnings before interest, taxes, depreciation and amortization.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means the date on which the Modified Second Amended Prepackaged Reorganization Plan of CIT Group Inc. and CIT Group Funding Company of Delaware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Eligible Individuals</w:t>
      </w:r>
      <w:r w:rsidDel="00000000" w:rsidR="00000000" w:rsidRPr="00000000">
        <w:rPr>
          <w:rFonts w:ascii="Times New Roman" w:cs="Times New Roman" w:eastAsia="Times New Roman" w:hAnsi="Times New Roman"/>
          <w:sz w:val="20"/>
          <w:szCs w:val="20"/>
          <w:rtl w:val="0"/>
        </w:rPr>
        <w:t xml:space="preserve">” means the individuals described in Section 4(a) of the Plan who are eligible for Awards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Fair Market Value</w:t>
      </w:r>
      <w:r w:rsidDel="00000000" w:rsidR="00000000" w:rsidRPr="00000000">
        <w:rPr>
          <w:rFonts w:ascii="Times New Roman" w:cs="Times New Roman" w:eastAsia="Times New Roman" w:hAnsi="Times New Roman"/>
          <w:sz w:val="20"/>
          <w:szCs w:val="20"/>
          <w:rtl w:val="0"/>
        </w:rPr>
        <w:t xml:space="preserve">” means, with respect to a share of Common Stock, the fair market value thereof as of the relevant date of determination, as determined in accordance with the valuation methodology approved by the Committee. In the absence of any alternative valuation methodology approved by the Committee, the Fair Market Value of a share of Common Stock shall equal the closing selling price of a share of Common Stock on the trading day immediately preceding the date on which such valuation is made as reported on the composite tape for securities listed on the NYSE, or such national securities exchange as may be designated by the Committee, or, in the event that the Common Stock is not listed for trading on the NYSE or such other national securities exchange as may be designated by the Committee but is quoted on an automated system, in any such case on the valuation date (or, if there were no sales on the valuation date, the average of the highest and lowest quoted selling prices as reported on said composite tape or automated system for the most recent day during which a sale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Incentive Stock Option</w:t>
      </w:r>
      <w:r w:rsidDel="00000000" w:rsidR="00000000" w:rsidRPr="00000000">
        <w:rPr>
          <w:rFonts w:ascii="Times New Roman" w:cs="Times New Roman" w:eastAsia="Times New Roman" w:hAnsi="Times New Roman"/>
          <w:sz w:val="20"/>
          <w:szCs w:val="20"/>
          <w:rtl w:val="0"/>
        </w:rPr>
        <w:t xml:space="preserve">” means an Option that is intended to comply with the requirements of Section 422 of the Code or any successor provision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Modified Second Amended Prepackaged Reorganization Plan of CIT Group Inc. and CIT Group Funding Company of Delaware</w:t>
      </w:r>
      <w:r w:rsidDel="00000000" w:rsidR="00000000" w:rsidRPr="00000000">
        <w:rPr>
          <w:rFonts w:ascii="Times New Roman" w:cs="Times New Roman" w:eastAsia="Times New Roman" w:hAnsi="Times New Roman"/>
          <w:sz w:val="20"/>
          <w:szCs w:val="20"/>
          <w:rtl w:val="0"/>
        </w:rPr>
        <w:t xml:space="preserve">” means the Modified Second Amended Prepackaged Reorganization Plan of CIT Group Inc. and CIT Group Funding Company of Delaware filed with the United States Bankruptcy Court Southern District of New York on November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Non-Employee Director</w:t>
      </w:r>
      <w:r w:rsidDel="00000000" w:rsidR="00000000" w:rsidRPr="00000000">
        <w:rPr>
          <w:rFonts w:ascii="Times New Roman" w:cs="Times New Roman" w:eastAsia="Times New Roman" w:hAnsi="Times New Roman"/>
          <w:sz w:val="20"/>
          <w:szCs w:val="20"/>
          <w:rtl w:val="0"/>
        </w:rPr>
        <w:t xml:space="preserve">” means any member of the Board who is not an officer or employee of the Company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Nonqualified Stock Option</w:t>
      </w:r>
      <w:r w:rsidDel="00000000" w:rsidR="00000000" w:rsidRPr="00000000">
        <w:rPr>
          <w:rFonts w:ascii="Times New Roman" w:cs="Times New Roman" w:eastAsia="Times New Roman" w:hAnsi="Times New Roman"/>
          <w:sz w:val="20"/>
          <w:szCs w:val="20"/>
          <w:rtl w:val="0"/>
        </w:rPr>
        <w:t xml:space="preserve">” means an Option that is not intended to comply with the requirements of Section 422 of the Code or any successor provision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NYSE</w:t>
      </w:r>
      <w:r w:rsidDel="00000000" w:rsidR="00000000" w:rsidRPr="00000000">
        <w:rPr>
          <w:rFonts w:ascii="Times New Roman" w:cs="Times New Roman" w:eastAsia="Times New Roman" w:hAnsi="Times New Roman"/>
          <w:sz w:val="20"/>
          <w:szCs w:val="20"/>
          <w:rtl w:val="0"/>
        </w:rPr>
        <w:t xml:space="preserve">” means the New York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Option</w:t>
      </w:r>
      <w:r w:rsidDel="00000000" w:rsidR="00000000" w:rsidRPr="00000000">
        <w:rPr>
          <w:rFonts w:ascii="Times New Roman" w:cs="Times New Roman" w:eastAsia="Times New Roman" w:hAnsi="Times New Roman"/>
          <w:sz w:val="20"/>
          <w:szCs w:val="20"/>
          <w:rtl w:val="0"/>
        </w:rPr>
        <w:t xml:space="preserve">” means an Incentive Stock Option or Nonqualified Stock Option granted pursuant to Section 7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Award</w:t>
      </w:r>
      <w:r w:rsidDel="00000000" w:rsidR="00000000" w:rsidRPr="00000000">
        <w:rPr>
          <w:rFonts w:ascii="Times New Roman" w:cs="Times New Roman" w:eastAsia="Times New Roman" w:hAnsi="Times New Roman"/>
          <w:sz w:val="20"/>
          <w:szCs w:val="20"/>
          <w:rtl w:val="0"/>
        </w:rPr>
        <w:t xml:space="preserve">” means any form of Award other than an Option, Restricted Stock, Restricted Stock Unit or Stock Appreciation Right granted pursuant to Section 11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means a corporation which owns or beneficially owns a majority of the outstanding voting stock or voting power of the Company. Notwithstanding the above, with respect to an Incentive Stock Option, Parent shall have the meaning set forth in Section 424(e)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Participant</w:t>
      </w:r>
      <w:r w:rsidDel="00000000" w:rsidR="00000000" w:rsidRPr="00000000">
        <w:rPr>
          <w:rFonts w:ascii="Times New Roman" w:cs="Times New Roman" w:eastAsia="Times New Roman" w:hAnsi="Times New Roman"/>
          <w:sz w:val="20"/>
          <w:szCs w:val="20"/>
          <w:rtl w:val="0"/>
        </w:rPr>
        <w:t xml:space="preserve">” means an Eligible Individual who has been granted an Award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Performance Period</w:t>
      </w:r>
      <w:r w:rsidDel="00000000" w:rsidR="00000000" w:rsidRPr="00000000">
        <w:rPr>
          <w:rFonts w:ascii="Times New Roman" w:cs="Times New Roman" w:eastAsia="Times New Roman" w:hAnsi="Times New Roman"/>
          <w:sz w:val="20"/>
          <w:szCs w:val="20"/>
          <w:rtl w:val="0"/>
        </w:rPr>
        <w:t xml:space="preserve">” means the period established by the Committee and set forth in the applicable Award Document over which Performance Targets are measured.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Performance Stock</w:t>
      </w:r>
      <w:r w:rsidDel="00000000" w:rsidR="00000000" w:rsidRPr="00000000">
        <w:rPr>
          <w:rFonts w:ascii="Times New Roman" w:cs="Times New Roman" w:eastAsia="Times New Roman" w:hAnsi="Times New Roman"/>
          <w:sz w:val="20"/>
          <w:szCs w:val="20"/>
          <w:rtl w:val="0"/>
        </w:rPr>
        <w:t xml:space="preserve">” means a Target Number of Shares granted pursuant to Section 10(a)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Performance Target</w:t>
      </w:r>
      <w:r w:rsidDel="00000000" w:rsidR="00000000" w:rsidRPr="00000000">
        <w:rPr>
          <w:rFonts w:ascii="Times New Roman" w:cs="Times New Roman" w:eastAsia="Times New Roman" w:hAnsi="Times New Roman"/>
          <w:sz w:val="20"/>
          <w:szCs w:val="20"/>
          <w:rtl w:val="0"/>
        </w:rPr>
        <w:t xml:space="preserve">” means the performance measures established by the Committee, from among the performance criteria provided in Section 6(g), and set forth in the applicable Award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Performance Unit</w:t>
      </w:r>
      <w:r w:rsidDel="00000000" w:rsidR="00000000" w:rsidRPr="00000000">
        <w:rPr>
          <w:rFonts w:ascii="Times New Roman" w:cs="Times New Roman" w:eastAsia="Times New Roman" w:hAnsi="Times New Roman"/>
          <w:sz w:val="20"/>
          <w:szCs w:val="20"/>
          <w:rtl w:val="0"/>
        </w:rPr>
        <w:t xml:space="preserve">” means a right to receive a Target Number of Shares or cash in the future granted pursuant to Section 10(b)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Transferees</w:t>
      </w:r>
      <w:r w:rsidDel="00000000" w:rsidR="00000000" w:rsidRPr="00000000">
        <w:rPr>
          <w:rFonts w:ascii="Times New Roman" w:cs="Times New Roman" w:eastAsia="Times New Roman" w:hAnsi="Times New Roman"/>
          <w:sz w:val="20"/>
          <w:szCs w:val="20"/>
          <w:rtl w:val="0"/>
        </w:rPr>
        <w:t xml:space="preserve">” means (i) a Participant’s family member, (ii) one or more trusts established in whole or in part for the benefit of one or more of such family members, (iii) one or more entities which are beneficially owned in whole or in part by one or more such family members, or (iv) a charitable or not-for-profit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any person, entity or “group” within the meaning of Section 13(d)(3) or Section 14(d)(2) of the Exchange Act, except that such term shall not include (i) the Company or any of its Subsidiaries, (ii) a trustee or other fiduciary holding securities under an employee benefit plan of the Company or any of its Affiliates, (iii) an underwriter temporarily holding securities pursuant to an offering of such securities, (iv) a corporation owned, directly or indirectly, by the stockholders of the Company in substantially the same proportions as their ownership of stock of the Company, or (v) a person or group as used in Rule 13d-1(b)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means this Amended and Restated CIT Group Inc. Long-Term Incentive Plan, as amended or restated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Plan Limit</w:t>
      </w:r>
      <w:r w:rsidDel="00000000" w:rsidR="00000000" w:rsidRPr="00000000">
        <w:rPr>
          <w:rFonts w:ascii="Times New Roman" w:cs="Times New Roman" w:eastAsia="Times New Roman" w:hAnsi="Times New Roman"/>
          <w:sz w:val="20"/>
          <w:szCs w:val="20"/>
          <w:rtl w:val="0"/>
        </w:rPr>
        <w:t xml:space="preserve">” means the maximum aggregate number of Shares that may be issued for all purposes under the Plan as set forth in Section 5(a)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Restricted Stock</w:t>
      </w:r>
      <w:r w:rsidDel="00000000" w:rsidR="00000000" w:rsidRPr="00000000">
        <w:rPr>
          <w:rFonts w:ascii="Times New Roman" w:cs="Times New Roman" w:eastAsia="Times New Roman" w:hAnsi="Times New Roman"/>
          <w:sz w:val="20"/>
          <w:szCs w:val="20"/>
          <w:rtl w:val="0"/>
        </w:rPr>
        <w:t xml:space="preserve">” means one or more Shares granted or sold pursuant to Section 8(a)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Restricted Stock Unit</w:t>
      </w:r>
      <w:r w:rsidDel="00000000" w:rsidR="00000000" w:rsidRPr="00000000">
        <w:rPr>
          <w:rFonts w:ascii="Times New Roman" w:cs="Times New Roman" w:eastAsia="Times New Roman" w:hAnsi="Times New Roman"/>
          <w:sz w:val="20"/>
          <w:szCs w:val="20"/>
          <w:rtl w:val="0"/>
        </w:rPr>
        <w:t xml:space="preserve">” means a right to receive one or more Shares (or cash, if applicable) in the future granted pursuant to Section 8(b)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means shares of Common Stock, as may be adjusted pursuant to Section 13(b).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Stock Appreciation Right</w:t>
      </w:r>
      <w:r w:rsidDel="00000000" w:rsidR="00000000" w:rsidRPr="00000000">
        <w:rPr>
          <w:rFonts w:ascii="Times New Roman" w:cs="Times New Roman" w:eastAsia="Times New Roman" w:hAnsi="Times New Roman"/>
          <w:sz w:val="20"/>
          <w:szCs w:val="20"/>
          <w:rtl w:val="0"/>
        </w:rPr>
        <w:t xml:space="preserve">” means a right to receive all or some portion of the appreciation on Shares granted pursuant to Section 9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means (i) a corporation or other entity with respect to which the Company, directly or indirectly, has the power, whether through the ownership of voting securities, by contract or otherwise, to elect at least a majority of the members of such corporation’s board of directors or analogous governing body, or (ii) any other corporation or other entity in which the Company, directly or indirectly, has an equity or similar interest and which the Committee designates as a Subsidiary for purposes of the Plan. For purposes of determining eligibility for the grant of Incentive Stock Options under the Plan, the term “Subsidiary” shall be defined in the manner required by Section 424(f)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Substitute Award</w:t>
      </w:r>
      <w:r w:rsidDel="00000000" w:rsidR="00000000" w:rsidRPr="00000000">
        <w:rPr>
          <w:rFonts w:ascii="Times New Roman" w:cs="Times New Roman" w:eastAsia="Times New Roman" w:hAnsi="Times New Roman"/>
          <w:sz w:val="20"/>
          <w:szCs w:val="20"/>
          <w:rtl w:val="0"/>
        </w:rPr>
        <w:t xml:space="preserve">” means any Award granted upon assumption of, or in substitution or exchange for, outstanding employee equity awards previously granted by a company or other entity acquired by the Company or with which the Company combines pursuant to the terms of an equity compensation plan that was approved by the stockholders of such company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Target Number</w:t>
      </w:r>
      <w:r w:rsidDel="00000000" w:rsidR="00000000" w:rsidRPr="00000000">
        <w:rPr>
          <w:rFonts w:ascii="Times New Roman" w:cs="Times New Roman" w:eastAsia="Times New Roman" w:hAnsi="Times New Roman"/>
          <w:sz w:val="20"/>
          <w:szCs w:val="20"/>
          <w:rtl w:val="0"/>
        </w:rPr>
        <w:t xml:space="preserve">” means the target number of Shares or cash value established by the Committee and set forth in the applicable Award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Rules of Construction</w:t>
      </w:r>
      <w:r w:rsidDel="00000000" w:rsidR="00000000" w:rsidRPr="00000000">
        <w:rPr>
          <w:rFonts w:ascii="Times New Roman" w:cs="Times New Roman" w:eastAsia="Times New Roman" w:hAnsi="Times New Roman"/>
          <w:sz w:val="20"/>
          <w:szCs w:val="20"/>
          <w:rtl w:val="0"/>
        </w:rPr>
        <w:t xml:space="preserve">. The masculine pronoun shall be deemed to include the feminine pronoun, and the singular form of a word shall be deemed to include the plural form, unless the context requires otherwise. Unless the text indicates otherwise, references to sections are to sections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Committee</w:t>
      </w:r>
      <w:r w:rsidDel="00000000" w:rsidR="00000000" w:rsidRPr="00000000">
        <w:rPr>
          <w:rFonts w:ascii="Times New Roman" w:cs="Times New Roman" w:eastAsia="Times New Roman" w:hAnsi="Times New Roman"/>
          <w:sz w:val="20"/>
          <w:szCs w:val="20"/>
          <w:rtl w:val="0"/>
        </w:rPr>
        <w:t xml:space="preserve">. The Plan shall be administered by the Committee, which shall have full power and authority, subject to the express provisions hereof,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select the Participants from the Eligible Individuals;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grant Awards in accordance with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determine the number of Shares subject to each Award or the cash amount payable in connection with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determine the terms and conditions of each Award, including, without limitation, those related to term, permissible methods of exercise, vesting, cancellation, payment, settlement, exercisability, Performance Periods, Performance Targets, and the effect, if any, of a Participant’s termination of employment with the Company or any of its Subsidiaries or, subject to Section 6(d), a Change of Control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subject to Sections 16 and 17(e) of the Plan, amend the terms and conditions of an Award after the granting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specify and approve the provisions of the Award Documents delivered to Participants in connection with their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construe and interpret any Award Document delivered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make factual determinations in connection with the administration or interpretation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adopt, prescribe, amend, waive and rescind administrative regulations, rules and procedures relating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employ such legal counsel, independent auditors and consultants as it deems desirable for the administration of the Plan and to rely upon any advice, opinion or computation received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vary the terms of Awards to take account of tax and securities law and other regulatory requirements or to procure favorable tax treatment for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correct any defects, supply any omission or reconcile any inconsistency in any Award Document or the Plan;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make all other determinations and take any other action desirable or necessary to interpret, construe or implement properly the provisions of the Plan or any Award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Plan Construction and Interpretation</w:t>
      </w:r>
      <w:r w:rsidDel="00000000" w:rsidR="00000000" w:rsidRPr="00000000">
        <w:rPr>
          <w:rFonts w:ascii="Times New Roman" w:cs="Times New Roman" w:eastAsia="Times New Roman" w:hAnsi="Times New Roman"/>
          <w:sz w:val="20"/>
          <w:szCs w:val="20"/>
          <w:rtl w:val="0"/>
        </w:rPr>
        <w:t xml:space="preserve">. The Committee shall have full power and authority, subject to the express provisions hereof, to construe and interpret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rtl w:val="0"/>
        </w:rPr>
        <w:t xml:space="preserve">Determinations of Committee Final and Binding</w:t>
      </w:r>
      <w:r w:rsidDel="00000000" w:rsidR="00000000" w:rsidRPr="00000000">
        <w:rPr>
          <w:rFonts w:ascii="Times New Roman" w:cs="Times New Roman" w:eastAsia="Times New Roman" w:hAnsi="Times New Roman"/>
          <w:sz w:val="20"/>
          <w:szCs w:val="20"/>
          <w:rtl w:val="0"/>
        </w:rPr>
        <w:t xml:space="preserve">. All determinations by the Committee in carrying out and administering the Plan and in construing and interpreting the Plan shall be made in the Committee’s sole discretion and shall be final, binding and conclusive for all purposes and upon all persons interested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rtl w:val="0"/>
        </w:rPr>
        <w:t xml:space="preserve">Delegation of Authority</w:t>
      </w:r>
      <w:r w:rsidDel="00000000" w:rsidR="00000000" w:rsidRPr="00000000">
        <w:rPr>
          <w:rFonts w:ascii="Times New Roman" w:cs="Times New Roman" w:eastAsia="Times New Roman" w:hAnsi="Times New Roman"/>
          <w:sz w:val="20"/>
          <w:szCs w:val="20"/>
          <w:rtl w:val="0"/>
        </w:rPr>
        <w:t xml:space="preserve">. To the extent not prohibited by applicable laws, rules and regulations, the Committee may, from time to time, delegate some or all of its authority under the Plan to a subcommittee or subcommittees thereof or other persons or groups of persons as it deems necessary, appropriate or advisable under such conditions or limitations as it may set at the time of such delegation or thereafter; provided, however, that the Committee may not delegate its authority (i) to make Awards to employees (A) who are subject on the date of the Award to the reporting rules under Section 16(a) of the Exchange Act, (B) whose compensation for such fiscal year may be subject to the limit on deductible compensation pursuant to Section 162(m) of the Code or (C) who are officers of the Company who are delegated authority by the Committee hereunder, or (ii) pursuant to Section 16 of the Plan. For purposes of the Plan, reference to the Committee shall be deemed to refer to any subcommittee, subcommittees, or other persons or groups of persons to whom the Committee delegates authority pursuant to this Section 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rtl w:val="0"/>
        </w:rPr>
        <w:t xml:space="preserve">Liability of Committee</w:t>
      </w:r>
      <w:r w:rsidDel="00000000" w:rsidR="00000000" w:rsidRPr="00000000">
        <w:rPr>
          <w:rFonts w:ascii="Times New Roman" w:cs="Times New Roman" w:eastAsia="Times New Roman" w:hAnsi="Times New Roman"/>
          <w:sz w:val="20"/>
          <w:szCs w:val="20"/>
          <w:rtl w:val="0"/>
        </w:rPr>
        <w:t xml:space="preserve">. Subject to applicable laws, rules and regulations: (i) no member of the Board or Committee (or its delegates) shall be liable for any good faith action or determination made in connection with the operation, administration or interpretation of the Plan and (ii) the members of the Board or the Committee (and its delegates) shall be entitled to indemnification and reimbursement in the manner provided in the Company’s Certificate of Incorporation as it may be amended from time to time. In the performance of its responsibilities with respect to the Plan, the Committee shall be entitled to rely upon information and/or advice furnished by the Company’s officers or employees, the Company’s accountants, the Company’s counsel and any other party the Committee deems necessary, and no member of the Committee shall be liable for any action taken or not taken in reliance upon any such information and/or advice.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i w:val="1"/>
          <w:sz w:val="20"/>
          <w:szCs w:val="20"/>
          <w:rtl w:val="0"/>
        </w:rPr>
        <w:t xml:space="preserve">Action by the Board</w:t>
      </w:r>
      <w:r w:rsidDel="00000000" w:rsidR="00000000" w:rsidRPr="00000000">
        <w:rPr>
          <w:rFonts w:ascii="Times New Roman" w:cs="Times New Roman" w:eastAsia="Times New Roman" w:hAnsi="Times New Roman"/>
          <w:sz w:val="20"/>
          <w:szCs w:val="20"/>
          <w:rtl w:val="0"/>
        </w:rPr>
        <w:t xml:space="preserve">. Anything in the Plan to the contrary notwithstanding, subject to applicable laws, rules and regulations, any authority or responsibility that, under the terms of the Plan, may be exercised by the Committee may alternatively be exercised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Eligible Individuals</w:t>
      </w:r>
      <w:r w:rsidDel="00000000" w:rsidR="00000000" w:rsidRPr="00000000">
        <w:rPr>
          <w:rFonts w:ascii="Times New Roman" w:cs="Times New Roman" w:eastAsia="Times New Roman" w:hAnsi="Times New Roman"/>
          <w:sz w:val="20"/>
          <w:szCs w:val="20"/>
          <w:rtl w:val="0"/>
        </w:rPr>
        <w:t xml:space="preserve">. Awards may be granted to officers, employees, directors, Non-Employee Directors, consultants, advisors and independent contractors of the Company or any of its Subsidiaries or joint ventures, partnerships or business organizations in which the Company or its Subsidiaries have an equity interest; provided, however, that only employees of the Company or a Parent or Subsidiary may be granted Incentive Stock Options. The Committee shall have the authority to select the persons to whom Awards may be granted and to determine the type, number and terms of Awards to be granted to each such Participant. Under the Plan, references to “employment” or “employed” include the engagement of Participants who are consultants, advisors and independent contractors of the Company or its Subsidiaries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 of Participants who are Non-Employee Directors, except for purposes of determining eligibility to be granted Incentive Stock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Grants to Participants</w:t>
      </w:r>
      <w:r w:rsidDel="00000000" w:rsidR="00000000" w:rsidRPr="00000000">
        <w:rPr>
          <w:rFonts w:ascii="Times New Roman" w:cs="Times New Roman" w:eastAsia="Times New Roman" w:hAnsi="Times New Roman"/>
          <w:sz w:val="20"/>
          <w:szCs w:val="20"/>
          <w:rtl w:val="0"/>
        </w:rPr>
        <w:t xml:space="preserve">. The Committee shall have no obligation to grant any Eligible Individual an Award or to designate an Eligible Individual as a Participant solely by reason of such Eligible Individual having received a prior Award or having been previously designated as a Participant. The Committee may grant more than one Award to a Participant and may designate an Eligible Individual as a Participant for overlapping periods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Shares Subject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Plan Limit</w:t>
      </w:r>
      <w:r w:rsidDel="00000000" w:rsidR="00000000" w:rsidRPr="00000000">
        <w:rPr>
          <w:rFonts w:ascii="Times New Roman" w:cs="Times New Roman" w:eastAsia="Times New Roman" w:hAnsi="Times New Roman"/>
          <w:sz w:val="20"/>
          <w:szCs w:val="20"/>
          <w:rtl w:val="0"/>
        </w:rPr>
        <w:t xml:space="preserve">. Subject to adjustment in accordance with Section 13 of the Plan, the maximum aggregate number of Shares that may be issued for all purposes under the Plan shall be 10,526,316. Shares to be issued under the Plan may be authorized and unissued shares, issued shares that have been reacquired by the Company (in the open-market or in private transactions) and that are being held in treasury, or a combination thereof. All of the Shares subject to the Plan Limit may be issued pursuant to Incentive Stock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Rules Applicable to Determining Shares Available for Issuance</w:t>
      </w:r>
      <w:r w:rsidDel="00000000" w:rsidR="00000000" w:rsidRPr="00000000">
        <w:rPr>
          <w:rFonts w:ascii="Times New Roman" w:cs="Times New Roman" w:eastAsia="Times New Roman" w:hAnsi="Times New Roman"/>
          <w:sz w:val="20"/>
          <w:szCs w:val="20"/>
          <w:rtl w:val="0"/>
        </w:rPr>
        <w:t xml:space="preserve">. The number of Shares remaining available for issuance will be reduced by the number of Shares subject to outstanding Awards and, for Awards that are not denominated by Shares, by the number of Shares actually delivered upon settlement or payment of the Award. For purposes of determining the number of Shares that remain available for issuance under the Plan, (i) the number of Shares that are tendered by a Participant or withheld by the Company to pay the exercise price of an Award or to satisfy the Participant’s tax withholding obligations in connection with the exercise or settlement of an Award and (ii) all of the Shares covered by a stock-settled Stock Appreciation Right to the extent exercised, will not be added back to the Plan Limit. In addition, for purposes of determining the number of Shares that remain available for issuance under the Plan, the number of Shares corresponding to Awards under the Plan that are forfeited or cancelled or otherwise expire for any reason without having been exercised or settled or that is settled through issuance of consideration other than Shares (including, without limitation, cash) shall be added back to the Plan Limit and again be available for the grant of Awards; provided, however, that this provision shall not be applicable with respect to (i) the cancellation of a Stock Appreciation Right granted in tandem with an Option upon the exercise of the Option or (ii) the cancellation of an Option granted in tandem with a Stock Appreciation Right upon the exercise of the Stock Appreciation.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rtl w:val="0"/>
        </w:rPr>
        <w:t xml:space="preserve">Special Limits</w:t>
      </w:r>
      <w:r w:rsidDel="00000000" w:rsidR="00000000" w:rsidRPr="00000000">
        <w:rPr>
          <w:rFonts w:ascii="Times New Roman" w:cs="Times New Roman" w:eastAsia="Times New Roman" w:hAnsi="Times New Roman"/>
          <w:sz w:val="20"/>
          <w:szCs w:val="20"/>
          <w:rtl w:val="0"/>
        </w:rPr>
        <w:t xml:space="preserve">. Anything to the contrary in Section 5(a) above notwithstanding, but subject to adjustment under Section 13 of the Plan, the following special limits shall apply to Shares available for Awards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maximum number of Shares that may be issued pursuant to Options and Stock Appreciation Rights granted to any Eligible Individual in any calendar year shall equal 3,157,894 Shares;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maximum amount of Awards (other than those Awards set forth in Section 5(c)(i)) that may be awarded to any Eligible Individual in any calendar year is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million dollars ($10,000,000) measured as of the date of grant (with respect to Awards denominated in cash) or 3,157,894 Shares measured as of the date of grant (with respect to Awards denominated in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Shares underlying Substitute Awards shall not be counted against the number of Shares remaining for issuance and shall not be subject to Section 5(c).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Awards in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Types of Awards</w:t>
      </w:r>
      <w:r w:rsidDel="00000000" w:rsidR="00000000" w:rsidRPr="00000000">
        <w:rPr>
          <w:rFonts w:ascii="Times New Roman" w:cs="Times New Roman" w:eastAsia="Times New Roman" w:hAnsi="Times New Roman"/>
          <w:sz w:val="20"/>
          <w:szCs w:val="20"/>
          <w:rtl w:val="0"/>
        </w:rPr>
        <w:t xml:space="preserve">. Awards under the Plan may consist of Options, Restricted Stock, Restricted Stock Units, Stock Appreciation Rights, Performance Stock, Performance Units and Other Awards. Any Award described in Sections 7 through 11 of the Plan may be granted singly or in combination or tandem with any other Award, as the Committee may determine. Awards under the Plan may be made in combination with, in replacement of, or as alternatives to awards or rights under any other compensation or benefit plan of the Company, including the plan of any acquired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Terms Set Forth in Award Document</w:t>
      </w:r>
      <w:r w:rsidDel="00000000" w:rsidR="00000000" w:rsidRPr="00000000">
        <w:rPr>
          <w:rFonts w:ascii="Times New Roman" w:cs="Times New Roman" w:eastAsia="Times New Roman" w:hAnsi="Times New Roman"/>
          <w:sz w:val="20"/>
          <w:szCs w:val="20"/>
          <w:rtl w:val="0"/>
        </w:rPr>
        <w:t xml:space="preserve">. The terms and conditions of each Award shall be set forth in an Award Document in a form approved by the Committee for such Award, which Award Document shall contain terms and conditions not inconsistent with the Plan. Notwithstanding the foregoing, and subject to applicable laws, the Committee may accelerate (i) the vesting or payment of any Award, (ii) the lapse of restrictions on any Award or (iii) the date on which any Award first becomes exercisable. The terms of Awards may vary among Participants, and the Plan does not impose upon the Committee any requirement to make Awards subject to uniform terms. Accordingly, the terms of individual Award Documents may vary.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rtl w:val="0"/>
        </w:rPr>
        <w:t xml:space="preserve">Termination of Employment</w:t>
      </w:r>
      <w:r w:rsidDel="00000000" w:rsidR="00000000" w:rsidRPr="00000000">
        <w:rPr>
          <w:rFonts w:ascii="Times New Roman" w:cs="Times New Roman" w:eastAsia="Times New Roman" w:hAnsi="Times New Roman"/>
          <w:sz w:val="20"/>
          <w:szCs w:val="20"/>
          <w:rtl w:val="0"/>
        </w:rPr>
        <w:t xml:space="preserve">. The Committee shall specify at or after the time of grant of an Award the provisions governing the disposition of an Award in the event of a Participant’s termination of employment with the Company or any of its Subsidiaries. Subject to applicable laws, rules and regulations, in connection with a Participant’s termination of employment, the Committee shall have the discretion to accelerate the vesting, exercisability or settlement of, eliminate the restrictions and conditions applicable to, or extend the post-termination exercise period of an outstanding Award. Such provisions may be specified in the applicable Award Document or determined at a subsequent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rtl w:val="0"/>
        </w:rPr>
        <w:t xml:space="preserve">Change of Control</w:t>
      </w:r>
      <w:r w:rsidDel="00000000" w:rsidR="00000000" w:rsidRPr="00000000">
        <w:rPr>
          <w:rFonts w:ascii="Times New Roman" w:cs="Times New Roman" w:eastAsia="Times New Roman" w:hAnsi="Times New Roman"/>
          <w:sz w:val="20"/>
          <w:szCs w:val="20"/>
          <w:rtl w:val="0"/>
        </w:rPr>
        <w:t xml:space="preserve">. (i) The Committee shall have full authority to determine the effect, if any, of a Change of Control of the Company or any Subsidiary on the vesting, exercisability, settlement, payment or lapse of restrictions applicable to an Award, which effect may be specified in the applicable Award Document or determined at a subsequent time. Subject to applicable laws, rules and regulations, the Board or the Committee shall, at any time prior to, coincident with or after the effective time of a Change of Control, take such actions as it may consider appropriate, including, without limitation: (A) providing for the acceleration of any vesting conditions relating to the exercise or settlement of an Award or that an Award shall terminate or expire unless exercised or settled in full on or before a date fixed by the Committee; (B) making such adjustments to the Awards then outstanding as the Committee deems appropriate to reflect such Change of Control; (C) causing the Awards then outstanding to be assumed, or new rights substituted therefor, by the surviving corporation in such Change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or (D) permit or require Participants to surrender outstanding Options and Stock Appreciation Rights in exchange for a cash payment equal to the difference between the highest price paid for a Share in the Change of Control transaction and the Exercise Price of the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Subject to applicable laws, rules and regulations, the Committee may provide, in an Award Document or subsequent to the grant of an Award for the accelerated vesting, exercisability and/or the deemed attainment of a Performance Target with respect to an Award upon specified events similar to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Notwithstanding any other provision of the Plan or any Award Document, the provisions of this Section 6(d) may not be terminated, amended, or modified upon or after a Change of Control in a manner that would adversely affect a Participant’s rights with respect to an outstanding Award without the prior written consent of the Participant. Subject to Section 16, the Board, upon recommendation of the Committee, may terminate, amend or modify this Section 6(d) at any time and from time to time prior to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rtl w:val="0"/>
        </w:rPr>
        <w:t xml:space="preserve">Dividends and Dividend Equivalents</w:t>
      </w:r>
      <w:r w:rsidDel="00000000" w:rsidR="00000000" w:rsidRPr="00000000">
        <w:rPr>
          <w:rFonts w:ascii="Times New Roman" w:cs="Times New Roman" w:eastAsia="Times New Roman" w:hAnsi="Times New Roman"/>
          <w:sz w:val="20"/>
          <w:szCs w:val="20"/>
          <w:rtl w:val="0"/>
        </w:rPr>
        <w:t xml:space="preserve">. The Committee may provide Participants with the right to receive dividends or payments equivalent to dividends or interest with respect to an outstanding Award, which payments can either be paid currently or deemed to have been reinvested in Shares, and can be made in Shares, cash or a combination thereof, as the Committee shall determine;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terms of any reinvestment of dividends must comply with all applicable laws, rules and regulations, including, without limitation, Section 409A of the Code. Notwithstanding the foregoing, no dividends or dividend equivalents shall be paid with respect to Options or Stock Appreciation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i w:val="1"/>
          <w:sz w:val="20"/>
          <w:szCs w:val="20"/>
          <w:rtl w:val="0"/>
        </w:rPr>
        <w:t xml:space="preserve">Rights of a Stockholder</w:t>
      </w:r>
      <w:r w:rsidDel="00000000" w:rsidR="00000000" w:rsidRPr="00000000">
        <w:rPr>
          <w:rFonts w:ascii="Times New Roman" w:cs="Times New Roman" w:eastAsia="Times New Roman" w:hAnsi="Times New Roman"/>
          <w:sz w:val="20"/>
          <w:szCs w:val="20"/>
          <w:rtl w:val="0"/>
        </w:rPr>
        <w:t xml:space="preserve">. A Participant shall have no rights as a stockholder with respect to Shares covered by an Award (including voting rights) until the date the Participant or his nominee becomes the holder of record of such Shares. No adjustment shall be made for dividends or other rights for which the record date is prior to such date, except as provided in Section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i w:val="1"/>
          <w:sz w:val="20"/>
          <w:szCs w:val="20"/>
          <w:rtl w:val="0"/>
        </w:rPr>
        <w:t xml:space="preserve">Performance-Based Awards</w:t>
      </w:r>
      <w:r w:rsidDel="00000000" w:rsidR="00000000" w:rsidRPr="00000000">
        <w:rPr>
          <w:rFonts w:ascii="Times New Roman" w:cs="Times New Roman" w:eastAsia="Times New Roman" w:hAnsi="Times New Roman"/>
          <w:sz w:val="20"/>
          <w:szCs w:val="20"/>
          <w:rtl w:val="0"/>
        </w:rPr>
        <w:t xml:space="preserve">. (i) The Committee may determine whether any Award under the Plan is intended to be “performance-based compensation” as that term is used in Section 162(m) of the Code. Any such Awards designated to be “performance-based compensation” shall be conditioned on the achievement of one or more Performance Targets to the extent required by Section 162(m) of the Code and will be subject to all other conditions and requirements of Section 162(m). The Performance Targets will be comprised of specified levels of one or more of the following performance criteria as the Committee deems appropriate: net income; cash flow or cash flow on investment; pre-tax or post-tax profit levels or earnings; operating earnings; return on investment; earned value added expense reduction levels; free cash flow; free cash flow per share; earnings per share; net earnings per share; return on assets; return on net assets; return on equity; return on capital; return on sales; growth in managed assets; operating margin; total stockholder return or stock price appreciation; EBITDA; adjusted EBITDA; revenue; revenue before deferral, in each case determined in accordance with generally accepted accounting principles (subject to modifications approved by the Committee) consistently applied on a business unit, divisional, subsidiary or consolidated basis or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combination thereof. The Performance Targets may be described in terms of objectives that are related to the individual Participant or objectives that are Company-wide or related to a Subsidiary, division, department, region, function or business unit and may be measured on an absolute or cumulative basis or on the basis of percentage of improvement over time, and may be measured in terms of Company performance (or performance of the applicable Subsidiary, division, department, region, function or business unit) or measured relative to selected peer companies or a market index. In addition, for Awards not intended to qualify as “performance-based compensation” under Section 162(m) of the Code, the Committee may establish Performance Targets based on other criteria as it deems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Participants will be designated, and the applicable Performance Targets will be established, by the Committee within ninety (90) days following the commencement of the applicable Performance Period (or such earlier or later date permitted or required by Section 162(m) of the Code). Each Participant will be assigned a Target Number payable if Performance Targets are achieved. Any payment of an Award granted with Performance Targets shall be conditioned on the written certification of the Committee in each case that the Performance Targets and any other material conditions were satisfied. The Committee may determine, at the time of Award grant, that if performance exceeds the specified Performance Targets, the Award may be settled with payment greater than the Target Number, but in no event may such payment exceed the limits set forth in Section 5(c). The Committee retains the right to reduce any Award notwithstanding the attainment of the Performance Targets.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i w:val="1"/>
          <w:sz w:val="20"/>
          <w:szCs w:val="20"/>
          <w:rtl w:val="0"/>
        </w:rPr>
        <w:t xml:space="preserve">Deferrals</w:t>
      </w:r>
      <w:r w:rsidDel="00000000" w:rsidR="00000000" w:rsidRPr="00000000">
        <w:rPr>
          <w:rFonts w:ascii="Times New Roman" w:cs="Times New Roman" w:eastAsia="Times New Roman" w:hAnsi="Times New Roman"/>
          <w:sz w:val="20"/>
          <w:szCs w:val="20"/>
          <w:rtl w:val="0"/>
        </w:rPr>
        <w:t xml:space="preserve">. In accordance with the procedures authorized by, and subject to the approval of, the Committee, Participants may be given the opportunity to defer the payment or settlement of an Award to one or more dates selected by the Participant;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terms of any deferrals must comply with all applicable laws, rules and regulations, including, without limitation, Section 409A of the Code. No deferral opportunity shall exist with respect to an Award unless explicitly permitted by the Committee on or after the time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Repricing of Options and Stock Appreciation Rights</w:t>
      </w:r>
      <w:r w:rsidDel="00000000" w:rsidR="00000000" w:rsidRPr="00000000">
        <w:rPr>
          <w:rFonts w:ascii="Times New Roman" w:cs="Times New Roman" w:eastAsia="Times New Roman" w:hAnsi="Times New Roman"/>
          <w:sz w:val="20"/>
          <w:szCs w:val="20"/>
          <w:rtl w:val="0"/>
        </w:rPr>
        <w:t xml:space="preserve">. Except in connection with a corporate transaction involving the Company (including, without limitation, any stock dividend, stock split, extraordinary cash dividend, recapitalization, reorganization, merger, consolidation, split-up, spin-off, combination, or exchange of Shares), the terms of outstanding Awards may not be amended, without stockholder approval, to reduce the exercise price of outstanding Options or Stock Appreciation Rights, or to cancel outstanding Options or Stock Appreciation Rights in exchange for cash, other Awards, or Options or Stock Appreciation Rights with an exercise price that is less than the exercise price of the original Options or Stock Appreciation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Terms and Conditions of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General</w:t>
      </w:r>
      <w:r w:rsidDel="00000000" w:rsidR="00000000" w:rsidRPr="00000000">
        <w:rPr>
          <w:rFonts w:ascii="Times New Roman" w:cs="Times New Roman" w:eastAsia="Times New Roman" w:hAnsi="Times New Roman"/>
          <w:sz w:val="20"/>
          <w:szCs w:val="20"/>
          <w:rtl w:val="0"/>
        </w:rPr>
        <w:t xml:space="preserve">. The Committee, in its discretion, may grant Options to Eligible Individuals and shall determine whether such Options shall be Incentive Stock Options or Nonqualified Stock Options. Each Option shall be evidenced by an Award Document that shall expressly identify the Option as an Incentive Stock Option or Nonqualified Stock Option, and be in such form and contain such provisions as the Committee shall from time to time deem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Exercise Price</w:t>
      </w:r>
      <w:r w:rsidDel="00000000" w:rsidR="00000000" w:rsidRPr="00000000">
        <w:rPr>
          <w:rFonts w:ascii="Times New Roman" w:cs="Times New Roman" w:eastAsia="Times New Roman" w:hAnsi="Times New Roman"/>
          <w:sz w:val="20"/>
          <w:szCs w:val="20"/>
          <w:rtl w:val="0"/>
        </w:rPr>
        <w:t xml:space="preserve">. The exercise price of an Option shall be fixed by the Committee at the time of grant or shall be determined by a method specified by the Committee at the time of grant. In no event shall the exercise price of an Option be less than one hundred percent (100%) of the Fair Market Value of a Share on the date of grant;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exercise price of a Substitute Award granted as an Option shall be determined in accordance with Section 409A of the Code and may be less than one hundred percent (100%) of the Fair Market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An Option shall be effective for such term as shall be determined by the Committee and as set forth in the Award Document relating to such Option, and the Committee may extend the term of an Option after the time of grant;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term of an Option may in no event extend beyond the seventh (7th) anniversary of the date of grant of such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rtl w:val="0"/>
        </w:rPr>
        <w:t xml:space="preserve">Exercise; Payment of Exercise Price</w:t>
      </w:r>
      <w:r w:rsidDel="00000000" w:rsidR="00000000" w:rsidRPr="00000000">
        <w:rPr>
          <w:rFonts w:ascii="Times New Roman" w:cs="Times New Roman" w:eastAsia="Times New Roman" w:hAnsi="Times New Roman"/>
          <w:sz w:val="20"/>
          <w:szCs w:val="20"/>
          <w:rtl w:val="0"/>
        </w:rPr>
        <w:t xml:space="preserve">. Options shall be exercised by delivery of a notice of exercise in a form approved by the Company. To the extent permitted by the provisions of the applicable Award Document, the exercise price of an Option may be paid (i) in cash or cash equivalents, (ii) by actual delivery or attestation to ownership of freely transferable Shares already owned by the person exercising the Option, (iii) by a combination of cash and Shares equal in value to the exercise price, (iv) through net share settlement or similar procedure involving the withholding of Shares subject to the Option with a value equal to the exercise price or (v) by such other means as the Committee may authorize. In accordance with the rules and procedures authorized by the Committee for this purpose, the Option may also be exercised through a “cashless exercise” procedure authorized by the Committee from time to time that permits Participants to exercise Options by delivering irrevocable instructions to a broker to deliver promptly to the Company the amount of sale or loan proceeds necessary to pay the exercise price and the amount of any required tax or other withholding obligations or such other procedures determined by the Company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rtl w:val="0"/>
        </w:rPr>
        <w:t xml:space="preserve">Incentive Stock Options</w:t>
      </w:r>
      <w:r w:rsidDel="00000000" w:rsidR="00000000" w:rsidRPr="00000000">
        <w:rPr>
          <w:rFonts w:ascii="Times New Roman" w:cs="Times New Roman" w:eastAsia="Times New Roman" w:hAnsi="Times New Roman"/>
          <w:sz w:val="20"/>
          <w:szCs w:val="20"/>
          <w:rtl w:val="0"/>
        </w:rPr>
        <w:t xml:space="preserve">. The exercise price per Share of an Incentive Stock Option shall be fixed by the Committee at the time of grant or shall be determined by a method specified by the Committee at the time of grant, but in no event shall the exercise price of an Incentive Stock Option be less than one hundred percent (100%) of the Fair Market Value of a Share on the date of grant. No Incentive Stock Option may be issued pursuant to the Plan to any individual who, at the time the Incentive Stock Option is granted, owns stock possessing more than ten percent (10%) of the total combined voting power of all classes of stock of the Company or any of its Subsidiaries, unless (i) the exercise price determined as of the date of grant is at least one hundred ten percent (110%) of the Fair Market Value on the date of grant of the Shares subject to such Incentive Stock Option and (ii) the Incentive Stock Option is not exercisable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than five (5) years from the date of grant thereof. No Participant shall be granted any Incentive Stock Option which would result in such Participant receiving a grant of Incentive Stock Options that would have an aggregate Fair Market Value in excess of one hundred thousand dollars ($100,000), determined as of the time of grant, that would be exercisable for the first time by such Participant during any calendar year. No Incentive Stock Option may be granted under the Plan after the tenth anniversary of the Effective Date. The terms of any Incentive Stock Option granted under the Plan shall comply in all respects with the provisions of Section 422 of the Code, or any successor provision thereto,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Terms and Conditions of Restricted Stock and Restricted Stock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Restricted Stock</w:t>
      </w:r>
      <w:r w:rsidDel="00000000" w:rsidR="00000000" w:rsidRPr="00000000">
        <w:rPr>
          <w:rFonts w:ascii="Times New Roman" w:cs="Times New Roman" w:eastAsia="Times New Roman" w:hAnsi="Times New Roman"/>
          <w:sz w:val="20"/>
          <w:szCs w:val="20"/>
          <w:rtl w:val="0"/>
        </w:rPr>
        <w:t xml:space="preserve">. The Committee, in its discretion, may grant or sell Restricted Stock to Eligible Individuals. An Award of Restricted Stock shall consist of one or more Shares granted or sold to an Eligible Individual, and shall be subject to the terms, conditions and restrictions set forth in the Plan and established by the Committee in connection with the Award and specified in the applicable Award Document. Restricted Stock may, among other things, be subject to restrictions on transferability, vesting requirements or other specified circumstances under which it may be canceled.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Restricted Stock Units</w:t>
      </w:r>
      <w:r w:rsidDel="00000000" w:rsidR="00000000" w:rsidRPr="00000000">
        <w:rPr>
          <w:rFonts w:ascii="Times New Roman" w:cs="Times New Roman" w:eastAsia="Times New Roman" w:hAnsi="Times New Roman"/>
          <w:sz w:val="20"/>
          <w:szCs w:val="20"/>
          <w:rtl w:val="0"/>
        </w:rPr>
        <w:t xml:space="preserve">. The Committee, in its discretion, may grant Restricted Stock Units to Eligible Individuals. A Restricted Stock Unit shall entitle a Participant to receive, subject to the terms, conditions and restrictions set forth in the Plan and the applicable Award Document, one or more Shares. Restricted Stock Units may, among other things, be subject to restrictions on transferability, vesting requirements or other specified circumstances under which they may be canceled. If and when the cancellation provisions lapse, the Restricted Stock Units shall become Shares owned by the applicable Participant or, at the sole discretion of the Committee, cash, or a combination of cash and Shares, with a value equal to the Fair Market Value of the Shares at the time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Stock Appreciation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General</w:t>
      </w:r>
      <w:r w:rsidDel="00000000" w:rsidR="00000000" w:rsidRPr="00000000">
        <w:rPr>
          <w:rFonts w:ascii="Times New Roman" w:cs="Times New Roman" w:eastAsia="Times New Roman" w:hAnsi="Times New Roman"/>
          <w:sz w:val="20"/>
          <w:szCs w:val="20"/>
          <w:rtl w:val="0"/>
        </w:rPr>
        <w:t xml:space="preserve">. The Committee, in its discretion, may grant Stock Appreciation Rights to Eligible Individuals. A Stock Appreciation Right shall entitle a Participant to receive, upon satisfaction of the conditions to payment specified in the applicable Award Document, an amount equal to the excess, if any, of the Fair Market Value on the exercise date of the number of Shares for which the Stock Appreciation Right is exercised over the grant price for such Stock Appreciation Right specified in the applicable Award Document. The grant price per share of Shares covered by a Stock Appreciation Right shall be fixed by the Committee at the time of grant or, alternatively, shall be determined by a method specified by the Committee at the time of grant, but in no event shall the grant price of a Stock Appreciation Right be less than one hundred percent (100%) of the Fair Market Value of a Share on the date of grant;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grant price of a Substitute Award granted as a Stock Appreciation Rights shall be in accordance with Section 409A of the Code and may be less than one hundred percent (100%) of the Fair Market Value. Payments to a Participant upon exercise of a Stock Appreciation Right may be made in cash or Shares, having an aggregate Fair Market Value as of the date of exercise equal to the excess, if any, of the Fair Market Value on the exercise date of the number of Shares for which the Stock Appreciation Right is exercised over the grant price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Stock Appreciation Right. The term of a Stock Appreciation Right settled in Shares shall not exceed seven (7)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Stock Appreciation Rights in Tandem with Options</w:t>
      </w:r>
      <w:r w:rsidDel="00000000" w:rsidR="00000000" w:rsidRPr="00000000">
        <w:rPr>
          <w:rFonts w:ascii="Times New Roman" w:cs="Times New Roman" w:eastAsia="Times New Roman" w:hAnsi="Times New Roman"/>
          <w:sz w:val="20"/>
          <w:szCs w:val="20"/>
          <w:rtl w:val="0"/>
        </w:rPr>
        <w:t xml:space="preserve">. A Stock Appreciation Right granted in tandem with an Option may be granted either at the same time as such Option or subsequent thereto. If granted in tandem with an Option, a Stock Appreciation Right shall cover the same number of Shares as covered by the Option (or such lesser number of shares as the Committee may determine) and shall be exercisable only at such time or times and to the extent the related Option shall be exercisable, and shall have the same term as the related Option. The grant price of a Stock Appreciation Right granted in tandem with an Option shall equal the per-share exercise price of the Option to which it relates. Upon exercise of a Stock Appreciation Right granted in tandem with an Option, the related Option shall be canceled automatically to the extent of the number of Shares covered by such exercise; conversely, if the related Option is exercised as to some or all of the shares covered by the tandem grant, the tandem Stock Appreciation Right shall be canceled automatically to the extent of the number of Shares covered by the Option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Terms and Conditions of Performance Stock and Performance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Performance Stock</w:t>
      </w:r>
      <w:r w:rsidDel="00000000" w:rsidR="00000000" w:rsidRPr="00000000">
        <w:rPr>
          <w:rFonts w:ascii="Times New Roman" w:cs="Times New Roman" w:eastAsia="Times New Roman" w:hAnsi="Times New Roman"/>
          <w:sz w:val="20"/>
          <w:szCs w:val="20"/>
          <w:rtl w:val="0"/>
        </w:rPr>
        <w:t xml:space="preserve">. The Committee may grant Performance Stock to Eligible Individuals. An Award of Performance Stock shall consist of a Target Number of Shares granted to an Eligible Individual based on the achievement of Performance Targets over the applicable Performance Period, and shall be subject to the terms, conditions and restrictions set forth in the Plan and established by the Committee in connection with the Award and specified in the applicable Award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Performance Units</w:t>
      </w:r>
      <w:r w:rsidDel="00000000" w:rsidR="00000000" w:rsidRPr="00000000">
        <w:rPr>
          <w:rFonts w:ascii="Times New Roman" w:cs="Times New Roman" w:eastAsia="Times New Roman" w:hAnsi="Times New Roman"/>
          <w:sz w:val="20"/>
          <w:szCs w:val="20"/>
          <w:rtl w:val="0"/>
        </w:rPr>
        <w:t xml:space="preserve">. The Committee, in its discretion, may grant Performance Units to Eligible Individuals. A Performance Unit shall entitle a Participant to receive, subject to the terms, conditions and restrictions set forth in the Plan and established by the Committee in connection with the Award and specified in the applicable Award Document, a Target Number of Shares or cash based upon the achievement of Performance Targets over the applicable Performance Period. At the sole discretion of the Committee, Performance Units shall be settled through the delivery of Shares or cash, or a combination of cash and Shares, with a value equal to the Fair Market Value of the underlying Shares as of the last day of the applicable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Other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Committee shall have the authority to specify the terms and provisions of other forms of equity-based or equity-related Awards not described above that the Committee determines to be consistent with the purpose of the Plan and the interests of the Company, which Awards may provide for cash payments based in whole or in part on the value or future value of Shares, for the acquisition or future acquisition of Shares, or any combination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Certain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Transfers</w:t>
      </w:r>
      <w:r w:rsidDel="00000000" w:rsidR="00000000" w:rsidRPr="00000000">
        <w:rPr>
          <w:rFonts w:ascii="Times New Roman" w:cs="Times New Roman" w:eastAsia="Times New Roman" w:hAnsi="Times New Roman"/>
          <w:sz w:val="20"/>
          <w:szCs w:val="20"/>
          <w:rtl w:val="0"/>
        </w:rPr>
        <w:t xml:space="preserve">. No Award shall be transferable other than pursuant to a beneficiary designation under Section 12(c), by last will and testament or by the laws of descent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 or, except in the case of an Incentive Stock Option, pursuant to a domestic relations order, as the case may be;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Committee may, subject to applicable laws, rules and regulations and such terms and conditions as it shall specify, permit the transfer of an Award, other than an Incentive Stock Option, for no consideration to a Permitted Transferee. Any Award transferred to a Permitted Transferee shall be further transferable only by last will and testament or the laws of descent and distribution or, for no consideration, to another Permitted Transferee of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Award Exercisable Only by Participant</w:t>
      </w:r>
      <w:r w:rsidDel="00000000" w:rsidR="00000000" w:rsidRPr="00000000">
        <w:rPr>
          <w:rFonts w:ascii="Times New Roman" w:cs="Times New Roman" w:eastAsia="Times New Roman" w:hAnsi="Times New Roman"/>
          <w:sz w:val="20"/>
          <w:szCs w:val="20"/>
          <w:rtl w:val="0"/>
        </w:rPr>
        <w:t xml:space="preserve">. During the lifetime of a Participant, an Award shall be exercisable only by the Participant or by a Permitted Transferee to whom such Award has been transferred in accordance with Section 12(a) above. The grant of an Award shall impose no obligation on a Participant to exercise or settle the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rtl w:val="0"/>
        </w:rPr>
        <w:t xml:space="preserve">Beneficiary Designation</w:t>
      </w:r>
      <w:r w:rsidDel="00000000" w:rsidR="00000000" w:rsidRPr="00000000">
        <w:rPr>
          <w:rFonts w:ascii="Times New Roman" w:cs="Times New Roman" w:eastAsia="Times New Roman" w:hAnsi="Times New Roman"/>
          <w:sz w:val="20"/>
          <w:szCs w:val="20"/>
          <w:rtl w:val="0"/>
        </w:rPr>
        <w:t xml:space="preserve">. The beneficiary or beneficiaries of the Participant to whom any benefit under the Plan is to be paid in case of his death before he receives any or all of such benefit shall be determined under the Company’s Group Life Insurance Plan. A Participant may, from time to time, name any beneficiary or beneficiaries to receive any benefit in case of his death before he receives any or all of such benefit. Each such designation shall revoke all prior designations by the same Participant, including the beneficiary designated under the Company’s Group Life Insurance Plan, and will be effective only when filed by the Participant in writing (in such form or manner as may be prescribed by the Committee) with the Company during the Participant’s lifetime. In the absence of a valid designation under the Company’s Group Life Insurance Plan or otherwise, if no validly designated beneficiary survives the Participant or if each surviving validly designated beneficiary is legally impaired or prohibited from receiving the benefits under an Award, the Participant’s beneficiary shall be the Participant’s estate.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 Recapitalization or Reorganization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Authority of the Company and Stockholders</w:t>
      </w:r>
      <w:r w:rsidDel="00000000" w:rsidR="00000000" w:rsidRPr="00000000">
        <w:rPr>
          <w:rFonts w:ascii="Times New Roman" w:cs="Times New Roman" w:eastAsia="Times New Roman" w:hAnsi="Times New Roman"/>
          <w:sz w:val="20"/>
          <w:szCs w:val="20"/>
          <w:rtl w:val="0"/>
        </w:rPr>
        <w:t xml:space="preserve">. The existence of the Plan, the Award Documents and the Awards granted hereunder shall not affect or restrict in any way the right or power of the Company or the stockholders of the Company to make or authorize any adjustment, recapitalization, reorganization or other change in the Company’s capital structure or business, any merger or consolidation of the Company, any issue of stock or of options, warrants or rights to purchase stock or of bonds, debentures, preferred or prior preference stocks whose rights are superior to or affect the Shares or the rights thereof or which are convertible into or exchangeable for Shares, or the dissolution or liquidation of the Company, or any sale or transfer of all or any part of its assets or business, or any other corporate act or proceeding, whether of a similar character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Change in Capitalization</w:t>
      </w:r>
      <w:r w:rsidDel="00000000" w:rsidR="00000000" w:rsidRPr="00000000">
        <w:rPr>
          <w:rFonts w:ascii="Times New Roman" w:cs="Times New Roman" w:eastAsia="Times New Roman" w:hAnsi="Times New Roman"/>
          <w:sz w:val="20"/>
          <w:szCs w:val="20"/>
          <w:rtl w:val="0"/>
        </w:rPr>
        <w:t xml:space="preserve">. Notwithstanding any provision of the Plan or any Award Document, the number and kind of Shares authorized for issuance under Section 5 of the Plan, including the maximum number of Shares available under the special limits provided for in Section 5(c), shall be equitably adjusted in the manner deemed necessary by the Committee in the event of a stock split, reverse stock spit, stock dividend, recapitalization, reorganization, partial or complete liquidation, reclassification, merger, consolidation, separation, extraordinary cash dividend, split-up, spin-off, combination, exchange of Shares, warrants or rights offering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Shares at a price substantially below Fair Market Value, or any other corporate event or distribution of stock or property of the Company affecting the Shares in order to preserve, but not increase, the benefits or potential benefits intended to be made available under the Plan. In addition, upon the occurrence of any of the foregoing events, the number and kind of Shares subject to any outstanding Award and the exercise price per Share (or the grant price per Share, as the case may be), if any, under any outstanding Award shall be equitably adjusted in the manner deemed necessary by the Committee (including by payment of cash to a Participant) in order to preserve the benefits or potential benefits intended to be made available to Participants. Such adjustments shall be made by the Committee. Unless otherwise determined by the Committee, such adjusted Awards shall be subject to the same restrictions and vesting or settlement schedule to which the underlying Award is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 Term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earlier terminated pursuant to Section 16, the Plan shall terminate on the tenth (10th) anniversary of the Effective Date, except with respect to Awards then outstanding. No Awards may be granted under the Plan after the tenth (10th) anniversary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Plan shall become effective on the Effective Date, subject to approval by the stockholders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 Amendment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applicable laws, rules and regulations, the Board may at any time terminate or, from time to time, amend, modify or suspend the Plan;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termination, amendment, modification or suspension (i) will be effective without the approval of the stockholders of the Company if such approval is required under applicable laws, rules and regulations, including the rules of NYSE and (ii) shall materially and adversely alter or impair the rights of a Participant in any Award previously made under the Plan without the consent of the holder thereof. Notwithstanding the foregoing, the Board shall have broad authority to amend the Plan or any Award under the Plan without the consent of a Participant to the extent it deems necessary or desirable (a) to comply with, take into account changes in, or interpretations of, applicable tax laws, securities laws, employment laws, accounting rules and other applicable laws, rules and regulations, (b) to take into account unusual or nonrecurring events or market conditions (including, without limitation, the events described in Section 13(b)), or (c) to take into account significant acquisitions or dispositions of assets or other property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Tax Withholding</w:t>
      </w:r>
      <w:r w:rsidDel="00000000" w:rsidR="00000000" w:rsidRPr="00000000">
        <w:rPr>
          <w:rFonts w:ascii="Times New Roman" w:cs="Times New Roman" w:eastAsia="Times New Roman" w:hAnsi="Times New Roman"/>
          <w:sz w:val="20"/>
          <w:szCs w:val="20"/>
          <w:rtl w:val="0"/>
        </w:rPr>
        <w:t xml:space="preserve">. The Company or a Subsidiary, as appropriate, may require any individual entitled to receive a payment of an Award to remit to the Company, prior to payment, an amount sufficient to satisfy any applicable tax withholding requirements. In the case of an Award payable in Shares, the Company or a Subsidiary, as appropriate, may permit or require a Participant to satisfy, in whole or in part, such obligation to remit taxes by directing the Company to withhold shares that would otherwise be received by such individual or to repurchase shares that were issued to the Participant to satisfy the minimum statutory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withholding rates for any applicable tax withholding purposes, in accordance with all applicable laws and pursuant to such rules as the Committee may establish from time to time. The Company or a Subsidiary, as appropriate, shall also have the right to deduct from all cash payments made to a Participant (whether or not such payment is made in connection with an Award) any applicable taxes required to be withheld with respect to such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No Right to Awards or Employment</w:t>
      </w:r>
      <w:r w:rsidDel="00000000" w:rsidR="00000000" w:rsidRPr="00000000">
        <w:rPr>
          <w:rFonts w:ascii="Times New Roman" w:cs="Times New Roman" w:eastAsia="Times New Roman" w:hAnsi="Times New Roman"/>
          <w:sz w:val="20"/>
          <w:szCs w:val="20"/>
          <w:rtl w:val="0"/>
        </w:rPr>
        <w:t xml:space="preserve">. No person shall have any claim or right to receive Awards under the Plan. Neither the Plan, the grant of Awards under the Plan nor any action taken or omitted to be taken under the Plan shall be deemed to create or confer on any Eligible Individual any right to be retained in the employ of the Company or any Subsidiary or other affiliate thereof, or to interfere with or to limit in any way the right of the Company or any Subsidiary or other affiliate thereof to terminate the employment of such Eligible Individual at any time. No Award shall constitute salary, recurrent compensation or contractual compensation for the year of grant, any later year or any other period of time. Payments received by a Participant under any Award made pursuant to the Plan shall not be included in, nor have any effect on, the determination of employment-related rights or benefits under any other employee benefit plan or similar arrangement provided by the Company and the Subsidiaries, unless otherwise specifically provided for under the terms of such plan or arrangement or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rtl w:val="0"/>
        </w:rPr>
        <w:t xml:space="preserve">Securities Law Restrictions</w:t>
      </w:r>
      <w:r w:rsidDel="00000000" w:rsidR="00000000" w:rsidRPr="00000000">
        <w:rPr>
          <w:rFonts w:ascii="Times New Roman" w:cs="Times New Roman" w:eastAsia="Times New Roman" w:hAnsi="Times New Roman"/>
          <w:sz w:val="20"/>
          <w:szCs w:val="20"/>
          <w:rtl w:val="0"/>
        </w:rPr>
        <w:t xml:space="preserve">. An Award may not be exercised or settled, and no Shares may be issued in connection with an Award, unless the issuance of such shares (i) has been registered under the Securities Act of 1933, as amended, (ii) has qualified under applicable state “blue sky” laws (or the Company has determined that an exemption from registration and from qualification under such state “blue sky” laws is available) and (iii) complies with all applicable foreign securities laws. The Committee may require each Participant purchasing or acquiring Shares pursuant to an Award under the Plan to represent to and agree with the Company in writing that such Eligible Individual is acquiring the Shares for investment purposes and not with a view to the distribution thereof. All certificates for Shares delivered under the Plan shall be subject to such stock-transfer orders and other restrictions as the Committee may deem advisable under the rules, regulations, and other requirements of the Securities and Exchange Commission, any exchange upon which the Shares are then listed, and any applicable securities law, and the Committee may cause a legend or legends to be put on any such certificates to make appropriate reference to such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rtl w:val="0"/>
        </w:rPr>
        <w:t xml:space="preserve">Section 162(m) of the Code</w:t>
      </w:r>
      <w:r w:rsidDel="00000000" w:rsidR="00000000" w:rsidRPr="00000000">
        <w:rPr>
          <w:rFonts w:ascii="Times New Roman" w:cs="Times New Roman" w:eastAsia="Times New Roman" w:hAnsi="Times New Roman"/>
          <w:sz w:val="20"/>
          <w:szCs w:val="20"/>
          <w:rtl w:val="0"/>
        </w:rPr>
        <w:t xml:space="preserve">. The Plan is intended to comply in all respects with Section 162(m) of the Code;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in the event the Committee determines that compliance with Section 162(m) of the Code is not desired with respect to a particular Award, compliance with Section 162(m) of the Code will not be required. In addition, if any provision of this Plan would cause Awards that are intended to constitute “qualified performance-based compensation” under Section 162(m) of the Code, to fail to so qualify, that provision shall be severed from, and shall be deemed not to be a part of, the Plan, but the other provisions hereof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rtl w:val="0"/>
        </w:rPr>
        <w:t xml:space="preserve">Section 409A of the Code</w:t>
      </w:r>
      <w:r w:rsidDel="00000000" w:rsidR="00000000" w:rsidRPr="00000000">
        <w:rPr>
          <w:rFonts w:ascii="Times New Roman" w:cs="Times New Roman" w:eastAsia="Times New Roman" w:hAnsi="Times New Roman"/>
          <w:sz w:val="20"/>
          <w:szCs w:val="20"/>
          <w:rtl w:val="0"/>
        </w:rPr>
        <w:t xml:space="preserve">. Notwithstanding any contrary provision in the Plan or an Award Document, if any provision of the Plan or an Award Document contravenes any regulations or guidance promulgated under Section 409A of the Code or would cause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subject to additional taxes, accelerated taxation, interest and/or penalties under Section 409A of the Code, such provision of the Plan or Award Document may be modified by the Committee without consent of the Participant in any manner the Committee deems reasonable or necessary. In making such modifications the Committee shall attempt, but shall not be obligated, to maintain, to the maximum extent practicable, the original intent of the applicable provision without contravening the provisions of Section 409A of the Code. Moreover, any discretionary authority that the Committee may have pursuant to the Plan shall not be applicable to an Award that is subject to Section 409A of the Code to the extent such discretionary authority would contravene Section 409A of the Code or the guidance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i w:val="1"/>
          <w:sz w:val="20"/>
          <w:szCs w:val="20"/>
          <w:rtl w:val="0"/>
        </w:rPr>
        <w:t xml:space="preserve">Awards to Individuals Subject to Laws of a Jurisdiction Outside of the United States</w:t>
      </w:r>
      <w:r w:rsidDel="00000000" w:rsidR="00000000" w:rsidRPr="00000000">
        <w:rPr>
          <w:rFonts w:ascii="Times New Roman" w:cs="Times New Roman" w:eastAsia="Times New Roman" w:hAnsi="Times New Roman"/>
          <w:sz w:val="20"/>
          <w:szCs w:val="20"/>
          <w:rtl w:val="0"/>
        </w:rPr>
        <w:t xml:space="preserve">. To the extent that Awards under the Plan are awarded to Eligible Individuals who are domiciled or resident outside of the United States or to persons who are domiciled or resident in the United States but who are subject to the tax laws of a jurisdiction outside of the United States, the Committee may adjust the terms of the Awards granted hereunder to such person (i) to comply with the laws, rules and regulations of such jurisdiction and (ii) to permit the grant of the Award not to be a taxable event to the Participant. The authority granted under the previous sentence shall include the discretion for the Committee to adopt, on behalf of the Company, one or more sub-plans applicable to separate classes of Eligible Individuals who are subject to the laws of jurisdictions outside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i w:val="1"/>
          <w:sz w:val="20"/>
          <w:szCs w:val="20"/>
          <w:rtl w:val="0"/>
        </w:rPr>
        <w:t xml:space="preserve">Satisfaction of Obligations</w:t>
      </w:r>
      <w:r w:rsidDel="00000000" w:rsidR="00000000" w:rsidRPr="00000000">
        <w:rPr>
          <w:rFonts w:ascii="Times New Roman" w:cs="Times New Roman" w:eastAsia="Times New Roman" w:hAnsi="Times New Roman"/>
          <w:sz w:val="20"/>
          <w:szCs w:val="20"/>
          <w:rtl w:val="0"/>
        </w:rPr>
        <w:t xml:space="preserve">. Subject to applicable law, the Company may apply any cash, Shares, securities or other consideration received upon exercise or settlement of an Award to any obligations a Participant owes to the Company and the Subsidiaries in connection with the Plan or otherwise, including, without limitation, any tax obligations or obligations under a currency facility established in connection with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i w:val="1"/>
          <w:sz w:val="20"/>
          <w:szCs w:val="20"/>
          <w:rtl w:val="0"/>
        </w:rPr>
        <w:t xml:space="preserve">No Limitation on Corporate Actions</w:t>
      </w:r>
      <w:r w:rsidDel="00000000" w:rsidR="00000000" w:rsidRPr="00000000">
        <w:rPr>
          <w:rFonts w:ascii="Times New Roman" w:cs="Times New Roman" w:eastAsia="Times New Roman" w:hAnsi="Times New Roman"/>
          <w:sz w:val="20"/>
          <w:szCs w:val="20"/>
          <w:rtl w:val="0"/>
        </w:rPr>
        <w:t xml:space="preserve">. Nothing contained in the Plan shall be construed to prevent the Company or any Subsidiary from taking any corporate action, whether or not such action would have an adverse effect on any Awards made under the Plan. No Participant, beneficiary or other person shall have any claim against the Company or any Subsidiary as a result of any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i w:val="1"/>
          <w:sz w:val="20"/>
          <w:szCs w:val="20"/>
          <w:rtl w:val="0"/>
        </w:rPr>
        <w:t xml:space="preserve">Unfunded Plan</w:t>
      </w:r>
      <w:r w:rsidDel="00000000" w:rsidR="00000000" w:rsidRPr="00000000">
        <w:rPr>
          <w:rFonts w:ascii="Times New Roman" w:cs="Times New Roman" w:eastAsia="Times New Roman" w:hAnsi="Times New Roman"/>
          <w:sz w:val="20"/>
          <w:szCs w:val="20"/>
          <w:rtl w:val="0"/>
        </w:rPr>
        <w:t xml:space="preserve">. The Plan is intended to constitute an unfunded plan for incentive compensation. Prior to the issuance of Shares, cash or other form of payment in connection with an Award, nothing contained herein shall give any Participant any rights that are greater than those of a general unsecured creditor of the Company. The Committee may, but is not obligated, to authorize the creation of trusts or other arrangements to meet the obligations created under the Plan to deliver Shares with respect to awards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i w:val="1"/>
          <w:sz w:val="20"/>
          <w:szCs w:val="20"/>
          <w:rtl w:val="0"/>
        </w:rPr>
        <w:t xml:space="preserve">Successors</w:t>
      </w:r>
      <w:r w:rsidDel="00000000" w:rsidR="00000000" w:rsidRPr="00000000">
        <w:rPr>
          <w:rFonts w:ascii="Times New Roman" w:cs="Times New Roman" w:eastAsia="Times New Roman" w:hAnsi="Times New Roman"/>
          <w:sz w:val="20"/>
          <w:szCs w:val="20"/>
          <w:rtl w:val="0"/>
        </w:rPr>
        <w:t xml:space="preserve">. All obligations of the Company under the Plan with respect to Awards granted hereunder shall be binding on any successor to the Company, whether the existence of such successor is the result of a direct or indirect purchase, merger, consolidation, or otherwise, of all or substantially all of the business and/or assets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i w:val="1"/>
          <w:sz w:val="20"/>
          <w:szCs w:val="20"/>
          <w:rtl w:val="0"/>
        </w:rPr>
        <w:t xml:space="preserve">Application of Funds</w:t>
      </w:r>
      <w:r w:rsidDel="00000000" w:rsidR="00000000" w:rsidRPr="00000000">
        <w:rPr>
          <w:rFonts w:ascii="Times New Roman" w:cs="Times New Roman" w:eastAsia="Times New Roman" w:hAnsi="Times New Roman"/>
          <w:sz w:val="20"/>
          <w:szCs w:val="20"/>
          <w:rtl w:val="0"/>
        </w:rPr>
        <w:t xml:space="preserve">. The proceeds received by the Company from the sale of Shares pursuant to Awards will be used for general corporate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w:t>
      </w:r>
      <w:r w:rsidDel="00000000" w:rsidR="00000000" w:rsidRPr="00000000">
        <w:rPr>
          <w:rFonts w:ascii="Times New Roman" w:cs="Times New Roman" w:eastAsia="Times New Roman" w:hAnsi="Times New Roman"/>
          <w:i w:val="1"/>
          <w:sz w:val="20"/>
          <w:szCs w:val="20"/>
          <w:rtl w:val="0"/>
        </w:rPr>
        <w:t xml:space="preserve">Award Document</w:t>
      </w:r>
      <w:r w:rsidDel="00000000" w:rsidR="00000000" w:rsidRPr="00000000">
        <w:rPr>
          <w:rFonts w:ascii="Times New Roman" w:cs="Times New Roman" w:eastAsia="Times New Roman" w:hAnsi="Times New Roman"/>
          <w:sz w:val="20"/>
          <w:szCs w:val="20"/>
          <w:rtl w:val="0"/>
        </w:rPr>
        <w:t xml:space="preserve">. In the event of any conflict or inconsistency between the Plan and any Award Document, the Plan shall govern and the Award Document shall be interpreted to minimize or eliminate any such conflict or inconsistency.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w:t>
      </w:r>
      <w:r w:rsidDel="00000000" w:rsidR="00000000" w:rsidRPr="00000000">
        <w:rPr>
          <w:rFonts w:ascii="Times New Roman" w:cs="Times New Roman" w:eastAsia="Times New Roman" w:hAnsi="Times New Roman"/>
          <w:i w:val="1"/>
          <w:sz w:val="20"/>
          <w:szCs w:val="20"/>
          <w:rtl w:val="0"/>
        </w:rPr>
        <w:t xml:space="preserve">Headings</w:t>
      </w:r>
      <w:r w:rsidDel="00000000" w:rsidR="00000000" w:rsidRPr="00000000">
        <w:rPr>
          <w:rFonts w:ascii="Times New Roman" w:cs="Times New Roman" w:eastAsia="Times New Roman" w:hAnsi="Times New Roman"/>
          <w:sz w:val="20"/>
          <w:szCs w:val="20"/>
          <w:rtl w:val="0"/>
        </w:rPr>
        <w:t xml:space="preserve">. The headings of Sections herein are included solely for convenience of reference and shall not affect the meaning of any of the provisions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Plan is held unenforceable, the remainder of the Plan shall continue in full force and effect without regard to such unenforceable provision and shall be applied as though the unenforceable provision were not contained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r>
      <w:r w:rsidDel="00000000" w:rsidR="00000000" w:rsidRPr="00000000">
        <w:rPr>
          <w:rFonts w:ascii="Times New Roman" w:cs="Times New Roman" w:eastAsia="Times New Roman" w:hAnsi="Times New Roman"/>
          <w:i w:val="1"/>
          <w:sz w:val="20"/>
          <w:szCs w:val="20"/>
          <w:rtl w:val="0"/>
        </w:rPr>
        <w:t xml:space="preserve">Expenses</w:t>
      </w:r>
      <w:r w:rsidDel="00000000" w:rsidR="00000000" w:rsidRPr="00000000">
        <w:rPr>
          <w:rFonts w:ascii="Times New Roman" w:cs="Times New Roman" w:eastAsia="Times New Roman" w:hAnsi="Times New Roman"/>
          <w:sz w:val="20"/>
          <w:szCs w:val="20"/>
          <w:rtl w:val="0"/>
        </w:rPr>
        <w:t xml:space="preserve">. The costs and expenses of administering the Plan shall be borne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w:t>
      </w:r>
      <w:r w:rsidDel="00000000" w:rsidR="00000000" w:rsidRPr="00000000">
        <w:rPr>
          <w:rFonts w:ascii="Times New Roman" w:cs="Times New Roman" w:eastAsia="Times New Roman" w:hAnsi="Times New Roman"/>
          <w:i w:val="1"/>
          <w:sz w:val="20"/>
          <w:szCs w:val="20"/>
          <w:rtl w:val="0"/>
        </w:rPr>
        <w:t xml:space="preserve">Arbitration</w:t>
      </w:r>
      <w:r w:rsidDel="00000000" w:rsidR="00000000" w:rsidRPr="00000000">
        <w:rPr>
          <w:rFonts w:ascii="Times New Roman" w:cs="Times New Roman" w:eastAsia="Times New Roman" w:hAnsi="Times New Roman"/>
          <w:sz w:val="20"/>
          <w:szCs w:val="20"/>
          <w:rtl w:val="0"/>
        </w:rPr>
        <w:t xml:space="preserve">. Any dispute, controversy or claim arising out of or relating to the Plan that cannot be resolved by the Participant on the one hand, and the Company on the other, shall be submitted to arbitration in the State of New Jersey under the National Rules for the Resolution of Employment Disputes of the American Arbitration Association;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such submission by the Participant must be made within one (1) year of the date of the events giving rise to such dispute, controversy or claim. The determination of the arbitrator shall be conclusive and binding on the Company and the Participant, and judgment may be entered on the arbitrator’s award in any court having jurisdiction. The expenses of such arbitration shall be borne by the Company;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each party shall bear its own legal expenses unless the Participant is the prevailing party, in which case the Company shall promptly pay or reimburse the Participant for the reasonable legal fees and expenses incurred by the Participant in connection with such contest or dispute (excluding any fees payable pursuant to a contingency fee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w:t>
      </w:r>
      <w:r w:rsidDel="00000000" w:rsidR="00000000" w:rsidRPr="00000000">
        <w:rPr>
          <w:rFonts w:ascii="Times New Roman" w:cs="Times New Roman" w:eastAsia="Times New Roman" w:hAnsi="Times New Roman"/>
          <w:i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 Except as to matters of federal law, the Plan and all actions taken thereunder shall be governed by and construed in accordance with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