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Exhibit 10.1 CREDIT AGREEMENT THIS CREDIT AGREEMENT (this "Agreement") is entered into as of December 29, 2009, by and between ENGlobal Corporation, a Nevada corporation ("Borrower"), and WELLS FARGO BANK, NATIONAL ASSOCIATION ("Bank"). RECITALS Borrower has requested that Bank extend or continue credit to Borrower as described below, and Bank has agreed to provide such credit to Borrower on the terms and conditions contained herein. NOW, THEREFORE, for valuable consideration, the receipt and sufficiency of which are hereby acknowledged, Bank and Borrower hereby agree as follows: ARTICLE I CREDIT TERMS SECTION 1.1. LINE OF CREDIT. (a) Line of Credit. Subject to the terms and conditions of this Agreement, Bank hereby agrees to make advances to Borrower from time to time up to and including April 30, 2012, not to exceed at any time the aggregate principal amount of Twenty Five Million Dollars ($25,000,000.00) ("Line of Credit"), the proceeds of which shall be used for Borrower's working capital requirements. Borrower's obligation to repay advances under the Line of Credit shall be evidenced by a promissory note dated as of December 29, 2009 ("Line of Credit Note"), all terms of which are incorporated herein by this reference. (b) Letter of Credit Subfeature. As a subfeature under the Line of Credit, Bank agrees from time to time during the term thereof to issue or cause an affiliate to issue Standby letters of credit for the account of Borrower (each, a "Letter of Credit" and collectively, "Letters of Credit"); provided however, that the aggregate undrawn amount of all outstanding Letters of Credit shall not at any time exceed Two Million Dollars ($2,000,000.00). The form and substance of each Letter of Credit shall be subject to approval by Bank, in its sole discretion. No Letter of Credit shall have an expiration date beyond the maturity date of the Line of Credit. The undrawn amount of all Letters of Credit shall be reserved under the Line of Credit and shall not be available for borrowings thereunder. Each Letter of Credit shall be subject to the additional terms and conditions of the Letter of Credit agreements, applications and any related documents required by Bank in connection with the issuance thereof. Each drawing paid under a Letter of Credit shall be deemed an advance under the Line of Credit and shall be repaid by Borrower in accordance with the terms and conditions of this Agreement applicable to such advances; provided however, that if advances under the Line of Credit are not available, for any reason, at the time any drawing is paid, then Borrower shall immediately pay to Bank the full amount drawn, together with interest thereon from the date such drawing is paid to the date such amount is fully repaid by Borrower, at the rate of interest applicable to advances under the Line of Credit. In such event Borrower agrees that Bank, in its sole discretion, may debit any account maintained by Borrower with Bank for the amount of any such drawing. (c) Borrowing and Repayment. Borrower may from time to time during the term of the Line of Credit borrow, partially or wholly repay its outstanding borrowings, and reborrow, subject to all of the limitations, terms and conditions contained herein or in the Line of Credit Note; provided however, that the total outstanding borrowings under the Line of Credit shall not at any time exceed the maximum principal amount available thereunder, as set forth above. SECTION 1.2. INTEREST/FEES. (a) Interest. The outstanding principal balance of each credit subject hereto shall bear interest, and the amount of each drawing paid under any Letter of Credit shall bear interest from the date such drawing is paid to the date such amount is fully repaid by Borrower, at the rate of interest set forth in each promissory note or other instrument or document executed in connection therewith. (b) Computation and Payment. Interest shall be computed on the basis of a 360-day year, actual days elapsed, unless such calculation would result in a usurious rate, in which case interest shall be computed on the basis of a 365/366-day year, as the case may be, actual days elapsed. Interest shall be payable at the times and place set forth in each promissory note or other instrument or document required hereby. (c) Unused Commitment Fee. Borrower shall pay to Bank a fee equal to thirty hundredths of one percent (.30%) per annum (computed on the basis of a 360-day year, actual days elapsed) on the average daily unused amount of the Line of Credit, which fee shall be calculated on a quarterly basis by Bank and shall be due and payable by Borrower in arrears within ten (10) days after each billing is sent by Bank. (d) Letter of Credit Fees. Borrower shall pay to Bank fees upon the issuance of each Letter of Credit, upon the payment or negotiation of each drawing under any Letter of Credit and upon the occurrence of any other activity with respect to any Letter of Credit (including without limitation, the transfer, amendment or cancellation of any Letter of Credit) determined in accordance with Bank's standard fees and charges then in effect for such activity. SECTION 1.3. COLLECTION OF PAYMENTS. Borrower authorizes Bank to collect all principal, interest and fees due under each credit subject hereto by charging Borrower's deposit account number 4122005671 with Bank, or any other deposit account maintained by Borrower with Bank, for the full amount thereof. Should there be insufficient funds in any such deposit account to pay all such sums when due, the full amount of such deficiency shall be immediately due and payable by Borrower. SECTION 1.4. COLLATERAL. As security for all indebtedness and other obligations of Borrower to Bank subject hereto, Borrower hereby grants to Bank security interests of first priority in all Borrower's accounts receivable and other rights to payment, general intangibles, inventory and equipment. All of the foregoing shall be evidenced by and subject to the terms of such security agreements, financing statements, deeds or mortgages, and other documents as Bank shall reasonably require, all in form and substance satisfactory to Bank. Borrower shall pay to Bank immediately upon demand the full amount of all charges, costs and expenses (to include fees paid to third parties and all allocated costs of Bank personnel), expended or incurred by Bank in connection with any of the foregoing security, including without limitation, filing and recording fees and costs of appraisals, audits and title insurance. SECTION 1.5. GUARANTIES. The payment and performance of all indebtedness and other obligations of Borrower to Bank shall be guaranteed jointly and severally by ENGlobal Land, Inc., a Colorado corporation, ENGlobal Technical Services, Inc. a Texas corporation, ENGlobal Construction Resources, Inc. a Texas corporation, ENGlobal Automation Group, Inc. a Texas corporation, ENGlobal Corporate Services, Inc. a Texas corporation, ENGlobal Engineering, Inc. a Texas corporation, and ENGlobal Systems, Inc, a Texas corporation, as evidenced by and subject to the terms of guaranties in form and substance satisfactory to Bank. ARTICLE II REPRESENTATIONS AND WARRANTIES Borrower makes the following representations and warranties to Bank, which representations and warranties shall survive the execution of this Agreement and shall continue in full force and effect until the full and final payment, and satisfaction and discharge, of all obligations of Borrower to Bank subject to this Agreement. SECTION 2.1. LEGAL STATUS. Borrower is a corporation, duly organized and existing and in good standing under the laws of Nevada, and is qualified or licensed to do business (and is in good standing as a foreign corporation, if applicable) in all jurisdictions in which such qualification or licensing is required or in which the failure to so qualify or to be so licensed could have a material adverse effect on Borrower. SECTION 2.2. AUTHORIZATION AND VALIDITY. This Agreement and each promissory note, contract, instrument and other document required hereby or at any time hereafter delivered to Bank in connection herewith (collectively, the "Loan Documents") have been duly authorized, and upon their execution and delivery in accordance with the provisions hereof will constitute legal, valid and binding agreements and obligations of Borrower or the party which executes the same, enforceable in accordance with their respective terms. SECTION 2.3. NO VIOLATION. The execution, delivery and performance by Borrower of each of the Loan Documents do not violate any provision of any law or regulation, or contravene any provision of the Articles of Incorporation or By-Laws or result in any breach of or default under any contract, obligation, indenture or other instrument to which Borrower is a party or by which Borrower may be bound. SECTION 2.4. LITIGATION. There are no pending, or to the best of Borrower's knowledge threatened, actions, claims, investigations, suits or proceedings by or before any governmental authority, arbitrator, court or administrative agency which could have a material adverse effect on the financial condition or operation of Borrower other than those disclosed by Borrower to Bank in writing prior to the date hereof. SECTION 2.5. CORRECTNESS OF FINANCIAL STATEMENT. The annual financial statement of Borrower dated _______________, and all interim financial statements delivered to Bank since said date, true copies of which have been delivered by Borrower to Bank prior to the date hereof, (a) are complete and correct and present fairly the financial condition of Borrower, (b) disclose all liabilities of Borrower that are required to be reflected or reserved against under generally accepted accounting principles, whether liquidated or unliquidated, fixed or contingent, and (c) have been prepared in accordance with generally accepted accounting principles consistently applied. Since the dates of such financial statements there has been no material adverse change in the financial condition of Borrower, nor has Borrower mortgaged, pledged, granted a security interest in or otherwise encumbered any of its assets or properties except in favor of Bank or as otherwise permitted by Bank in writing. SECTION 2.6. INCOME TAX RETURNS. Borrower has no knowledge of any pending assessments or adjustments of its income tax payable with respect to any year. SECTION 2.7. NO SUBORDINATION. There is no agreement, indenture, contract or instrument to which Borrower is a party or by which Borrower may be bound that requires the subordination in right of payment of any of Borrower's obligations subject to this Agreement to any other obligation of Borrower. SECTION 2.8. PERMITS, FRANCHISES. Borrower possesses, and will hereafter possess, all permits, consents, approvals, franchises and licenses required and rights to all trademarks, trade names, patents, and fictitious names, if any, necessary to enable it to conduct the business in which it is now engaged in compliance with applicable law. SECTION 2.9. ERISA. Borrower is in compliance in all material respects with all applicable provisions of the Employee Retirement Income Security Act of 1974, as amended or recodified from time to time ("ERISA"); Borrower has not violated any provision of any defined employee pension benefit plan (as defined in ERISA) maintained or contributed to by Borrower (each, a "Plan"); no Reportable Event as defined in ERISA has occurred and is continuing with respect to any Plan initiated by Borrower; Borrower has met its minimum funding requirements under ERISA with respect to each Plan; and each Plan will be able to fulfill its benefit obligations as they come due in accordance with the Plan documents and under generally accepted accounting principles. SECTION 2.10. OTHER OBLIGATIONS. Borrower is not in default on any obligation for borrowed money, any purchase money obligation or any other material lease, commitment, contract, instrument or obligation. SECTION 2.11. ENVIRONMENTAL MATTERS. Except as disclosed by Borrower to Bank in writing prior to the date hereof, Borrower is in compliance in all material respects with all applicable federal or state environmental, hazardous waste, health and safety statutes, and any rules or regulations adopted pursuant thereto, which govern or affect any of Borrower's operations and/or properties, including without limitation, the Comprehensive Environmental Response, Compensation and Liability Act of 1980, the Superfund Amendments and Reauthorization Act of 1986, the Federal Resource Conservation and Recovery Act of 1976, and the Federal Toxic Substances Control Act, as any of the same may be amended, modified or supplemented from time to time. None of the operations of Borrower is the subject of any federal or state investigation evaluating whether any remedial action involving a material expenditure is needed to respond to a release of any toxic or hazardous waste or substance into the environment. Borrower has no material contingent liability in connection with any release of any toxic or hazardous waste or substance into the environment. ARTICLE III CONDITIONS SECTION 3.1. CONDITIONS OF INITIAL EXTENSION OF CREDIT. The obligation of Bank to extend any credit contemplated by this Agreement is subject to the fulfillment to Bank's satisfaction of all of the following conditions: (a) Approval of Bank Counsel. All legal matters incidental to the extension of credit by Bank shall be satisfactory to Bank's counsel. (b) Documentation. Bank shall have received, in form and substance satisfactory to Bank, each of the following, duly executed: (i) This Agreement and each promissory note or other instrument or document required hereby. (ii) Billing Invoice. (iii) Certificate of Incumbency (8). (iv) Corporate Resolution: Continuing Guaranty (7). (v) Corporate Resolution: Borrowing. (vi) Disbursement Order. (vii) UCC Financing Statement/Exhibit A. (viii) Continuing Security Agreement: Rights to Payment &amp; Inventory. (ix) Continuing Security Agreement: Equipment. (x) Continuing Guaranty from each Guarantor listed in Section 1.5 hereof. (xi) Agreement and Acknowledgment of Security Interest. (xi) Such other documents as Bank may require under any other Section of this Agreement. (c) Financial Condition. There shall have been no material adverse change, as determined by Bank, in the financial condition or business of Borrower or any guarantor hereunder, nor any material decline, as determined by Bank, in the market value of any collateral required hereunder or a substantial or material portion of the assets of Borrower or any such guarantor. (d) Insurance. Borrower shall have delivered to Bank evidence of insurance coverage on all Borrower's property, in form, substance, amounts, covering risks and issued by companies satisfactory to Bank, and where required by Bank, with loss payable endorsements in favor of Bank. SECTION 3.2. CONDITIONS OF EACH EXTENSION OF CREDIT. The obligation of Bank to make each extension of credit requested by Borrower hereunder shall be subject to the fulfillment to Bank's satisfaction of each of the following conditions: (a) Compliance. The representations and warranties contained herein and in each of the other Loan Documents shall be true on and as of the date of the signing of this Agreement and on the date of each extension of credit by Bank pursuant hereto, with the same effect as though such representations and warranties had been made on and as of each such date, and on each such date, no Event of Default as defined herein, and no condition, event or act which with the giving of notice or the passage of time or both would constitute such an Event of Default, shall have occurred and be continuing or shall exist. (b) Documentation. Bank shall have received all additional documents which may be required in connection with such extension of credit. (c) Additional Letter of Credit Documentation. Prior to the issuance of each Letter of Credit, Bank shall have received a Letter of Credit Agreement, properly completed and duly executed by Borrower. ARTICLE IV AFFIRMATIVE COVENANTS Borrower covenants that so long as Bank remains committed to extend credit to Borrower pursuant hereto, or any liabilities (whether direct or contingent, liquidated or unliquidated) of Borrower to Bank under any of the Loan Documents remain outstanding, and until payment in full of all obligations of Borrower subject hereto, Borrower shall, unless Bank otherwise consents in writing: SECTION 4.1. PUNCTUAL PAYMENTS. Punctually pay all principal, interest, fees or other liabilities due under any of the Loan Documents at the times and place and in the manner specified therein. SECTION 4.2. ACCOUNTING RECORDS. Maintain adequate books and records in accordance with generally accepted accounting principles consistently applied, and permit any representative of Bank, at any reasonable time, to inspect, audit and examine such books and records, to make copies of the same, and to inspect the properties of Borrower. SECTION 4.3. FINANCIAL STATEMENTS. Provide to Bank all of the following, in form and detail satisfactory to Bank: (a) not later than 90 days after and as of the end of each fiscal year form 10K as filed with S.E.C. (b) not later than 45 days after and as of the end of each quarter form 10Q as filed with S.E.C. (c) Borrower will provide on a quarterly basis a certificate of compliance signed by Senior Financial Officer showing compliance with all financial covenants. Within 30 days of the end of each fiscal year end a financial projection for at least the next fiscal year consisting of income statement, balance sheet, and cash flow statement broken down by quarter. (d) from time to time such other information as Bank may reasonably request. SECTION 4.4. COMPLIANCE. Preserve and maintain all licenses, permits, governmental approvals, rights, privileges and franchises necessary for the conduct of its business; and comply with the provisions of all documents pursuant to which Borrower is organized and/or which govern Borrower's continued existence and with the requirements of all laws, rules, regulations and orders of any governmental authority applicable to Borrower and/or its business. SECTION 4.5. INSURANCE. Maintain and keep in force, for each business in which Borrower is engaged, insurance of the types and in amounts customarily carried in similar lines of business, including but not limited to fire, extended coverage, public liability, flood, property damage and workers' compensation, with all such insurance carried with companies and in amounts satisfactory to Bank, and deliver to Bank from time to time at Bank's request schedules setting forth all insurance then in effect. SECTION 4.6. FACILITIES. Keep all properties useful or necessary to Borrower's business in good repair and condition, and from time to time make necessary repairs, renewals and replacements thereto so that such properties shall be fully and efficiently preserved and maintained. SECTION 4.7. TAXES AND OTHER LIABILITIES. Pay and discharge when due any and all indebtedness, obligations, assessments and taxes, both real or personal, including without limitation federal and state income taxes and state and local property taxes and assessments, except (a) such as Borrower may in good faith contest or as to which a bona fide dispute may arise, and (b) for which Borrower has made provision, to Bank's satisfaction, for eventual payment thereof in the event Borrower is obligated to make such payment. SECTION 4.8. LITIGATION. Promptly give notice in writing to Bank of any litigation pending or threatened against Borrower with a claim in excess of $150,000.00. SECTION 4.9. FINANCIAL CONDITION. Maintain Borrower's financial condition as follows using generally accepted accounting principles consistently applied and used consistently with prior practices (except to the extent modified by the definitions herein). (a) Total Liabilities divided by Tangible Net Worth not greater than 2.25 to 1.0 at each quarter end, with "Total Liabilities" defined as the aggregate of current liabilities and non-current liabilities, and with "Tangible Net Worth" defined as the aggregate of total stockholders' equity less any intangible assets and less any loans or advances to, or investments in, any related entities or individuals. (b) Fixed Charge Coverage Ratio not less than 1.75 to 1.0 as of each quarter end, determined on a rolling 4-quarter basis, with "Fixed Charge Coverage Ratio" defined as (EBITDA minus cash taxes, divided by interest expense, plus the current maturity of long term debt, where EBITDA is net income, plus interest expense, plus income taxes, plus depreciation and amortization, plus 123R Stock compensation expense). EBITDA will exclude any non-cash charges related to the Southern Louisiana Ethanol lawsuit. Current maturity of long term debt includes both the current portion of long term debt and short term loans (loan with tenors of 12 months or less, not including revolver. (c) Asset Coverage Ratio not less than 2.00 to 1.00 measured on a quarterly basis with "Asset Coverage Ratio" defined as accounts receivable divided by revolver balance. SECTION 4.10. NOTICE TO BANK. Promptly (but in no event more than five (5) days after the occurrence of each such event or matter) give written notice to Bank in reasonable detail of: (a) the occurrence of any Event of Default, or any condition, event or act which with the giving of notice or the passage of time or both would constitute an Event of Default; (b) any change in the name or the organizational structure of Borrower; (c) the occurrence and nature of any Reportable Event or Prohibited Transaction, each as defined in ERISA, or any funding deficiency with respect to any Plan; or (d) any termination or cancellation of any insurance policy which Borrower is required to maintain, or any uninsured or partially uninsured loss through liability or property damage, or through fire, theft or any other cause affecting Borrower's property. ARTICLE V NEGATIVE COVENANTS Borrower further covenants that so long as Bank remains committed to extend credit to Borrower pursuant hereto, or any liabilities (whether direct or contingent, liquidated or unliquidated) of Borrower to Bank under any of the Loan Documents remain outstanding, and until payment in full of all obligations of Borrower subject hereto, Borrower will not without Bank's prior written consent: SECTION 5.1. USE OF FUNDS. Use any of the proceeds of any credit extended hereunder except for the purposes stated in Article I hereof. SECTION 5.2. CAPITAL EXPENDITURES. Make any additional investment in fixed assets in any fiscal year in excess of an aggregate of $3,500,000.00. SECTION 5.3. OTHER INDEBTEDNESS. Create, incur, assume or permit to exist any indebtedness or liabilities resulting from borrowings, loans or advances, whether secured or unsecured, matured or unmatured, liquidated or unliquidated, joint or several, except (a) the liabilities of Borrower to Bank, and (b) any other liabilities of Borrower existing as of, and disclosed to Bank prior to, the date hereof. SECTION 5.4. MERGER, CONSOLIDATION, TRANSFER OF ASSETS. Merge into or consolidate with any other entity; make any substantial change in the nature of Borrower's business as conducted as of the date hereof; acquire all or substantially all of the assets or equity of any other entity in excess of $10,000,000.00 cash consideration per year; nor sell, lease, transfer or otherwise dispose of all or a substantial or material portion of Borrower's assets except in the ordinary course of its business. SECTION 5.5. GUARANTIES. Guarantee or become liable in any way as surety, endorser (other than as endorser of negotiable instruments for deposit or collection in the ordinary course of business), accommodation endorser or otherwise for, nor pledge or hypothecate any assets of Borrower as security for, any liabilities or obligations of any other person or entity, except (a) any of the foregoing in favor of Bank and (b) surety bonds up to $30,000,000.00 outstanding at any time. SECTION 5.6. LOANS, ADVANCES, INVESTMENTS. Make any loans or advances to or investments in any person or entity, except (a) loans to wholly-owned subsidiaries of Borrower for working capital purposes, and (b) any of the foregoing existing as of, and disclosed to Bank prior to, the date hereof. SECTION 5.7 DIVIDENDS, DISTRIBUTIONS. Declare or pay any dividend or distribution either in cash, stock or any other property on Borrower's stock now or hereafter outstanding, nor redeem, retire, repurchase not to exceed the amount of $2,500,000.00 per year or otherwise acquire any shares of any class of Borrower's stock now or hereafter outstanding. SECTION 5.8. PLEDGE OF ASSETS. Mortgage, pledge, grant or permit to exist a security interest in, or lien upon, all or any portion of Borrower's assets now owned or hereafter acquired, except (a) liens for taxes being contested in good faith and not to exceed at any time $500,000 in the aggregate, and (b) any of the foregoing in favor of Bank or that is existing as of, and disclosed to Bank in writing prior to, the date hereof. ARTICLE VI EVENTS OF DEFAULT SECTION 6.1. The occurrence of any of the following shall constitute an "Event of Default" under this Agreement: (a) Borrower shall fail to pay when due any principal, interest, fees or other amounts payable under any of the Loan Documents. (b) Any financial statement or certificate furnished to Bank in connection with, or any representation or warranty made by Borrower or any other party under this Agreement or any other Loan Document shall prove to be incorrect, false or misleading in any material respect when furnished or made. (c) Any default in the performance of or compliance with any obligation, agreement or other provision contained herein or in any other Loan Document (other than those specifically described as an "Event of Default" in this section 6.1), and with respect to any such default that by its nature can be cured, such default shall continue for a period of thirty (30) days from its occurrence. (d) Any default in the payment or performance of any obligation, or any defined event of default, under the terms of any contract, instrument or document (other than any of the Loan Documents) pursuant to which Borrower, any guarantor hereunder or any general partner or joint venturer in Borrower if a partnership or joint venture (with each such guarantor, general partner and/or joint venturer referred to herein as a "Third Party Obligor") has incurred any debt or other liability in excess of $250,000 to any person or entity, including Bank, and with respect to any such default that by its nature can be cured, such default shall continue for a period of thirty (30) days from its occurrence. (e) Borrower or any Third Party Obligor shall become insolvent, or shall suffer or consent to or apply for the appointment of a receiver, trustee, custodian or liquidator of itself or any of its property, or shall generally fail to pay its debts as they become due, or shall make a general assignment for the benefit of creditors; Borrower or any Third Party Obligor shall file a voluntary petition in bankruptcy, or seeking reorganization, in order to effect a plan or other arrangement with creditors or any other relief under the Bankruptcy Reform Act, Title 11 of the United States Code, as amended or recodified from time to time ("Bankruptcy Code"), or under any state or federal law granting relief to debtors, whether now or hereafter in effect; or Borrower or any Third Party Obligor shall file an answer admitting the jurisdiction of the court and the material allegations of any involuntary petition; or Borrower or any Third Party Obligor shall be adjudicated a bankrupt, or an order for relief shall be entered against Borrower or any Third Party Obligor by any court of competent jurisdiction under the Bankruptcy Code or any other applicable state or federal law relating to bankruptcy, reorganization or other relief for debtors. (f) (i) The filing of a notice of judgment lien against Borrower or any Third Party Obligor; or the recording of any abstract of judgment against Borrower or any Third Party Obligor in any county in which Borrower or such Third Party Obligor has an interest in real property, in either case in excess of $250,000, and the failure of Borrower to remove such lien or abstract within thirty (30) days; or (ii) the service of a notice of levy and/or of a writ of attachment or execution, or other like process, against the assets of Borrower or any Third Party Obligor in either case in excess of $250,000, and the failure of Borrower to remove such levy or writ within thirty (30) days; or the entry of a judgment against Borrower or any Third Party Obligor in excess of $250,000, and the failure of Borrower to satisfy such judgment within thirty (30) days; or any involuntary petition or proceeding pursuant to the Bankruptcy Code or any other applicable state or federal law relating to bankruptcy, reorganization or other relief for debtors is filed or commenced against Borrower or any Third Party Obligor and the failure of Borrower to terminate such filing within thirty (30) days. (g) There shall exist or occur any event or condition that Bank in good faith believes impairs, or is substantially to impair, the prospect of payment or performance by Borrower, any Third Party Obligor, or the general partner of either if such entity is a partnership, of its obligations under any of the Loan Documents, and with respect to any such event or condition that by its nature can be remedied cured, such event or condition shall continue for a period of thirty (30) days from its occurrence. (h) The death or incapacity of Borrower or any Third Party Obligor if an individual. The dissolution or liquidation of Borrower or any Third Party Obligor if a corporation, partnership, joint venture or other type of entity; or Borrower or any such Third Party Obligor, or any of its directors, stockholders or members, shall take action seeking to effect the dissolution or liquidation of Borrower or such Third Party Obligor. (i) Any change in control of Borrower or any entity or combination of entities that directly or indirectly control Borrower, with "control" defined as ownership of an aggregate of forty-nine percent (49%) or more of the common stock, members' equity or other ownership interest (other than a limited partnership interest). SECTION 6.2. REMEDIES. Upon the occurrence of any Event of Default: (a) all principal and accrued and unpaid interest outstanding under each of the Loan Documents, any term thereof to the contrary notwithstanding, shall at Bank's option and without notice become immediately due and payable without presentment, demand, or any notices of any kind, including without limitation notice of nonperformance, notice of protest, protest, notice of dishonor, notice of intention to accelerate or notice of acceleration, all of which are hereby expressly waived by Borrower; (b) the obligation, if any, of Bank to extend any further credit under any of the Loan Documents shall immediately cease and terminate; and (c) Bank shall have all rights, powers and remedies available under each of the Loan Documents, or accorded by law, including without limitation the right to resort to any or all security for any credit subject hereto and to exercise any or all of the rights of a beneficiary or secured party pursuant to applicable law. All rights, powers and remedies of Bank may be exercised at any time by Bank and from time to time after the occurrence of an Event of Default, are cumulative and not exclusive, and shall be in addition to any other rights, powers or remedies provided by law or equity. ARTICLE VII MISCELLANEOUS SECTION 7.1. NO WAIVER. No delay, failure or discontinuance of Bank in exercising any right, power or remedy under any of the Loan Documents shall affect or operate as a waiver of such right, power or remedy; nor shall any single or partial exercise of any such right, power or remedy preclude, waive or otherwise affect any other or further exercise thereof or the exercise of any other right, power or remedy. Any waiver, permit, consent or approval of any kind by Bank of any breach of or default under any of the Loan Documents must be in writing and shall be effective only to the extent set forth in such writing. SECTION 7.2. NOTICES. All notices, requests and demands which any party is required or may desire to give to any other party under any provision of this Agreement must be in writing delivered to each party at the following address: BORROWER: ENGlobal Corporation 654 North Sam Houston Parkway E, Suite 400 Houston, Texas 77060-5914 BANK: WELLS FARGO BANK, NATIONAL ASSOCIATION 21 Waterway Avenue, 6th Floor The Woodlands, Texas 77380-2629 or to such other address as any party may designate by written notice to all other parties. Each such notice, request and demand shall be deemed given or made as follows: (a) if sent by hand delivery, upon delivery; (b) if sent by mail, upon the earlier of the date of receipt or three (3) days after deposit in the U.S. mail, first class and postage prepaid; and (c) if sent by telecopy, upon receipt. SECTION 7.3. COSTS, EXPENSES AND ATTORNEYS' FEES. Borrower shall pay to Bank immediately upon demand the full amount of all payments, advances, charges, costs and expenses, including reasonable attorneys' fees (to include outside counsel fees and all allocated costs of Bank's in-house counsel to the extent permissible), expended or incurred by Bank in connection with (a) the negotiation and preparation of this Agreement and the other Loan Documents Bank's continued administration hereof and thereof, and the preparation of any amendments and waivers hereto and thereto, (b) the enforcement of Bank's rights and/or the collection of any amounts which become due to Bank under any of the Loan Documents, and (c) the prosecution or defense of any action in any way related to any of the Loan Documents, including without limitation, any action for declaratory relief, whether incurred at the trial or appellate level, in an arbitration proceeding or otherwise, and including any of the foregoing incurred in connection with any bankruptcy proceeding (including without limitation, any adversary proceeding, contested matter or motion brought by Bank or any other person) relating to Borrower or any other person or entity. SECTION 7.4. SUCCESSORS, ASSIGNMENT. This Agreement shall be binding upon and inure to the benefit of the heirs, executors, administrators, legal representatives, successors and assigns of the parties; provided however, that Borrower may not assign or transfer its interests or rights hereunder without Bank's prior written consent. Bank reserves the right to sell, assign, transfer, negotiate or grant participations in all or any part of, or any interest in, Bank's rights and benefits under each of the Loan Documents. In connection therewith, Bank may disclose all documents and information which Bank now has or may hereafter acquire relating to any credit subject hereto, Borrower or its business, any guarantor hereunder or the business of such guarantor, or any collateral required hereunder. SECTION 7.5. AMENDMENT. This Agreement may be amended or modified only in writing signed by each party hereto. SECTION 7.6. NO THIRD PARTY BENEFICIARIES. This Agreement is made and entered into for the sole protection and benefit of the parties hereto and their respective permitted successors and assigns, and no other person or entity shall be a third party beneficiary of, or have any direct or indirect cause of action or claim in connection with, this Agreement or any other of the Loan Documents to which it is not a party. SECTION 7.7. TIME. Time is of the essence of each and every provision of this Agreement and each other of the Loan Documents. SECTION 7.8. SEVERABILITY OF PROVISIONS. If any provision of this Agreement shall be prohibited by or invalid under applicable law, such provision shall be ineffective only to the extent of such prohibition or invalidity without invalidating the remainder of such provision or any remaining provisions of this Agreement. SECTION 7.9. COUNTERPARTS. This Agreement may be executed in any number of counterparts, each of which when executed and delivered shall be deemed to be an original, and all of which when taken together shall constitute one and the same Agreement. SECTION 7.10. GOVERNING LAW. This Agreement shall be governed by and construed in accordance with the laws of the State of Texas. SECTION 7.11. SAVINGS CLAUSE. It is the intention of the parties to comply strictly with applicable usury laws. Accordingly, notwithstanding any provision to the contrary in the Loan Documents, in no event shall any of the Loan Documents require the payment or permit the payment, taking, reserving, receiving, collection or charging of any sums constituting interest under applicable laws that exceed the maximum amount permitted by such laws, as the same may be amended or modified from time to time (the "Maximum Rate"). If any such excess interest is called for, contracted for, charged, taken, reserved or received in connection with any of the Loan Documents, or in any communication by Bank or any other person to Borrower or any other person, or in the event that all or part of the principal or interest hereof or thereof shall be prepaid or accelerated, so that under any of such circumstances or under any other circumstance whatsoever the amount of interest contracted for, charged, taken, reserved or received on the amount of principal actually outstanding from time to time under the Loan Documents shall exceed the Maximum Rate, then in such event it is agreed that: (a) the provisions of this paragraph shall govern and control; (b) neither Borrower nor any other person or entity now or hereafter liable for the payment of any of the Loan Documents shall be obligated to pay the amount of such interest to the extent it is in excess of the Maximum Rate; (c) any such excess interest which is or has been received by Bank, notwithstanding this paragraph, shall be credited against the then unpaid principal balance hereof or thereof, or if any of the Loan Documents has been or would be paid in full by such credit, refunded to Borrower; and (d) the provisions of each of the Loan Documents, and any other communication to Borrower, shall immediately be deemed reformed and such excess interest reduced, without the necessity of executing any other document, to the Maximum Rate. The right to accelerate the maturity of the Loan Documents does not include the right to accelerate, collect or charge unearned interest, but only such interest that has otherwise accrued as of the date of acceleration. Without limiting the foregoing, all calculations of the rate of interest contracted for, charged, taken, reserved or received in connection with any of the Loan Documents which are made for the purpose of determining whether such rate exceeds the Maximum Rate shall be made to the extent permitted by applicable laws by amortizing, prorating, allocating and spreading during the period of the full term of such Loan Documents, including all prior and subsequent renewals and extensions hereof or thereof, all interest at any time contracted for, charged, taken, reserved or received by Bank. The terms of this paragraph shall be deemed to be incorporated into each of the other Loan Documents. To the extent that either Chapter 303 or 306, or both, of the Texas Finance Code apply in determining the Maximum Rate, Bank hereby elects to determine the applicable rate ceiling by using the weekly ceiling from time to time in effect, subject to Bank's right subsequently to change such method in accordance with applicable law, as the same may be amended or modified from time to time. SECTION 7.12. RIGHT OF SETOFF; DEPOSIT ACCOUNTS. Upon and after the occurrence of an Event of Default, (a) Borrower hereby authorizes Bank, at any time and from time to time, without notice, which is hereby expressly waived by Borrower, and whether or not Bank shall have declared any credit subject hereto to be due and payable in accordance with the terms hereof, to set off against, and to appropriate and apply to the payment of, Borrower's obligations and liabilities under the Loan Documents (whether matured or unmatured, fixed or contingent, liquidated or unliquidated), any and all amounts owing by Bank to Borrower (whether payable in U.S. dollars or any other currency, whether matured or unmatured, and in the case of deposits, whether general or special (except trust and escrow accounts), time or demand and however evidenced), and (b) pending any such action, to the extent necessary, to hold such amounts as collateral to secure such obligations and liabilities and to return as unpaid for insufficient funds any and all checks and other items drawn against any deposits so held as Bank, in its sole discretion, may elect. Borrower hereby grants to Bank a security interest in all deposits and accounts maintained with Bank and with any other financial institution to secure the payment of all obligations and liabilities of Borrower to Bank under the Loan Documents. SECTION 7.13. BUSINESS PURPOSE. Borrower represents and warrants that each credit subject hereto is for a business, commercial, investment, agricultural or other similar purpose and not primarily for a personal, family or household use. SECTION 7.14. ARBITRATION. (a) Arbitration. The parties hereto agree, upon demand by any party, to submit to binding arbitration all claims, disputes and controversies between or among them (and their respective employees, officers, directors, attorneys, and other agents), whether in tort, contract or otherwise in any way arising out of or relating to (i) any credit subject hereto, or any of the Loan Documents, and their negotiation, execution, collateralization, administration, repayment, modification, extension, substitution, formation, inducement, enforcement, default or termination; or (ii) requests for additional credit. (b) Governing Rules. Any arbitration proceeding will (i) proceed in a location in Texas selected by the American Arbitration Association ("AAA"); (ii) be governed by the Federal Arbitration Act (Title 9 of the United States Code), notwithstanding any conflicting choice of law provision in any of the documents between the parties; and (iii) be conducted by the AAA, or such other administrator as the parties shall mutually agree upon, in accordance with the AAA's commercial dispute resolution procedures, unless the claim or counterclaim is at least $1,000,000.00 exclusive of claimed interest, arbitration fees and costs in which case the arbitration shall be conducted in accordance with the AAA's optional procedures for large, complex commercial disputes (the commercial dispute resolution procedures or the optional procedures for large, complex commercial disputes to be referred to herein, as applicable, as the "Rules"). If there is any inconsistency between the terms hereof and the Rules, the terms and procedures set forth herein shall control. Any party who fails or refuses to submit to arbitration following a demand by any other party shall bear all costs and expenses incurred by such other party in compelling arbitration of any dispute. Nothing contained herein shall be deemed to be a waiver by any party that is a bank of the protections afforded to it under 12 U.S.C. ss.91 or any similar applicable state law. (c) No Waiver of Provisional Remedies, Self-Help and Foreclosure. The arbitration requirement does not limit the right of any party to (i) foreclose against real or personal property collateral; (ii) exercise self-help remedies relating to collateral or proceeds of collateral such as setoff or repossession; or (iii) obtain provisional or ancillary remedies such as replevin, injunctive relief, attachment or the appointment of a receiver, before during or after the pendency of any arbitration proceeding. This exclusion does not constitute a waiver of the right or obligation of any party to submit any dispute to arbitration or reference hereunder, including those arising from the exercise of the actions detailed in sections (i), (ii) and (iii) of this paragraph. (d) Arbitrator Qualifications and Powers. Any arbitration proceeding in which the amount in controversy is $5,000,000.00 or less will be decided by a single arbitrator selected according to the Rules, and who shall not render an award of greater than $5,000,000.00. Any dispute in which the amount in controversy exceeds $5,000,000.00 shall be decided by majority vote of a panel of three arbitrators; provided however, that all three arbitrators must actively participate in all hearings and deliberations. The arbitrator will be a neutral attorney licensed in the State of Texas with a minimum of ten years experience in the substantive law applicable to the subject matter of the dispute to be arbitrated. The arbitrator will determine whether or not an issue is arbitratable and will give effect to the statutes of limitation in determining any claim. In any arbitration proceeding the arbitrator will decide (by documents only or with a hearing at the arbitrator's discretion) any pre-hearing motions which are similar to motions to dismiss for failure to state a claim or motions for summary adjudication. The arbitrator shall resolve all disputes in accordance with the substantive law of Texas and may grant any remedy or relief that a court of such state could order or grant within the scope hereof and such ancillary relief as is necessary to make effective any award. The arbitrator shall also have the power to award recovery of all costs and fees, to impose sanctions and to take such other action as the arbitrator deems necessary to the same extent a judge could pursuant to the Federal Rules of Civil Procedure, the Texas Rules of Civil Procedure or other applicable law. Judgment upon the award rendered by the arbitrator may be entered in any court having jurisdiction. The institution and maintenance of an action for judicial relief or pursuit of a provisional or ancillary remedy shall not constitute a waiver of the right of any party, including the plaintiff, to submit the controversy or claim to arbitration if any other party contests such action for judicial relief. (e) Discovery. In any arbitration proceeding, discovery will be permitted in accordance with the Rules. All discovery shall be expressly limited to matters directly relevant to the dispute being arbitrated and must be completed no later than 20 days before the hearing date. Any requests for an extension of the discovery periods, or any discovery disputes, will be subject to final determination by the arbitrator upon a showing that the request for discovery is essential for the party's presentation and that no alternative means for obtaining information is available. (f) Class Proceedings and Consolidations. No party hereto shall be entitled to join or consolidate disputes by or against others in any arbitration, except parties who have executed any Loan Document, or to include in any arbitration any dispute as a representative or member of a class, or to act in any arbitration in the interest of the general public or in a private attorney general capacity. (g) Payment Of Arbitration Costs And Fees. The arbitrator shall award all costs and expenses of the arbitration proceeding. (h) Miscellaneous. To the maximum extent practicable, the AAA, the arbitrators and the parties shall take all action required to conclude any arbitration proceeding within 180 days of the filing of the dispute with the AAA. No arbitrator or other party to an arbitration proceeding may disclose the existence, content or results thereof, except for disclosures of information by a party required in the ordinary course of its business or by applicable law or regulation. If more than one agreement for arbitration by or between the parties potentially applies to a dispute, the arbitration provision most directly related to the Loan Documents or the subject matter of the dispute shall control. This arbitration provision shall survive termination, amendment or expiration of any of the Loan Documents or any relationship between the parties. NOTICE: THIS DOCUMENT AND ALL OTHER DOCUMENTS RELATING TO THE INDEBTEDNESS CONSTITUTE A WRITTEN LOAN AGREEMENT WHICH REPRESENTS THE FINAL AGREEMENT BETWEEN THE PARTIES AND MAY NOT BE CONTRADICTED BY EVIDENCE OF PRIOR, CONTEMPORANEOUS OR SUBSEQUENT ORAL AGREEMENTS OF THE PARTIES. THERE ARE NO UNWRITTEN ORAL AGREEMENTS BETWEEN THE PARTIES RELATING TO THE INDEBTEDNESS. IN WITNESS WHEREOF, the parties hereto have caused this Agreement to be executed as of the day and year first written above. WELLS FARGO BANK, ENGlobal Corporation NATIONAL ASSOCIATION By: /s/ R. W. Raiford By: /s/ David Jones - --------------------- ------------------- R. W. Raiford, Chief Financial Officer David Jones, Relationship Manager</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