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Pond and Cycle effect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839"/>
        <w:gridCol w:w="1084"/>
        <w:gridCol w:w="839"/>
        <w:gridCol w:w="1084"/>
        <w:gridCol w:w="839"/>
        <w:gridCol w:w="1084"/>
      </w:tblGrid>
      <w:tr>
        <w:trPr>
          <w:trHeight w:val="6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cycle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pond:cycle</w:t>
            </w:r>
          </w:p>
        </w:tc>
      </w:tr>
      <w:tr>
        <w:trPr>
          <w:trHeight w:val="5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diversity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0.1766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0.0089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0.1941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0.0757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0.0214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0.1467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2026-01-22T16:12:41Z</dcterms:modified>
  <cp:category/>
</cp:coreProperties>
</file>