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7C37" w14:textId="77777777" w:rsidR="00780192" w:rsidRPr="00780192" w:rsidRDefault="00780192" w:rsidP="00780192">
      <w:pPr>
        <w:rPr>
          <w:b/>
          <w:bCs/>
        </w:rPr>
      </w:pPr>
      <w:r w:rsidRPr="00780192">
        <w:rPr>
          <w:b/>
          <w:bCs/>
        </w:rPr>
        <w:t>GENERAL INFORMATION</w:t>
      </w:r>
    </w:p>
    <w:p w14:paraId="28C9021A" w14:textId="44A8D4CC" w:rsidR="00780192" w:rsidRPr="00780192" w:rsidRDefault="00780192" w:rsidP="00780192">
      <w:r w:rsidRPr="00780192">
        <w:t>This README.txt file was updated on</w:t>
      </w:r>
      <w:r>
        <w:t>: February 24, 2026</w:t>
      </w:r>
      <w:r w:rsidRPr="00780192">
        <w:t>  </w:t>
      </w:r>
    </w:p>
    <w:p w14:paraId="42627B28" w14:textId="77777777" w:rsidR="00780192" w:rsidRPr="00780192" w:rsidRDefault="00780192" w:rsidP="00780192">
      <w:pPr>
        <w:rPr>
          <w:b/>
          <w:bCs/>
        </w:rPr>
      </w:pPr>
      <w:r w:rsidRPr="00780192">
        <w:rPr>
          <w:b/>
          <w:bCs/>
        </w:rPr>
        <w:t>A. Paper associated with this archive</w:t>
      </w:r>
    </w:p>
    <w:p w14:paraId="571B93F5" w14:textId="16D5725B" w:rsidR="00780192" w:rsidRPr="00780192" w:rsidRDefault="00780192" w:rsidP="00780192">
      <w:r w:rsidRPr="00780192">
        <w:t xml:space="preserve">Citation: </w:t>
      </w:r>
      <w:r>
        <w:t>TBA</w:t>
      </w:r>
    </w:p>
    <w:p w14:paraId="623E9AFA" w14:textId="77777777" w:rsidR="00780192" w:rsidRDefault="00780192" w:rsidP="00780192">
      <w:pPr>
        <w:spacing w:line="480" w:lineRule="auto"/>
        <w:rPr>
          <w:rFonts w:ascii="Times New Roman" w:hAnsi="Times New Roman" w:cs="Times New Roman"/>
        </w:rPr>
      </w:pPr>
      <w:r w:rsidRPr="00780192">
        <w:t xml:space="preserve">Brief abstract: </w:t>
      </w:r>
      <w:r>
        <w:rPr>
          <w:rFonts w:ascii="Times New Roman" w:hAnsi="Times New Roman" w:cs="Times New Roman"/>
        </w:rPr>
        <w:t>As the climate is changing, the frequency of extreme weather events is expected to increase, but their role in shaping the temporal organization of communities that defines species interactions and ecosystem processes remains elusive. By applying a temporal network framework to decadal multi-site data on amphibian breeding communities, we reveal a volatile seasonal architecture, characterized by a “</w:t>
      </w:r>
      <w:proofErr w:type="gramStart"/>
      <w:r>
        <w:rPr>
          <w:rFonts w:ascii="Times New Roman" w:hAnsi="Times New Roman" w:cs="Times New Roman"/>
        </w:rPr>
        <w:t>small-world</w:t>
      </w:r>
      <w:proofErr w:type="gramEnd"/>
      <w:r>
        <w:rPr>
          <w:rFonts w:ascii="Times New Roman" w:hAnsi="Times New Roman" w:cs="Times New Roman"/>
        </w:rPr>
        <w:t>” transition network shaped by general scaling rules and the interplay between local environmental filters and interannual climate variability. However, drought conditions simplify this temporal organization, as extreme climatic forcing overrides seasonal coordination among species and reduces modularity, community state and transition diversity, leading to a simpler, more centralized architecture. This shift suggests that climate change can erode the temporal complexity and diversity of natural ecosystems, thereby reducing their resilience to future perturbations.</w:t>
      </w:r>
    </w:p>
    <w:p w14:paraId="46797718" w14:textId="77777777" w:rsidR="00780192" w:rsidRPr="00780192" w:rsidRDefault="00780192" w:rsidP="00780192">
      <w:pPr>
        <w:rPr>
          <w:b/>
          <w:bCs/>
        </w:rPr>
      </w:pPr>
      <w:r w:rsidRPr="00780192">
        <w:rPr>
          <w:b/>
          <w:bCs/>
        </w:rPr>
        <w:t>B. Originators</w:t>
      </w:r>
    </w:p>
    <w:p w14:paraId="3CDABA85" w14:textId="77777777" w:rsidR="00780192" w:rsidRDefault="00780192" w:rsidP="00780192">
      <w:r w:rsidRPr="00780192">
        <w:t>Names, institutions of all authors</w:t>
      </w:r>
    </w:p>
    <w:p w14:paraId="58F9C5B1" w14:textId="333EB7FF" w:rsidR="00780192" w:rsidRDefault="00780192" w:rsidP="00780192">
      <w:r>
        <w:t xml:space="preserve">Volker H.W. Rudolf, </w:t>
      </w:r>
      <w:proofErr w:type="spellStart"/>
      <w:r>
        <w:t>BioSciences</w:t>
      </w:r>
      <w:proofErr w:type="spellEnd"/>
      <w:r>
        <w:t>, Rice University</w:t>
      </w:r>
      <w:r w:rsidR="00F207A4">
        <w:t>, Houston, TX, USA</w:t>
      </w:r>
    </w:p>
    <w:p w14:paraId="7A88D78C" w14:textId="6B79F500" w:rsidR="00780192" w:rsidRPr="00780192" w:rsidRDefault="00780192" w:rsidP="00780192">
      <w:r>
        <w:t xml:space="preserve">Dan Saenz, </w:t>
      </w:r>
      <w:r w:rsidR="00F207A4">
        <w:t>US Forest Service, Nacogdoches, TX, USA</w:t>
      </w:r>
    </w:p>
    <w:p w14:paraId="101C5216" w14:textId="77777777" w:rsidR="00F207A4" w:rsidRDefault="00F207A4" w:rsidP="00780192"/>
    <w:p w14:paraId="2E326240" w14:textId="6B5DFF69" w:rsidR="00780192" w:rsidRPr="00780192" w:rsidRDefault="00780192" w:rsidP="00780192">
      <w:pPr>
        <w:rPr>
          <w:b/>
          <w:bCs/>
        </w:rPr>
      </w:pPr>
      <w:r w:rsidRPr="00780192">
        <w:rPr>
          <w:b/>
          <w:bCs/>
        </w:rPr>
        <w:t>C. Contact information</w:t>
      </w:r>
    </w:p>
    <w:p w14:paraId="5DEFF43C" w14:textId="747ABDC1" w:rsidR="00780192" w:rsidRPr="00780192" w:rsidRDefault="00780192" w:rsidP="00780192">
      <w:r w:rsidRPr="00780192">
        <w:t>Name</w:t>
      </w:r>
      <w:r>
        <w:t>: Volker Rudolf</w:t>
      </w:r>
    </w:p>
    <w:p w14:paraId="59798A78" w14:textId="02CDD0DA" w:rsidR="00780192" w:rsidRPr="00780192" w:rsidRDefault="00780192" w:rsidP="00780192">
      <w:r w:rsidRPr="00780192">
        <w:t>Address</w:t>
      </w:r>
      <w:r>
        <w:t xml:space="preserve">: </w:t>
      </w:r>
      <w:proofErr w:type="spellStart"/>
      <w:r>
        <w:t>BioSciences</w:t>
      </w:r>
      <w:proofErr w:type="spellEnd"/>
      <w:r>
        <w:t>, Rice University, 6100 Main Street, Houston, TX, 77005, USA</w:t>
      </w:r>
    </w:p>
    <w:p w14:paraId="26C21448" w14:textId="4C2152B1" w:rsidR="00780192" w:rsidRPr="00780192" w:rsidRDefault="00780192" w:rsidP="00780192">
      <w:r w:rsidRPr="00780192">
        <w:t>E</w:t>
      </w:r>
      <w:r w:rsidRPr="00780192">
        <w:t>mail</w:t>
      </w:r>
      <w:r>
        <w:t>: Volker.rudolf@rice.edu</w:t>
      </w:r>
    </w:p>
    <w:p w14:paraId="7E90DD34" w14:textId="77777777" w:rsidR="00780192" w:rsidRPr="00780192" w:rsidRDefault="00780192" w:rsidP="00780192">
      <w:pPr>
        <w:rPr>
          <w:b/>
          <w:bCs/>
        </w:rPr>
      </w:pPr>
      <w:r w:rsidRPr="00780192">
        <w:rPr>
          <w:b/>
          <w:bCs/>
        </w:rPr>
        <w:lastRenderedPageBreak/>
        <w:t>D. Dates of data collection</w:t>
      </w:r>
    </w:p>
    <w:p w14:paraId="168305EF" w14:textId="06D2E5F6" w:rsidR="00780192" w:rsidRPr="00780192" w:rsidRDefault="00780192" w:rsidP="00780192">
      <w:r>
        <w:t>20001-2025</w:t>
      </w:r>
    </w:p>
    <w:p w14:paraId="103DA7DA" w14:textId="77777777" w:rsidR="00F207A4" w:rsidRDefault="00F207A4" w:rsidP="00780192">
      <w:pPr>
        <w:rPr>
          <w:b/>
          <w:bCs/>
        </w:rPr>
      </w:pPr>
    </w:p>
    <w:p w14:paraId="3B8766FC" w14:textId="2985E20C" w:rsidR="00780192" w:rsidRPr="00780192" w:rsidRDefault="00780192" w:rsidP="00780192">
      <w:pPr>
        <w:rPr>
          <w:b/>
          <w:bCs/>
        </w:rPr>
      </w:pPr>
      <w:r w:rsidRPr="00780192">
        <w:rPr>
          <w:b/>
          <w:bCs/>
        </w:rPr>
        <w:t>E. Geographic Location(s) of data collection</w:t>
      </w:r>
    </w:p>
    <w:p w14:paraId="54869E1F" w14:textId="5D0FB2F9" w:rsidR="00780192" w:rsidRPr="00780192" w:rsidRDefault="00780192" w:rsidP="00780192">
      <w:r>
        <w:t xml:space="preserve">East Texas, Davy Crocket National Forrest + Steven F Austin Experimental Forest. </w:t>
      </w:r>
    </w:p>
    <w:p w14:paraId="12DEAD74" w14:textId="77777777" w:rsidR="00F207A4" w:rsidRDefault="00F207A4" w:rsidP="00780192">
      <w:pPr>
        <w:rPr>
          <w:b/>
          <w:bCs/>
        </w:rPr>
      </w:pPr>
    </w:p>
    <w:p w14:paraId="4B6CFD87" w14:textId="285D003B" w:rsidR="00780192" w:rsidRPr="00780192" w:rsidRDefault="00780192" w:rsidP="00780192">
      <w:pPr>
        <w:rPr>
          <w:b/>
          <w:bCs/>
        </w:rPr>
      </w:pPr>
      <w:r w:rsidRPr="00780192">
        <w:rPr>
          <w:b/>
          <w:bCs/>
        </w:rPr>
        <w:t>F. Funding Sources</w:t>
      </w:r>
    </w:p>
    <w:p w14:paraId="689A079E" w14:textId="7B560AB7" w:rsidR="00780192" w:rsidRDefault="00780192" w:rsidP="00780192">
      <w:r>
        <w:t xml:space="preserve">NSF </w:t>
      </w:r>
      <w:r w:rsidRPr="00780192">
        <w:t>DEB-2445952</w:t>
      </w:r>
      <w:r>
        <w:t xml:space="preserve"> to VHWR</w:t>
      </w:r>
    </w:p>
    <w:p w14:paraId="21E62736" w14:textId="77777777" w:rsidR="00780192" w:rsidRPr="00780192" w:rsidRDefault="00780192" w:rsidP="00780192"/>
    <w:p w14:paraId="157B1138" w14:textId="77777777" w:rsidR="00780192" w:rsidRPr="00780192" w:rsidRDefault="00780192" w:rsidP="00780192">
      <w:pPr>
        <w:rPr>
          <w:b/>
          <w:bCs/>
        </w:rPr>
      </w:pPr>
      <w:r w:rsidRPr="00780192">
        <w:rPr>
          <w:b/>
          <w:bCs/>
        </w:rPr>
        <w:t>ACCESS INFORMATION</w:t>
      </w:r>
    </w:p>
    <w:p w14:paraId="2D505993" w14:textId="77777777" w:rsidR="00780192" w:rsidRPr="00780192" w:rsidRDefault="00780192" w:rsidP="00780192">
      <w:r w:rsidRPr="00780192">
        <w:t>1. Licenses/restrictions placed on the data or code</w:t>
      </w:r>
    </w:p>
    <w:p w14:paraId="7E893A22" w14:textId="2EE60744" w:rsidR="00780192" w:rsidRPr="00780192" w:rsidRDefault="00780192" w:rsidP="00780192">
      <w:r w:rsidRPr="00780192">
        <w:t>CC0 1.0 Universal (CC0 1.0) Public Domain Dedication</w:t>
      </w:r>
    </w:p>
    <w:p w14:paraId="71883378" w14:textId="77777777" w:rsidR="00780192" w:rsidRPr="00780192" w:rsidRDefault="00780192" w:rsidP="00780192">
      <w:r w:rsidRPr="00780192">
        <w:t>2. Data derived from other sources</w:t>
      </w:r>
    </w:p>
    <w:p w14:paraId="5BB52EAA" w14:textId="7DBD544A" w:rsidR="0023648A" w:rsidRDefault="0023648A" w:rsidP="00780192">
      <w:r>
        <w:t xml:space="preserve">Climate date from: </w:t>
      </w:r>
      <w:hyperlink r:id="rId5" w:history="1">
        <w:r w:rsidRPr="0042720D">
          <w:rPr>
            <w:rStyle w:val="Hyperlink"/>
          </w:rPr>
          <w:t>https://www.ncei.noaa.gov/cdo-web/</w:t>
        </w:r>
      </w:hyperlink>
    </w:p>
    <w:p w14:paraId="0DACD473" w14:textId="443A5C92" w:rsidR="008F07FC" w:rsidRDefault="008F07FC" w:rsidP="00780192">
      <w:r>
        <w:t xml:space="preserve">Drought data from: </w:t>
      </w:r>
      <w:hyperlink r:id="rId6" w:history="1">
        <w:r w:rsidR="006D5D40" w:rsidRPr="0042720D">
          <w:rPr>
            <w:rStyle w:val="Hyperlink"/>
          </w:rPr>
          <w:t>https://www.drought.gov/</w:t>
        </w:r>
      </w:hyperlink>
      <w:r w:rsidR="006D5D40">
        <w:t xml:space="preserve">, includes information from </w:t>
      </w:r>
      <w:r w:rsidR="006D5D40" w:rsidRPr="006D5D40">
        <w:t> </w:t>
      </w:r>
      <w:hyperlink r:id="rId7" w:history="1">
        <w:r w:rsidR="006D5D40" w:rsidRPr="006D5D40">
          <w:rPr>
            <w:rStyle w:val="Hyperlink"/>
          </w:rPr>
          <w:t>NOAA</w:t>
        </w:r>
      </w:hyperlink>
      <w:r w:rsidR="006D5D40" w:rsidRPr="006D5D40">
        <w:t>, </w:t>
      </w:r>
      <w:hyperlink r:id="rId8" w:history="1">
        <w:r w:rsidR="006D5D40" w:rsidRPr="006D5D40">
          <w:rPr>
            <w:rStyle w:val="Hyperlink"/>
          </w:rPr>
          <w:t>USDA</w:t>
        </w:r>
      </w:hyperlink>
      <w:r w:rsidR="006D5D40" w:rsidRPr="006D5D40">
        <w:t>, </w:t>
      </w:r>
      <w:hyperlink r:id="rId9" w:history="1">
        <w:r w:rsidR="006D5D40" w:rsidRPr="006D5D40">
          <w:rPr>
            <w:rStyle w:val="Hyperlink"/>
          </w:rPr>
          <w:t>National Drought Mitigation Center</w:t>
        </w:r>
      </w:hyperlink>
    </w:p>
    <w:p w14:paraId="49DBC52C" w14:textId="77538F81" w:rsidR="00780192" w:rsidRPr="00780192" w:rsidRDefault="00780192" w:rsidP="00780192">
      <w:r w:rsidRPr="00780192">
        <w:t>3. Recommended citation for this data/code archive</w:t>
      </w:r>
    </w:p>
    <w:p w14:paraId="0F27FC28" w14:textId="2553FE95" w:rsidR="00780192" w:rsidRPr="00780192" w:rsidRDefault="00A1625F" w:rsidP="00780192">
      <w:r>
        <w:t>TBA</w:t>
      </w:r>
    </w:p>
    <w:p w14:paraId="0C0155D6" w14:textId="77777777" w:rsidR="00780192" w:rsidRPr="00780192" w:rsidRDefault="00780192" w:rsidP="00780192"/>
    <w:p w14:paraId="2A46BB46" w14:textId="77777777" w:rsidR="00780192" w:rsidRPr="00780192" w:rsidRDefault="00780192" w:rsidP="00780192">
      <w:pPr>
        <w:rPr>
          <w:b/>
          <w:bCs/>
        </w:rPr>
      </w:pPr>
      <w:r w:rsidRPr="00780192">
        <w:rPr>
          <w:b/>
          <w:bCs/>
        </w:rPr>
        <w:t>DATA &amp; CODE FILE OVERVIEW</w:t>
      </w:r>
    </w:p>
    <w:p w14:paraId="768B3FAC" w14:textId="763FCD46" w:rsidR="00780192" w:rsidRPr="00780192" w:rsidRDefault="00780192" w:rsidP="00780192">
      <w:r w:rsidRPr="00780192">
        <w:t xml:space="preserve">This data repository </w:t>
      </w:r>
      <w:r w:rsidR="00A1625F">
        <w:t>consists</w:t>
      </w:r>
      <w:r w:rsidRPr="00780192">
        <w:t xml:space="preserve"> of </w:t>
      </w:r>
      <w:r>
        <w:t xml:space="preserve">3 </w:t>
      </w:r>
      <w:r w:rsidRPr="00780192">
        <w:t xml:space="preserve">data files, </w:t>
      </w:r>
      <w:r w:rsidR="00A1625F">
        <w:t xml:space="preserve">7 </w:t>
      </w:r>
      <w:r w:rsidRPr="00780192">
        <w:t>code scripts, and this README document, with the following data and code filenames and variables</w:t>
      </w:r>
    </w:p>
    <w:p w14:paraId="5716A21E" w14:textId="77777777" w:rsidR="00780192" w:rsidRPr="00780192" w:rsidRDefault="00780192" w:rsidP="00780192">
      <w:pPr>
        <w:rPr>
          <w:b/>
          <w:bCs/>
        </w:rPr>
      </w:pPr>
      <w:r w:rsidRPr="00780192">
        <w:rPr>
          <w:b/>
          <w:bCs/>
        </w:rPr>
        <w:t>Data files and variables</w:t>
      </w:r>
    </w:p>
    <w:p w14:paraId="7A74B0D8" w14:textId="623DD1A8" w:rsidR="00780192" w:rsidRPr="00780192" w:rsidRDefault="0023648A" w:rsidP="00780192">
      <w:pPr>
        <w:pStyle w:val="ListParagraph"/>
        <w:numPr>
          <w:ilvl w:val="0"/>
          <w:numId w:val="1"/>
        </w:numPr>
      </w:pPr>
      <w:r>
        <w:t>LufkinClimatedata1906-2025.csv</w:t>
      </w:r>
      <w:r>
        <w:t xml:space="preserve">; Climate data for study region. </w:t>
      </w:r>
      <w:r w:rsidRPr="0023648A">
        <w:rPr>
          <w:b/>
          <w:bCs/>
        </w:rPr>
        <w:t>Station</w:t>
      </w:r>
      <w:r>
        <w:t xml:space="preserve">: weather station ID, </w:t>
      </w:r>
      <w:r w:rsidRPr="0023648A">
        <w:rPr>
          <w:b/>
          <w:bCs/>
        </w:rPr>
        <w:t>Name</w:t>
      </w:r>
      <w:r>
        <w:t xml:space="preserve">: name of weather station, </w:t>
      </w:r>
      <w:r w:rsidRPr="0023648A">
        <w:rPr>
          <w:b/>
          <w:bCs/>
        </w:rPr>
        <w:t>DATE</w:t>
      </w:r>
      <w:r>
        <w:t xml:space="preserve">: date of weather recording, </w:t>
      </w:r>
      <w:r w:rsidRPr="0023648A">
        <w:rPr>
          <w:b/>
          <w:bCs/>
        </w:rPr>
        <w:t>PRCP</w:t>
      </w:r>
      <w:r>
        <w:t xml:space="preserve">: precipitation, </w:t>
      </w:r>
      <w:r w:rsidRPr="0023648A">
        <w:rPr>
          <w:b/>
          <w:bCs/>
        </w:rPr>
        <w:t>TAVG</w:t>
      </w:r>
      <w:r>
        <w:t xml:space="preserve">: temperature average (only available for small subset), </w:t>
      </w:r>
      <w:r w:rsidRPr="0023648A">
        <w:rPr>
          <w:b/>
          <w:bCs/>
        </w:rPr>
        <w:t>TMAX</w:t>
      </w:r>
      <w:r>
        <w:t xml:space="preserve">: maximum temperature, </w:t>
      </w:r>
      <w:r w:rsidRPr="0023648A">
        <w:rPr>
          <w:b/>
          <w:bCs/>
        </w:rPr>
        <w:t>TMIN</w:t>
      </w:r>
      <w:r>
        <w:t xml:space="preserve">: minimum temperature, </w:t>
      </w:r>
      <w:r w:rsidRPr="0023648A">
        <w:rPr>
          <w:b/>
          <w:bCs/>
        </w:rPr>
        <w:t>TOBS</w:t>
      </w:r>
      <w:r>
        <w:t>: observed temperature</w:t>
      </w:r>
    </w:p>
    <w:p w14:paraId="58435E61" w14:textId="6CFA9F15" w:rsidR="0023648A" w:rsidRDefault="0023648A" w:rsidP="0023648A">
      <w:pPr>
        <w:pStyle w:val="ListParagraph"/>
        <w:numPr>
          <w:ilvl w:val="0"/>
          <w:numId w:val="1"/>
        </w:numPr>
      </w:pPr>
      <w:r>
        <w:lastRenderedPageBreak/>
        <w:t>Climatedata2001-2025.csv</w:t>
      </w:r>
      <w:r>
        <w:t>;</w:t>
      </w:r>
      <w:r>
        <w:t xml:space="preserve"> </w:t>
      </w:r>
      <w:r>
        <w:t xml:space="preserve">Same as </w:t>
      </w:r>
      <w:proofErr w:type="gramStart"/>
      <w:r>
        <w:t>above, but</w:t>
      </w:r>
      <w:proofErr w:type="gramEnd"/>
      <w:r>
        <w:t xml:space="preserve"> only including years used for calling data analysis. </w:t>
      </w:r>
      <w:r w:rsidRPr="0023648A">
        <w:rPr>
          <w:b/>
          <w:bCs/>
        </w:rPr>
        <w:t>Station</w:t>
      </w:r>
      <w:r>
        <w:t xml:space="preserve">: weather station ID, </w:t>
      </w:r>
      <w:r w:rsidRPr="0023648A">
        <w:rPr>
          <w:b/>
          <w:bCs/>
        </w:rPr>
        <w:t>Name</w:t>
      </w:r>
      <w:r>
        <w:t xml:space="preserve">: name of weather station, </w:t>
      </w:r>
      <w:r w:rsidRPr="0023648A">
        <w:rPr>
          <w:b/>
          <w:bCs/>
        </w:rPr>
        <w:t>DATE</w:t>
      </w:r>
      <w:r>
        <w:t xml:space="preserve">: date of weather recording, </w:t>
      </w:r>
      <w:r w:rsidRPr="0023648A">
        <w:rPr>
          <w:b/>
          <w:bCs/>
        </w:rPr>
        <w:t>PRCP</w:t>
      </w:r>
      <w:r>
        <w:t xml:space="preserve">: precipitation, </w:t>
      </w:r>
      <w:r w:rsidRPr="0023648A">
        <w:rPr>
          <w:b/>
          <w:bCs/>
        </w:rPr>
        <w:t>TAVG</w:t>
      </w:r>
      <w:r>
        <w:t xml:space="preserve">: temperature average (only available for small subset), </w:t>
      </w:r>
      <w:r w:rsidRPr="0023648A">
        <w:rPr>
          <w:b/>
          <w:bCs/>
        </w:rPr>
        <w:t>TMAX</w:t>
      </w:r>
      <w:r>
        <w:t xml:space="preserve">: maximum temperature, </w:t>
      </w:r>
      <w:r w:rsidRPr="0023648A">
        <w:rPr>
          <w:b/>
          <w:bCs/>
        </w:rPr>
        <w:t>TMIN</w:t>
      </w:r>
      <w:r>
        <w:t xml:space="preserve">: minimum temperature, </w:t>
      </w:r>
      <w:r w:rsidRPr="0023648A">
        <w:rPr>
          <w:b/>
          <w:bCs/>
        </w:rPr>
        <w:t>TOBS</w:t>
      </w:r>
      <w:r>
        <w:t>: observed temperature</w:t>
      </w:r>
    </w:p>
    <w:p w14:paraId="0C2FC3CC" w14:textId="32D84B76" w:rsidR="008F07FC" w:rsidRDefault="008F07FC" w:rsidP="0023648A">
      <w:pPr>
        <w:pStyle w:val="ListParagraph"/>
        <w:numPr>
          <w:ilvl w:val="0"/>
          <w:numId w:val="1"/>
        </w:numPr>
      </w:pPr>
      <w:r>
        <w:t xml:space="preserve">DroughtDataDCForest.csv: Drought data from </w:t>
      </w:r>
      <w:r w:rsidR="006D5D40">
        <w:t xml:space="preserve">Drought Monitor: </w:t>
      </w:r>
      <w:hyperlink r:id="rId10" w:history="1">
        <w:r w:rsidR="006D5D40" w:rsidRPr="0042720D">
          <w:rPr>
            <w:rStyle w:val="Hyperlink"/>
          </w:rPr>
          <w:t>https://www.drought.gov/</w:t>
        </w:r>
      </w:hyperlink>
      <w:r>
        <w:t xml:space="preserve">. </w:t>
      </w:r>
      <w:proofErr w:type="spellStart"/>
      <w:r w:rsidRPr="006D5D40">
        <w:rPr>
          <w:b/>
          <w:bCs/>
        </w:rPr>
        <w:t>MapDate</w:t>
      </w:r>
      <w:proofErr w:type="spellEnd"/>
      <w:r>
        <w:t xml:space="preserve">: Date for Map; </w:t>
      </w:r>
      <w:r w:rsidRPr="006D5D40">
        <w:rPr>
          <w:b/>
          <w:bCs/>
        </w:rPr>
        <w:t>FIPS:</w:t>
      </w:r>
      <w:r w:rsidR="006D5D40">
        <w:t xml:space="preserve"> internal variable</w:t>
      </w:r>
      <w:r>
        <w:t xml:space="preserve">, </w:t>
      </w:r>
      <w:r w:rsidRPr="006D5D40">
        <w:rPr>
          <w:b/>
          <w:bCs/>
        </w:rPr>
        <w:t>County</w:t>
      </w:r>
      <w:r>
        <w:t xml:space="preserve">: County </w:t>
      </w:r>
      <w:r w:rsidR="006D5D40">
        <w:t xml:space="preserve">area </w:t>
      </w:r>
      <w:r>
        <w:t xml:space="preserve">for drought records; </w:t>
      </w:r>
      <w:r w:rsidRPr="006D5D40">
        <w:rPr>
          <w:b/>
          <w:bCs/>
        </w:rPr>
        <w:t>State</w:t>
      </w:r>
      <w:r>
        <w:t xml:space="preserve">: State (TX), </w:t>
      </w:r>
      <w:r w:rsidRPr="006D5D40">
        <w:rPr>
          <w:b/>
          <w:bCs/>
        </w:rPr>
        <w:t>None, D0, D1, D3, D4</w:t>
      </w:r>
      <w:r>
        <w:t xml:space="preserve"> indicate </w:t>
      </w:r>
      <w:r>
        <w:t xml:space="preserve">% of area </w:t>
      </w:r>
      <w:r>
        <w:t xml:space="preserve">in respective drought severity index with D4 most extreme drought. </w:t>
      </w:r>
      <w:proofErr w:type="spellStart"/>
      <w:r w:rsidRPr="008F07FC">
        <w:rPr>
          <w:b/>
          <w:bCs/>
        </w:rPr>
        <w:t>ValidStart</w:t>
      </w:r>
      <w:proofErr w:type="spellEnd"/>
      <w:r w:rsidR="006D5D40">
        <w:rPr>
          <w:b/>
          <w:bCs/>
        </w:rPr>
        <w:t xml:space="preserve">: </w:t>
      </w:r>
      <w:r w:rsidR="006D5D40">
        <w:t>Start of period to report index</w:t>
      </w:r>
      <w:r>
        <w:t xml:space="preserve">, </w:t>
      </w:r>
      <w:proofErr w:type="spellStart"/>
      <w:r w:rsidRPr="008F07FC">
        <w:rPr>
          <w:b/>
          <w:bCs/>
        </w:rPr>
        <w:t>ValidEnd</w:t>
      </w:r>
      <w:proofErr w:type="spellEnd"/>
      <w:r w:rsidR="006D5D40">
        <w:rPr>
          <w:b/>
          <w:bCs/>
        </w:rPr>
        <w:t xml:space="preserve">: </w:t>
      </w:r>
      <w:r w:rsidR="006D5D40">
        <w:t xml:space="preserve">End </w:t>
      </w:r>
      <w:r w:rsidR="006D5D40">
        <w:t>of period to report index</w:t>
      </w:r>
      <w:r w:rsidR="006D5D40">
        <w:t xml:space="preserve">. </w:t>
      </w:r>
      <w:proofErr w:type="spellStart"/>
      <w:r w:rsidR="006D5D40">
        <w:t>StatisticFormatID</w:t>
      </w:r>
      <w:proofErr w:type="spellEnd"/>
      <w:r w:rsidR="006D5D40">
        <w:t xml:space="preserve">: internal variable </w:t>
      </w:r>
    </w:p>
    <w:p w14:paraId="2302DC81" w14:textId="60BE8A0D" w:rsidR="008F07FC" w:rsidRDefault="0023648A" w:rsidP="006D5D40">
      <w:pPr>
        <w:pStyle w:val="ListParagraph"/>
        <w:numPr>
          <w:ilvl w:val="0"/>
          <w:numId w:val="1"/>
        </w:numPr>
      </w:pPr>
      <w:r w:rsidRPr="0023648A">
        <w:t>dailycalls_corrected_2001-2024</w:t>
      </w:r>
      <w:r>
        <w:t xml:space="preserve">.csv: Daily Calling data for frogs. </w:t>
      </w:r>
      <w:r w:rsidRPr="0023648A">
        <w:rPr>
          <w:b/>
          <w:bCs/>
        </w:rPr>
        <w:t>Pond</w:t>
      </w:r>
      <w:r>
        <w:rPr>
          <w:b/>
          <w:bCs/>
        </w:rPr>
        <w:t xml:space="preserve">: </w:t>
      </w:r>
      <w:r w:rsidRPr="0023648A">
        <w:t>pond</w:t>
      </w:r>
      <w:r>
        <w:t xml:space="preserve"> ID (1-8), </w:t>
      </w:r>
      <w:r w:rsidRPr="0023648A">
        <w:rPr>
          <w:b/>
          <w:bCs/>
        </w:rPr>
        <w:t>date</w:t>
      </w:r>
      <w:r>
        <w:t xml:space="preserve">: date of recording; </w:t>
      </w:r>
      <w:proofErr w:type="spellStart"/>
      <w:r>
        <w:rPr>
          <w:b/>
          <w:bCs/>
        </w:rPr>
        <w:t>sp</w:t>
      </w:r>
      <w:proofErr w:type="spellEnd"/>
      <w:r>
        <w:rPr>
          <w:b/>
          <w:bCs/>
        </w:rPr>
        <w:t>:</w:t>
      </w:r>
      <w:r>
        <w:t xml:space="preserve"> species ID (</w:t>
      </w:r>
      <w:r w:rsidR="008F07FC">
        <w:t xml:space="preserve">AC: </w:t>
      </w:r>
      <w:r w:rsidR="008F07FC" w:rsidRPr="00AF677E">
        <w:rPr>
          <w:rFonts w:ascii="Times New Roman" w:hAnsi="Times New Roman" w:cs="Times New Roman"/>
          <w:i/>
          <w:iCs/>
        </w:rPr>
        <w:t xml:space="preserve">Acris </w:t>
      </w:r>
      <w:proofErr w:type="spellStart"/>
      <w:r w:rsidR="008F07FC" w:rsidRPr="00AF677E">
        <w:rPr>
          <w:rFonts w:ascii="Times New Roman" w:hAnsi="Times New Roman" w:cs="Times New Roman"/>
          <w:i/>
          <w:iCs/>
        </w:rPr>
        <w:t>crepitans</w:t>
      </w:r>
      <w:proofErr w:type="spellEnd"/>
      <w:r w:rsidR="008F07FC">
        <w:rPr>
          <w:rFonts w:ascii="Times New Roman" w:hAnsi="Times New Roman" w:cs="Times New Roman"/>
        </w:rPr>
        <w:t xml:space="preserve">, </w:t>
      </w:r>
      <w:r w:rsidR="008F07FC">
        <w:rPr>
          <w:rFonts w:ascii="Times New Roman" w:hAnsi="Times New Roman" w:cs="Times New Roman"/>
        </w:rPr>
        <w:t xml:space="preserve">GC: </w:t>
      </w:r>
      <w:proofErr w:type="spellStart"/>
      <w:r w:rsidR="008F07FC">
        <w:rPr>
          <w:rFonts w:ascii="Times New Roman" w:hAnsi="Times New Roman" w:cs="Times New Roman"/>
          <w:i/>
          <w:iCs/>
        </w:rPr>
        <w:t>Gastrophryne</w:t>
      </w:r>
      <w:proofErr w:type="spellEnd"/>
      <w:r w:rsidR="008F07FC">
        <w:rPr>
          <w:rFonts w:ascii="Times New Roman" w:hAnsi="Times New Roman" w:cs="Times New Roman"/>
          <w:i/>
          <w:iCs/>
        </w:rPr>
        <w:t xml:space="preserve"> </w:t>
      </w:r>
      <w:proofErr w:type="spellStart"/>
      <w:r w:rsidR="008F07FC">
        <w:rPr>
          <w:rFonts w:ascii="Times New Roman" w:hAnsi="Times New Roman" w:cs="Times New Roman"/>
          <w:i/>
          <w:iCs/>
        </w:rPr>
        <w:t>caroliensis</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HV:</w:t>
      </w:r>
      <w:r w:rsidR="008F07FC">
        <w:rPr>
          <w:rFonts w:ascii="Times New Roman" w:hAnsi="Times New Roman" w:cs="Times New Roman"/>
          <w:i/>
          <w:iCs/>
        </w:rPr>
        <w:t xml:space="preserve"> </w:t>
      </w:r>
      <w:r w:rsidR="008F07FC" w:rsidRPr="00321C78">
        <w:rPr>
          <w:rFonts w:ascii="Times New Roman" w:hAnsi="Times New Roman" w:cs="Times New Roman"/>
          <w:i/>
          <w:iCs/>
        </w:rPr>
        <w:t xml:space="preserve">Hyla versicolor, </w:t>
      </w:r>
      <w:r w:rsidR="008F07FC">
        <w:rPr>
          <w:rFonts w:ascii="Times New Roman" w:hAnsi="Times New Roman" w:cs="Times New Roman"/>
        </w:rPr>
        <w:t xml:space="preserve">HC: </w:t>
      </w:r>
      <w:r w:rsidR="008F07FC" w:rsidRPr="00321C78">
        <w:rPr>
          <w:rFonts w:ascii="Times New Roman" w:hAnsi="Times New Roman" w:cs="Times New Roman"/>
          <w:i/>
          <w:iCs/>
        </w:rPr>
        <w:t xml:space="preserve">Hyla </w:t>
      </w:r>
      <w:proofErr w:type="spellStart"/>
      <w:r w:rsidR="008F07FC" w:rsidRPr="00321C78">
        <w:rPr>
          <w:rFonts w:ascii="Times New Roman" w:hAnsi="Times New Roman" w:cs="Times New Roman"/>
          <w:i/>
          <w:iCs/>
        </w:rPr>
        <w:t>cineri</w:t>
      </w:r>
      <w:r w:rsidR="008F07FC">
        <w:rPr>
          <w:rFonts w:ascii="Times New Roman" w:hAnsi="Times New Roman" w:cs="Times New Roman"/>
          <w:i/>
          <w:iCs/>
        </w:rPr>
        <w:t>a</w:t>
      </w:r>
      <w:proofErr w:type="spellEnd"/>
      <w:r w:rsidR="008F07FC" w:rsidRPr="00321C78">
        <w:rPr>
          <w:rFonts w:ascii="Times New Roman" w:hAnsi="Times New Roman" w:cs="Times New Roman"/>
          <w:i/>
          <w:iCs/>
        </w:rPr>
        <w:t xml:space="preserve">, </w:t>
      </w:r>
      <w:r w:rsidR="008F07FC" w:rsidRPr="008F07FC">
        <w:rPr>
          <w:rFonts w:ascii="Times New Roman" w:hAnsi="Times New Roman" w:cs="Times New Roman"/>
        </w:rPr>
        <w:t>BV:</w:t>
      </w:r>
      <w:r w:rsidR="008F07FC">
        <w:rPr>
          <w:rFonts w:ascii="Times New Roman" w:hAnsi="Times New Roman" w:cs="Times New Roman"/>
          <w:i/>
          <w:iCs/>
        </w:rPr>
        <w:t xml:space="preserve"> </w:t>
      </w:r>
      <w:proofErr w:type="spellStart"/>
      <w:r w:rsidR="008F07FC" w:rsidRPr="00321C78">
        <w:rPr>
          <w:rFonts w:ascii="Times New Roman" w:hAnsi="Times New Roman" w:cs="Times New Roman"/>
          <w:i/>
          <w:iCs/>
        </w:rPr>
        <w:t>Incilius</w:t>
      </w:r>
      <w:proofErr w:type="spellEnd"/>
      <w:r w:rsidR="008F07FC" w:rsidRPr="00321C78">
        <w:rPr>
          <w:rFonts w:ascii="Times New Roman" w:hAnsi="Times New Roman" w:cs="Times New Roman"/>
          <w:i/>
          <w:iCs/>
        </w:rPr>
        <w:t xml:space="preserve"> (Bufo) </w:t>
      </w:r>
      <w:proofErr w:type="spellStart"/>
      <w:r w:rsidR="008F07FC" w:rsidRPr="00321C78">
        <w:rPr>
          <w:rFonts w:ascii="Times New Roman" w:hAnsi="Times New Roman" w:cs="Times New Roman"/>
          <w:i/>
          <w:iCs/>
        </w:rPr>
        <w:t>valliceps</w:t>
      </w:r>
      <w:proofErr w:type="spellEnd"/>
      <w:r w:rsidR="008F07FC" w:rsidRPr="00321C78">
        <w:rPr>
          <w:rFonts w:ascii="Times New Roman" w:hAnsi="Times New Roman" w:cs="Times New Roman"/>
          <w:i/>
          <w:iCs/>
        </w:rPr>
        <w:t xml:space="preserve">, </w:t>
      </w:r>
      <w:r w:rsidR="008F07FC" w:rsidRPr="008F07FC">
        <w:rPr>
          <w:rFonts w:ascii="Times New Roman" w:hAnsi="Times New Roman" w:cs="Times New Roman"/>
          <w:b/>
          <w:bCs/>
          <w:i/>
          <w:iCs/>
        </w:rPr>
        <w:t>BW:</w:t>
      </w:r>
      <w:r w:rsidR="008F07FC">
        <w:rPr>
          <w:rFonts w:ascii="Times New Roman" w:hAnsi="Times New Roman" w:cs="Times New Roman"/>
          <w:i/>
          <w:iCs/>
        </w:rPr>
        <w:t xml:space="preserve"> </w:t>
      </w:r>
      <w:proofErr w:type="spellStart"/>
      <w:r w:rsidR="008F07FC" w:rsidRPr="00321C78">
        <w:rPr>
          <w:rFonts w:ascii="Times New Roman" w:hAnsi="Times New Roman" w:cs="Times New Roman"/>
          <w:i/>
          <w:iCs/>
        </w:rPr>
        <w:t>Anaxyrus</w:t>
      </w:r>
      <w:proofErr w:type="spellEnd"/>
      <w:r w:rsidR="008F07FC" w:rsidRPr="00321C78">
        <w:rPr>
          <w:rFonts w:ascii="Times New Roman" w:hAnsi="Times New Roman" w:cs="Times New Roman"/>
          <w:i/>
          <w:iCs/>
        </w:rPr>
        <w:t xml:space="preserve"> (Bufo) </w:t>
      </w:r>
      <w:proofErr w:type="spellStart"/>
      <w:r w:rsidR="008F07FC">
        <w:rPr>
          <w:rFonts w:ascii="Times New Roman" w:hAnsi="Times New Roman" w:cs="Times New Roman"/>
          <w:i/>
          <w:iCs/>
        </w:rPr>
        <w:t>w</w:t>
      </w:r>
      <w:r w:rsidR="008F07FC" w:rsidRPr="00321C78">
        <w:rPr>
          <w:rFonts w:ascii="Times New Roman" w:hAnsi="Times New Roman" w:cs="Times New Roman"/>
          <w:i/>
          <w:iCs/>
        </w:rPr>
        <w:t>oodhousii</w:t>
      </w:r>
      <w:proofErr w:type="spellEnd"/>
      <w:r w:rsidR="008F07FC">
        <w:rPr>
          <w:rFonts w:ascii="Times New Roman" w:hAnsi="Times New Roman" w:cs="Times New Roman"/>
        </w:rPr>
        <w:t xml:space="preserve">, </w:t>
      </w:r>
      <w:r w:rsidR="008F07FC">
        <w:rPr>
          <w:rFonts w:ascii="Times New Roman" w:hAnsi="Times New Roman" w:cs="Times New Roman"/>
        </w:rPr>
        <w:t xml:space="preserve">RCA: </w:t>
      </w:r>
      <w:r w:rsidR="008F07FC">
        <w:rPr>
          <w:rFonts w:ascii="Times New Roman" w:hAnsi="Times New Roman" w:cs="Times New Roman"/>
          <w:i/>
          <w:iCs/>
        </w:rPr>
        <w:t xml:space="preserve">Lithobates </w:t>
      </w:r>
      <w:proofErr w:type="spellStart"/>
      <w:r w:rsidR="008F07FC">
        <w:rPr>
          <w:rFonts w:ascii="Times New Roman" w:hAnsi="Times New Roman" w:cs="Times New Roman"/>
          <w:i/>
          <w:iCs/>
        </w:rPr>
        <w:t>catesbeiana</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RCL</w:t>
      </w:r>
      <w:r w:rsidR="008F07FC">
        <w:rPr>
          <w:rFonts w:ascii="Times New Roman" w:hAnsi="Times New Roman" w:cs="Times New Roman"/>
          <w:i/>
          <w:iCs/>
        </w:rPr>
        <w:t>:</w:t>
      </w:r>
      <w:r w:rsidR="008F07FC">
        <w:rPr>
          <w:rFonts w:ascii="Times New Roman" w:hAnsi="Times New Roman" w:cs="Times New Roman"/>
          <w:i/>
          <w:iCs/>
        </w:rPr>
        <w:t xml:space="preserve"> Lithobates </w:t>
      </w:r>
      <w:proofErr w:type="spellStart"/>
      <w:r w:rsidR="008F07FC">
        <w:rPr>
          <w:rFonts w:ascii="Times New Roman" w:hAnsi="Times New Roman" w:cs="Times New Roman"/>
          <w:i/>
          <w:iCs/>
        </w:rPr>
        <w:t>clamitans</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RS</w:t>
      </w:r>
      <w:r w:rsidR="008F07FC">
        <w:rPr>
          <w:rFonts w:ascii="Times New Roman" w:hAnsi="Times New Roman" w:cs="Times New Roman"/>
          <w:i/>
          <w:iCs/>
        </w:rPr>
        <w:t xml:space="preserve">: </w:t>
      </w:r>
      <w:r w:rsidR="008F07FC">
        <w:rPr>
          <w:rFonts w:ascii="Times New Roman" w:hAnsi="Times New Roman" w:cs="Times New Roman"/>
          <w:i/>
          <w:iCs/>
        </w:rPr>
        <w:t xml:space="preserve">Lithobates </w:t>
      </w:r>
      <w:proofErr w:type="spellStart"/>
      <w:r w:rsidR="008F07FC">
        <w:rPr>
          <w:rFonts w:ascii="Times New Roman" w:hAnsi="Times New Roman" w:cs="Times New Roman"/>
          <w:i/>
          <w:iCs/>
        </w:rPr>
        <w:t>sphenocephala</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RP:</w:t>
      </w:r>
      <w:r w:rsidR="008F07FC">
        <w:rPr>
          <w:rFonts w:ascii="Times New Roman" w:hAnsi="Times New Roman" w:cs="Times New Roman"/>
          <w:i/>
          <w:iCs/>
        </w:rPr>
        <w:t xml:space="preserve"> </w:t>
      </w:r>
      <w:r w:rsidR="008F07FC">
        <w:rPr>
          <w:rFonts w:ascii="Times New Roman" w:hAnsi="Times New Roman" w:cs="Times New Roman"/>
          <w:i/>
          <w:iCs/>
        </w:rPr>
        <w:t xml:space="preserve">Lithobates palustris, </w:t>
      </w:r>
      <w:r w:rsidR="008F07FC" w:rsidRPr="008F07FC">
        <w:rPr>
          <w:rFonts w:ascii="Times New Roman" w:hAnsi="Times New Roman" w:cs="Times New Roman"/>
        </w:rPr>
        <w:t>PC:</w:t>
      </w:r>
      <w:r w:rsidR="008F07FC">
        <w:rPr>
          <w:rFonts w:ascii="Times New Roman" w:hAnsi="Times New Roman" w:cs="Times New Roman"/>
          <w:i/>
          <w:iCs/>
        </w:rPr>
        <w:t xml:space="preserve"> </w:t>
      </w:r>
      <w:r w:rsidR="008F07FC">
        <w:rPr>
          <w:rFonts w:ascii="Times New Roman" w:hAnsi="Times New Roman" w:cs="Times New Roman"/>
          <w:i/>
          <w:iCs/>
        </w:rPr>
        <w:t xml:space="preserve">Pseudacris crucifer, </w:t>
      </w:r>
      <w:r w:rsidR="008F07FC" w:rsidRPr="008F07FC">
        <w:rPr>
          <w:rFonts w:ascii="Times New Roman" w:hAnsi="Times New Roman" w:cs="Times New Roman"/>
        </w:rPr>
        <w:t>PT:</w:t>
      </w:r>
      <w:r w:rsidR="008F07FC">
        <w:rPr>
          <w:rFonts w:ascii="Times New Roman" w:hAnsi="Times New Roman" w:cs="Times New Roman"/>
          <w:i/>
          <w:iCs/>
        </w:rPr>
        <w:t xml:space="preserve"> </w:t>
      </w:r>
      <w:r w:rsidR="008F07FC">
        <w:rPr>
          <w:rFonts w:ascii="Times New Roman" w:hAnsi="Times New Roman" w:cs="Times New Roman"/>
          <w:i/>
          <w:iCs/>
        </w:rPr>
        <w:t xml:space="preserve">Pseudacris </w:t>
      </w:r>
      <w:proofErr w:type="spellStart"/>
      <w:r w:rsidR="008F07FC">
        <w:rPr>
          <w:rFonts w:ascii="Times New Roman" w:hAnsi="Times New Roman" w:cs="Times New Roman"/>
          <w:i/>
          <w:iCs/>
        </w:rPr>
        <w:t>triseriata</w:t>
      </w:r>
      <w:proofErr w:type="spellEnd"/>
      <w:r w:rsidR="008F07FC">
        <w:rPr>
          <w:rFonts w:ascii="Times New Roman" w:hAnsi="Times New Roman" w:cs="Times New Roman"/>
        </w:rPr>
        <w:t xml:space="preserve">; </w:t>
      </w:r>
      <w:proofErr w:type="spellStart"/>
      <w:r w:rsidR="008F07FC" w:rsidRPr="008F07FC">
        <w:rPr>
          <w:rFonts w:ascii="Times New Roman" w:hAnsi="Times New Roman" w:cs="Times New Roman"/>
          <w:b/>
          <w:bCs/>
        </w:rPr>
        <w:t>dailysum</w:t>
      </w:r>
      <w:proofErr w:type="spellEnd"/>
      <w:r w:rsidR="008F07FC">
        <w:rPr>
          <w:rFonts w:ascii="Times New Roman" w:hAnsi="Times New Roman" w:cs="Times New Roman"/>
        </w:rPr>
        <w:t xml:space="preserve">: total numbers of individuals calling, </w:t>
      </w:r>
      <w:r w:rsidR="008F07FC" w:rsidRPr="008F07FC">
        <w:rPr>
          <w:rFonts w:ascii="Times New Roman" w:hAnsi="Times New Roman" w:cs="Times New Roman"/>
          <w:b/>
          <w:bCs/>
        </w:rPr>
        <w:t>year</w:t>
      </w:r>
      <w:r w:rsidR="008F07FC">
        <w:rPr>
          <w:rFonts w:ascii="Times New Roman" w:hAnsi="Times New Roman" w:cs="Times New Roman"/>
        </w:rPr>
        <w:t xml:space="preserve">: year, </w:t>
      </w:r>
      <w:proofErr w:type="spellStart"/>
      <w:r w:rsidR="008F07FC" w:rsidRPr="008F07FC">
        <w:rPr>
          <w:rFonts w:ascii="Times New Roman" w:hAnsi="Times New Roman" w:cs="Times New Roman"/>
          <w:b/>
          <w:bCs/>
        </w:rPr>
        <w:t>doy</w:t>
      </w:r>
      <w:proofErr w:type="spellEnd"/>
      <w:r w:rsidR="008F07FC">
        <w:rPr>
          <w:rFonts w:ascii="Times New Roman" w:hAnsi="Times New Roman" w:cs="Times New Roman"/>
          <w:b/>
          <w:bCs/>
        </w:rPr>
        <w:t xml:space="preserve">: </w:t>
      </w:r>
      <w:r w:rsidR="008F07FC" w:rsidRPr="008F07FC">
        <w:rPr>
          <w:rFonts w:ascii="Times New Roman" w:hAnsi="Times New Roman" w:cs="Times New Roman"/>
        </w:rPr>
        <w:t>day of the year</w:t>
      </w:r>
      <w:r w:rsidR="008F07FC">
        <w:rPr>
          <w:rFonts w:ascii="Times New Roman" w:hAnsi="Times New Roman" w:cs="Times New Roman"/>
        </w:rPr>
        <w:t xml:space="preserve"> (Star</w:t>
      </w:r>
      <w:r w:rsidR="006D5D40">
        <w:rPr>
          <w:rFonts w:ascii="Times New Roman" w:hAnsi="Times New Roman" w:cs="Times New Roman"/>
        </w:rPr>
        <w:t>t</w:t>
      </w:r>
      <w:r w:rsidR="008F07FC">
        <w:rPr>
          <w:rFonts w:ascii="Times New Roman" w:hAnsi="Times New Roman" w:cs="Times New Roman"/>
        </w:rPr>
        <w:t>ing with January 1)</w:t>
      </w:r>
    </w:p>
    <w:p w14:paraId="29D4801B" w14:textId="2B888F86" w:rsidR="0023648A" w:rsidRDefault="0023648A" w:rsidP="00780192"/>
    <w:p w14:paraId="4F3E4F99" w14:textId="77777777" w:rsidR="00780192" w:rsidRPr="00780192" w:rsidRDefault="00780192" w:rsidP="00780192">
      <w:pPr>
        <w:rPr>
          <w:b/>
          <w:bCs/>
        </w:rPr>
      </w:pPr>
      <w:r w:rsidRPr="00780192">
        <w:rPr>
          <w:b/>
          <w:bCs/>
        </w:rPr>
        <w:t>Code scripts and workflow</w:t>
      </w:r>
    </w:p>
    <w:p w14:paraId="3C09FC2C" w14:textId="392EC07B" w:rsidR="006D5D40" w:rsidRDefault="006D5D40" w:rsidP="00780192">
      <w:r>
        <w:t xml:space="preserve">There are several </w:t>
      </w:r>
      <w:r w:rsidR="00A1625F">
        <w:t xml:space="preserve">R </w:t>
      </w:r>
      <w:proofErr w:type="spellStart"/>
      <w:r w:rsidR="00A1625F">
        <w:t>Rmd</w:t>
      </w:r>
      <w:proofErr w:type="spellEnd"/>
      <w:r>
        <w:t xml:space="preserve"> files available and they should be run in this sequence if run for the first time: (1) “Climate data preparation” (2) “Frog data preparation”,(3) “historical climate analysis”, (4)“Community transition code”, (5) “</w:t>
      </w:r>
      <w:proofErr w:type="spellStart"/>
      <w:r>
        <w:t>climateanalysis</w:t>
      </w:r>
      <w:proofErr w:type="spellEnd"/>
      <w:r>
        <w:t>”, (6)”Network plots”, (7)”</w:t>
      </w:r>
      <w:proofErr w:type="spellStart"/>
      <w:r>
        <w:t>Robustness_gap_analysis</w:t>
      </w:r>
      <w:proofErr w:type="spellEnd"/>
      <w:r>
        <w:t xml:space="preserve">”. </w:t>
      </w:r>
    </w:p>
    <w:p w14:paraId="6F3BBA89" w14:textId="29724648" w:rsidR="00780192" w:rsidRDefault="00E87755" w:rsidP="00E87755">
      <w:pPr>
        <w:pStyle w:val="ListParagraph"/>
        <w:numPr>
          <w:ilvl w:val="0"/>
          <w:numId w:val="2"/>
        </w:numPr>
      </w:pPr>
      <w:r>
        <w:t>“</w:t>
      </w:r>
      <w:r>
        <w:t xml:space="preserve">Climate data </w:t>
      </w:r>
      <w:proofErr w:type="spellStart"/>
      <w:proofErr w:type="gramStart"/>
      <w:r>
        <w:t>preparation</w:t>
      </w:r>
      <w:r>
        <w:t>.Rmd</w:t>
      </w:r>
      <w:proofErr w:type="spellEnd"/>
      <w:proofErr w:type="gramEnd"/>
      <w:r>
        <w:t>”</w:t>
      </w:r>
    </w:p>
    <w:p w14:paraId="5D79B49A" w14:textId="64499376" w:rsidR="00E87755" w:rsidRDefault="00E87755" w:rsidP="00E87755">
      <w:pPr>
        <w:ind w:left="555"/>
      </w:pPr>
      <w:r w:rsidRPr="00E87755">
        <w:t xml:space="preserve">The code here prepares </w:t>
      </w:r>
      <w:r>
        <w:t xml:space="preserve">and analyzes </w:t>
      </w:r>
      <w:r w:rsidRPr="00E87755">
        <w:t>the climate data from our frog pond location for general analysis</w:t>
      </w:r>
      <w:r>
        <w:t xml:space="preserve">. It provides the climate PCA figures and the climate data input for </w:t>
      </w:r>
      <w:proofErr w:type="spellStart"/>
      <w:proofErr w:type="gramStart"/>
      <w:r>
        <w:t>climateanalysis.Rmd</w:t>
      </w:r>
      <w:proofErr w:type="spellEnd"/>
      <w:proofErr w:type="gramEnd"/>
      <w:r>
        <w:t xml:space="preserve">. </w:t>
      </w:r>
      <w:r w:rsidRPr="00E87755">
        <w:t xml:space="preserve"> </w:t>
      </w:r>
    </w:p>
    <w:p w14:paraId="77FFBFE9" w14:textId="7AD12446" w:rsidR="00E87755" w:rsidRDefault="00E87755" w:rsidP="00E87755">
      <w:pPr>
        <w:pStyle w:val="ListParagraph"/>
        <w:numPr>
          <w:ilvl w:val="0"/>
          <w:numId w:val="2"/>
        </w:numPr>
      </w:pPr>
      <w:r>
        <w:t xml:space="preserve">“Frog data </w:t>
      </w:r>
      <w:proofErr w:type="spellStart"/>
      <w:proofErr w:type="gramStart"/>
      <w:r>
        <w:t>preparation</w:t>
      </w:r>
      <w:r>
        <w:t>.Rmd</w:t>
      </w:r>
      <w:proofErr w:type="spellEnd"/>
      <w:proofErr w:type="gramEnd"/>
      <w:r>
        <w:t>”</w:t>
      </w:r>
    </w:p>
    <w:p w14:paraId="719420AE" w14:textId="7A1779DE" w:rsidR="00E87755" w:rsidRDefault="00E87755" w:rsidP="00E87755">
      <w:pPr>
        <w:pStyle w:val="ListParagraph"/>
        <w:ind w:left="555"/>
      </w:pPr>
      <w:r w:rsidRPr="00E87755">
        <w:t>The goal of this code is to prepare data for frog phenology analyses using time-ordered network or community transition network analysis outlined in Yin &amp; Rudolf 2022. It converts daily calling data to get presence/absence intervals for each species for frog cycles (years) for each pond</w:t>
      </w:r>
      <w:r>
        <w:t xml:space="preserve"> and year combination</w:t>
      </w:r>
      <w:r w:rsidRPr="00E87755">
        <w:t xml:space="preserve">. </w:t>
      </w:r>
      <w:r>
        <w:t xml:space="preserve">It provides the input data for “Community transition code”. It also provides data for the gap analysis (ignoring 1, 2, </w:t>
      </w:r>
      <w:proofErr w:type="gramStart"/>
      <w:r>
        <w:t>3 day</w:t>
      </w:r>
      <w:proofErr w:type="gramEnd"/>
      <w:r>
        <w:t xml:space="preserve"> gaps in calling). </w:t>
      </w:r>
    </w:p>
    <w:p w14:paraId="3A4A7DF6" w14:textId="77777777" w:rsidR="00E87755" w:rsidRDefault="00E87755" w:rsidP="00E87755">
      <w:pPr>
        <w:pStyle w:val="ListParagraph"/>
        <w:ind w:left="555"/>
      </w:pPr>
    </w:p>
    <w:p w14:paraId="1D4D5055" w14:textId="2ADAFD88" w:rsidR="00E87755" w:rsidRDefault="00E87755" w:rsidP="00E87755">
      <w:pPr>
        <w:pStyle w:val="ListParagraph"/>
        <w:numPr>
          <w:ilvl w:val="0"/>
          <w:numId w:val="2"/>
        </w:numPr>
      </w:pPr>
      <w:r>
        <w:t>“</w:t>
      </w:r>
      <w:proofErr w:type="gramStart"/>
      <w:r>
        <w:t>historical</w:t>
      </w:r>
      <w:proofErr w:type="gramEnd"/>
      <w:r>
        <w:t xml:space="preserve"> climate </w:t>
      </w:r>
      <w:proofErr w:type="spellStart"/>
      <w:proofErr w:type="gramStart"/>
      <w:r>
        <w:t>analysis</w:t>
      </w:r>
      <w:r>
        <w:t>.Rmd</w:t>
      </w:r>
      <w:proofErr w:type="spellEnd"/>
      <w:proofErr w:type="gramEnd"/>
      <w:r>
        <w:t>”</w:t>
      </w:r>
    </w:p>
    <w:p w14:paraId="6F1EF95F" w14:textId="01B7DDE5" w:rsidR="00E87755" w:rsidRDefault="00E87755" w:rsidP="00E87755">
      <w:pPr>
        <w:pStyle w:val="ListParagraph"/>
        <w:ind w:left="555"/>
      </w:pPr>
      <w:r>
        <w:t xml:space="preserve">The code prepares and analyses the historical climate data for the study region before the study period. </w:t>
      </w:r>
      <w:proofErr w:type="gramStart"/>
      <w:r w:rsidR="001E50EA">
        <w:t>Identifies</w:t>
      </w:r>
      <w:proofErr w:type="gramEnd"/>
      <w:r w:rsidR="001E50EA">
        <w:t xml:space="preserve"> extreme </w:t>
      </w:r>
      <w:proofErr w:type="gramStart"/>
      <w:r w:rsidR="001E50EA">
        <w:t>years, and</w:t>
      </w:r>
      <w:proofErr w:type="gramEnd"/>
      <w:r w:rsidR="001E50EA">
        <w:t xml:space="preserve"> </w:t>
      </w:r>
      <w:proofErr w:type="gramStart"/>
      <w:r w:rsidR="001E50EA">
        <w:t>c</w:t>
      </w:r>
      <w:r>
        <w:t>reates</w:t>
      </w:r>
      <w:proofErr w:type="gramEnd"/>
      <w:r>
        <w:t xml:space="preserve"> the temperature extreme figure </w:t>
      </w:r>
      <w:r w:rsidR="001E50EA">
        <w:t>insert for Figure. 5.</w:t>
      </w:r>
    </w:p>
    <w:p w14:paraId="340D50A1" w14:textId="77777777" w:rsidR="001E50EA" w:rsidRDefault="001E50EA" w:rsidP="00E87755">
      <w:pPr>
        <w:pStyle w:val="ListParagraph"/>
        <w:ind w:left="555"/>
      </w:pPr>
    </w:p>
    <w:p w14:paraId="79B5C14A" w14:textId="7F18DAA0" w:rsidR="00E87755" w:rsidRDefault="00E87755" w:rsidP="00E87755">
      <w:pPr>
        <w:pStyle w:val="ListParagraph"/>
        <w:numPr>
          <w:ilvl w:val="0"/>
          <w:numId w:val="2"/>
        </w:numPr>
      </w:pPr>
      <w:r>
        <w:t>“</w:t>
      </w:r>
      <w:r>
        <w:t xml:space="preserve">Community transition </w:t>
      </w:r>
      <w:proofErr w:type="spellStart"/>
      <w:proofErr w:type="gramStart"/>
      <w:r>
        <w:t>code</w:t>
      </w:r>
      <w:r>
        <w:t>.Rmd</w:t>
      </w:r>
      <w:proofErr w:type="spellEnd"/>
      <w:proofErr w:type="gramEnd"/>
      <w:r>
        <w:t>”</w:t>
      </w:r>
    </w:p>
    <w:p w14:paraId="4874EF7F" w14:textId="7640ADC1" w:rsidR="001E50EA" w:rsidRDefault="001E50EA" w:rsidP="001E50EA">
      <w:pPr>
        <w:pStyle w:val="ListParagraph"/>
        <w:ind w:left="555"/>
      </w:pPr>
      <w:r>
        <w:t xml:space="preserve">This code turns </w:t>
      </w:r>
      <w:r w:rsidRPr="001E50EA">
        <w:t xml:space="preserve">species phenologies </w:t>
      </w:r>
      <w:r>
        <w:t xml:space="preserve">data (from output from Frog data preparation) </w:t>
      </w:r>
      <w:r w:rsidRPr="001E50EA">
        <w:t>into a network of community state transitions</w:t>
      </w:r>
      <w:r>
        <w:t xml:space="preserve"> to</w:t>
      </w:r>
      <w:r w:rsidRPr="001E50EA">
        <w:t xml:space="preserve"> </w:t>
      </w:r>
      <w:r>
        <w:t xml:space="preserve">analyze </w:t>
      </w:r>
      <w:r w:rsidRPr="001E50EA">
        <w:t xml:space="preserve">how the structure of </w:t>
      </w:r>
      <w:proofErr w:type="gramStart"/>
      <w:r w:rsidRPr="001E50EA">
        <w:t>communities</w:t>
      </w:r>
      <w:proofErr w:type="gramEnd"/>
      <w:r w:rsidRPr="001E50EA">
        <w:t xml:space="preserve"> changes over time (i.e. analyze it's temporal structure)</w:t>
      </w:r>
      <w:r>
        <w:t xml:space="preserve">. </w:t>
      </w:r>
      <w:proofErr w:type="gramStart"/>
      <w:r>
        <w:t>Calculates</w:t>
      </w:r>
      <w:proofErr w:type="gramEnd"/>
      <w:r>
        <w:t xml:space="preserve"> various temporal network metrics and respective summary statistics and effect of pond and year. Also has code for network metric figures (Fig. 2 and supplemental figures). Provides o</w:t>
      </w:r>
      <w:r>
        <w:t xml:space="preserve">utput used in </w:t>
      </w:r>
      <w:proofErr w:type="spellStart"/>
      <w:proofErr w:type="gramStart"/>
      <w:r>
        <w:t>climateanalysis.Rmd</w:t>
      </w:r>
      <w:proofErr w:type="spellEnd"/>
      <w:proofErr w:type="gramEnd"/>
      <w:r>
        <w:t xml:space="preserve"> </w:t>
      </w:r>
    </w:p>
    <w:p w14:paraId="70050E8B" w14:textId="1A2CEC60" w:rsidR="001E50EA" w:rsidRDefault="001E50EA" w:rsidP="001E50EA">
      <w:pPr>
        <w:pStyle w:val="ListParagraph"/>
        <w:ind w:left="555"/>
      </w:pPr>
      <w:r>
        <w:t xml:space="preserve"> </w:t>
      </w:r>
    </w:p>
    <w:p w14:paraId="3DF6E5D1" w14:textId="50FAE97E" w:rsidR="00E87755" w:rsidRDefault="00E87755" w:rsidP="00E87755">
      <w:pPr>
        <w:pStyle w:val="ListParagraph"/>
        <w:numPr>
          <w:ilvl w:val="0"/>
          <w:numId w:val="2"/>
        </w:numPr>
      </w:pPr>
      <w:r>
        <w:t>“</w:t>
      </w:r>
      <w:proofErr w:type="spellStart"/>
      <w:proofErr w:type="gramStart"/>
      <w:r>
        <w:t>climateanalysis</w:t>
      </w:r>
      <w:r>
        <w:t>.Rmd</w:t>
      </w:r>
      <w:proofErr w:type="spellEnd"/>
      <w:proofErr w:type="gramEnd"/>
      <w:r>
        <w:t>”</w:t>
      </w:r>
    </w:p>
    <w:p w14:paraId="5D808A4F" w14:textId="1FA1E5CE" w:rsidR="001E50EA" w:rsidRDefault="001E50EA" w:rsidP="001E50EA">
      <w:pPr>
        <w:pStyle w:val="ListParagraph"/>
        <w:ind w:left="555"/>
      </w:pPr>
      <w:r>
        <w:t xml:space="preserve">Code test effect of climate on network structure. Provides test statistics and code for figures. </w:t>
      </w:r>
    </w:p>
    <w:p w14:paraId="2A8431B1" w14:textId="77777777" w:rsidR="001E50EA" w:rsidRDefault="001E50EA" w:rsidP="001E50EA">
      <w:pPr>
        <w:pStyle w:val="ListParagraph"/>
        <w:ind w:left="555"/>
      </w:pPr>
    </w:p>
    <w:p w14:paraId="53B88C9F" w14:textId="31C2054C" w:rsidR="00E87755" w:rsidRDefault="00E87755" w:rsidP="00E87755">
      <w:pPr>
        <w:pStyle w:val="ListParagraph"/>
        <w:numPr>
          <w:ilvl w:val="0"/>
          <w:numId w:val="2"/>
        </w:numPr>
      </w:pPr>
      <w:r>
        <w:t>“</w:t>
      </w:r>
      <w:r>
        <w:t xml:space="preserve">Network </w:t>
      </w:r>
      <w:proofErr w:type="spellStart"/>
      <w:proofErr w:type="gramStart"/>
      <w:r>
        <w:t>plots</w:t>
      </w:r>
      <w:r>
        <w:t>.Rmd</w:t>
      </w:r>
      <w:proofErr w:type="spellEnd"/>
      <w:proofErr w:type="gramEnd"/>
      <w:r>
        <w:t>”</w:t>
      </w:r>
    </w:p>
    <w:p w14:paraId="55C91B97" w14:textId="49EC7C4C" w:rsidR="001E50EA" w:rsidRDefault="001E50EA" w:rsidP="001E50EA">
      <w:pPr>
        <w:pStyle w:val="ListParagraph"/>
        <w:ind w:left="555"/>
      </w:pPr>
      <w:r>
        <w:t xml:space="preserve">Code creates networks graphs in Figure. 5. </w:t>
      </w:r>
    </w:p>
    <w:p w14:paraId="3140B8E1" w14:textId="77777777" w:rsidR="001E50EA" w:rsidRDefault="001E50EA" w:rsidP="001E50EA">
      <w:pPr>
        <w:pStyle w:val="ListParagraph"/>
        <w:ind w:left="555"/>
      </w:pPr>
    </w:p>
    <w:p w14:paraId="121BB054" w14:textId="242CC646" w:rsidR="00E87755" w:rsidRDefault="00E87755" w:rsidP="00E87755">
      <w:pPr>
        <w:pStyle w:val="ListParagraph"/>
        <w:numPr>
          <w:ilvl w:val="0"/>
          <w:numId w:val="2"/>
        </w:numPr>
      </w:pPr>
      <w:r>
        <w:t>“</w:t>
      </w:r>
      <w:proofErr w:type="spellStart"/>
      <w:r>
        <w:t>Robustness_gap_</w:t>
      </w:r>
      <w:proofErr w:type="gramStart"/>
      <w:r>
        <w:t>analysis</w:t>
      </w:r>
      <w:r>
        <w:t>.Rmd</w:t>
      </w:r>
      <w:proofErr w:type="spellEnd"/>
      <w:proofErr w:type="gramEnd"/>
      <w:r>
        <w:t>”</w:t>
      </w:r>
    </w:p>
    <w:p w14:paraId="18AC311C" w14:textId="2C3C2DA7" w:rsidR="001E50EA" w:rsidRPr="00780192" w:rsidRDefault="001E50EA" w:rsidP="001E50EA">
      <w:pPr>
        <w:pStyle w:val="ListParagraph"/>
        <w:ind w:left="555"/>
      </w:pPr>
      <w:r>
        <w:t xml:space="preserve">Repeats analysis for data </w:t>
      </w:r>
      <w:r w:rsidR="00874F78">
        <w:t xml:space="preserve">sets that </w:t>
      </w:r>
      <w:proofErr w:type="spellStart"/>
      <w:r w:rsidR="00874F78">
        <w:t>ignor</w:t>
      </w:r>
      <w:proofErr w:type="spellEnd"/>
      <w:r w:rsidR="00874F78">
        <w:t xml:space="preserve"> small gaps (1, 2, 3 day) in calling. Provides analyses and figures posted in the supplement.</w:t>
      </w:r>
    </w:p>
    <w:p w14:paraId="6170001F" w14:textId="77777777" w:rsidR="00780192" w:rsidRPr="00780192" w:rsidRDefault="00780192" w:rsidP="00780192"/>
    <w:p w14:paraId="20C183E6" w14:textId="77777777" w:rsidR="00780192" w:rsidRPr="00780192" w:rsidRDefault="00780192" w:rsidP="00780192">
      <w:r w:rsidRPr="00780192">
        <w:t>SOFTWARE VERSIONS</w:t>
      </w:r>
    </w:p>
    <w:p w14:paraId="694EB15D" w14:textId="19AB1D97" w:rsidR="00D16526" w:rsidRDefault="00D16526" w:rsidP="00780192">
      <w:r>
        <w:t>All analyses were run in R 4.5.0, with R studio 2025.09.2</w:t>
      </w:r>
    </w:p>
    <w:p w14:paraId="79CAF406" w14:textId="77777777" w:rsidR="00D16526" w:rsidRDefault="00D16526" w:rsidP="00780192"/>
    <w:p w14:paraId="40E6608A" w14:textId="77777777" w:rsidR="00780192" w:rsidRPr="00780192" w:rsidRDefault="00780192" w:rsidP="00780192"/>
    <w:p w14:paraId="455F6226" w14:textId="77777777" w:rsidR="00780192" w:rsidRPr="00780192" w:rsidRDefault="00780192" w:rsidP="00780192"/>
    <w:sectPr w:rsidR="00780192" w:rsidRPr="00780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55CBB"/>
    <w:multiLevelType w:val="hybridMultilevel"/>
    <w:tmpl w:val="3228755E"/>
    <w:lvl w:ilvl="0" w:tplc="C07CE5FA">
      <w:start w:val="1"/>
      <w:numFmt w:val="decimal"/>
      <w:lvlText w:val="%1."/>
      <w:lvlJc w:val="left"/>
      <w:pPr>
        <w:ind w:left="555" w:hanging="360"/>
      </w:pPr>
      <w:rPr>
        <w:rFonts w:hint="default"/>
      </w:rPr>
    </w:lvl>
    <w:lvl w:ilvl="1" w:tplc="04090019">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 w15:restartNumberingAfterBreak="0">
    <w:nsid w:val="5A3A2234"/>
    <w:multiLevelType w:val="hybridMultilevel"/>
    <w:tmpl w:val="A70ADCF8"/>
    <w:lvl w:ilvl="0" w:tplc="8CB8ED1A">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1202282056">
    <w:abstractNumId w:val="1"/>
  </w:num>
  <w:num w:numId="2" w16cid:durableId="21497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92"/>
    <w:rsid w:val="001E50EA"/>
    <w:rsid w:val="0023648A"/>
    <w:rsid w:val="00362C63"/>
    <w:rsid w:val="006D5D40"/>
    <w:rsid w:val="00780192"/>
    <w:rsid w:val="00874F78"/>
    <w:rsid w:val="008F07FC"/>
    <w:rsid w:val="00A1625F"/>
    <w:rsid w:val="00D16526"/>
    <w:rsid w:val="00E87755"/>
    <w:rsid w:val="00F2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51DA"/>
  <w15:chartTrackingRefBased/>
  <w15:docId w15:val="{490A3F21-2A13-4ABD-9D29-09FBBAF3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92"/>
    <w:rPr>
      <w:rFonts w:eastAsiaTheme="majorEastAsia" w:cstheme="majorBidi"/>
      <w:color w:val="272727" w:themeColor="text1" w:themeTint="D8"/>
    </w:rPr>
  </w:style>
  <w:style w:type="paragraph" w:styleId="Title">
    <w:name w:val="Title"/>
    <w:basedOn w:val="Normal"/>
    <w:next w:val="Normal"/>
    <w:link w:val="TitleChar"/>
    <w:uiPriority w:val="10"/>
    <w:qFormat/>
    <w:rsid w:val="0078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92"/>
    <w:pPr>
      <w:spacing w:before="160"/>
      <w:jc w:val="center"/>
    </w:pPr>
    <w:rPr>
      <w:i/>
      <w:iCs/>
      <w:color w:val="404040" w:themeColor="text1" w:themeTint="BF"/>
    </w:rPr>
  </w:style>
  <w:style w:type="character" w:customStyle="1" w:styleId="QuoteChar">
    <w:name w:val="Quote Char"/>
    <w:basedOn w:val="DefaultParagraphFont"/>
    <w:link w:val="Quote"/>
    <w:uiPriority w:val="29"/>
    <w:rsid w:val="00780192"/>
    <w:rPr>
      <w:i/>
      <w:iCs/>
      <w:color w:val="404040" w:themeColor="text1" w:themeTint="BF"/>
    </w:rPr>
  </w:style>
  <w:style w:type="paragraph" w:styleId="ListParagraph">
    <w:name w:val="List Paragraph"/>
    <w:basedOn w:val="Normal"/>
    <w:uiPriority w:val="34"/>
    <w:qFormat/>
    <w:rsid w:val="00780192"/>
    <w:pPr>
      <w:ind w:left="720"/>
      <w:contextualSpacing/>
    </w:pPr>
  </w:style>
  <w:style w:type="character" w:styleId="IntenseEmphasis">
    <w:name w:val="Intense Emphasis"/>
    <w:basedOn w:val="DefaultParagraphFont"/>
    <w:uiPriority w:val="21"/>
    <w:qFormat/>
    <w:rsid w:val="00780192"/>
    <w:rPr>
      <w:i/>
      <w:iCs/>
      <w:color w:val="0F4761" w:themeColor="accent1" w:themeShade="BF"/>
    </w:rPr>
  </w:style>
  <w:style w:type="paragraph" w:styleId="IntenseQuote">
    <w:name w:val="Intense Quote"/>
    <w:basedOn w:val="Normal"/>
    <w:next w:val="Normal"/>
    <w:link w:val="IntenseQuoteChar"/>
    <w:uiPriority w:val="30"/>
    <w:qFormat/>
    <w:rsid w:val="00780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192"/>
    <w:rPr>
      <w:i/>
      <w:iCs/>
      <w:color w:val="0F4761" w:themeColor="accent1" w:themeShade="BF"/>
    </w:rPr>
  </w:style>
  <w:style w:type="character" w:styleId="IntenseReference">
    <w:name w:val="Intense Reference"/>
    <w:basedOn w:val="DefaultParagraphFont"/>
    <w:uiPriority w:val="32"/>
    <w:qFormat/>
    <w:rsid w:val="00780192"/>
    <w:rPr>
      <w:b/>
      <w:bCs/>
      <w:smallCaps/>
      <w:color w:val="0F4761" w:themeColor="accent1" w:themeShade="BF"/>
      <w:spacing w:val="5"/>
    </w:rPr>
  </w:style>
  <w:style w:type="character" w:styleId="CommentReference">
    <w:name w:val="annotation reference"/>
    <w:basedOn w:val="DefaultParagraphFont"/>
    <w:uiPriority w:val="99"/>
    <w:semiHidden/>
    <w:unhideWhenUsed/>
    <w:rsid w:val="00780192"/>
    <w:rPr>
      <w:sz w:val="16"/>
      <w:szCs w:val="16"/>
    </w:rPr>
  </w:style>
  <w:style w:type="paragraph" w:styleId="CommentText">
    <w:name w:val="annotation text"/>
    <w:basedOn w:val="Normal"/>
    <w:link w:val="CommentTextChar"/>
    <w:uiPriority w:val="99"/>
    <w:unhideWhenUsed/>
    <w:rsid w:val="00780192"/>
    <w:pPr>
      <w:spacing w:line="240" w:lineRule="auto"/>
    </w:pPr>
    <w:rPr>
      <w:sz w:val="20"/>
      <w:szCs w:val="20"/>
    </w:rPr>
  </w:style>
  <w:style w:type="character" w:customStyle="1" w:styleId="CommentTextChar">
    <w:name w:val="Comment Text Char"/>
    <w:basedOn w:val="DefaultParagraphFont"/>
    <w:link w:val="CommentText"/>
    <w:uiPriority w:val="99"/>
    <w:rsid w:val="00780192"/>
    <w:rPr>
      <w:sz w:val="20"/>
      <w:szCs w:val="20"/>
    </w:rPr>
  </w:style>
  <w:style w:type="character" w:styleId="Hyperlink">
    <w:name w:val="Hyperlink"/>
    <w:basedOn w:val="DefaultParagraphFont"/>
    <w:uiPriority w:val="99"/>
    <w:unhideWhenUsed/>
    <w:rsid w:val="0023648A"/>
    <w:rPr>
      <w:color w:val="467886" w:themeColor="hyperlink"/>
      <w:u w:val="single"/>
    </w:rPr>
  </w:style>
  <w:style w:type="character" w:styleId="UnresolvedMention">
    <w:name w:val="Unresolved Mention"/>
    <w:basedOn w:val="DefaultParagraphFont"/>
    <w:uiPriority w:val="99"/>
    <w:semiHidden/>
    <w:unhideWhenUsed/>
    <w:rsid w:val="00236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ught.gov/about/partners/us-department-agriculture-usda" TargetMode="External"/><Relationship Id="rId3" Type="http://schemas.openxmlformats.org/officeDocument/2006/relationships/settings" Target="settings.xml"/><Relationship Id="rId7" Type="http://schemas.openxmlformats.org/officeDocument/2006/relationships/hyperlink" Target="https://www.drought.gov/about/partners/national-oceanic-and-atmospheric-administration-noa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ught.gov/" TargetMode="External"/><Relationship Id="rId11" Type="http://schemas.openxmlformats.org/officeDocument/2006/relationships/fontTable" Target="fontTable.xml"/><Relationship Id="rId5" Type="http://schemas.openxmlformats.org/officeDocument/2006/relationships/hyperlink" Target="https://www.ncei.noaa.gov/cdo-web/" TargetMode="External"/><Relationship Id="rId10" Type="http://schemas.openxmlformats.org/officeDocument/2006/relationships/hyperlink" Target="https://www.drought.gov/" TargetMode="External"/><Relationship Id="rId4" Type="http://schemas.openxmlformats.org/officeDocument/2006/relationships/webSettings" Target="webSettings.xml"/><Relationship Id="rId9" Type="http://schemas.openxmlformats.org/officeDocument/2006/relationships/hyperlink" Target="https://www.drought.gov/about/partners/national-drought-mitigation-center-nd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1026</Words>
  <Characters>5482</Characters>
  <Application>Microsoft Office Word</Application>
  <DocSecurity>0</DocSecurity>
  <Lines>548</Lines>
  <Paragraphs>542</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3</cp:revision>
  <dcterms:created xsi:type="dcterms:W3CDTF">2026-02-24T16:10:00Z</dcterms:created>
  <dcterms:modified xsi:type="dcterms:W3CDTF">2026-02-24T17:28:00Z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c9d0595a-cebc-44bb-b483-ca7c1e4fcf0e</vt:lpwstr>
  </property>
</Properties>
</file>