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Significance Patterns - AnovaPCATable_gap_1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53"/>
        <w:gridCol w:w="1792"/>
        <w:gridCol w:w="1719"/>
        <w:gridCol w:w="1792"/>
        <w:gridCol w:w="1719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PC2_p.value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Unique_Nodes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-2.65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0.0968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0.0148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0.0411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0.0027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0.0030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freqStateAv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0.0626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meanDurAv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0.1827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0.0021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0.2450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ave_Edge_weight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0.0634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0.0177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0.0039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time_memory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0.6211</w:t>
            </w:r>
          </w:p>
        </w:tc>
      </w:tr>
      <w:tr>
        <w:trPr>
          <w:trHeight w:val="572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event.rate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2026-02-24T11:15:04Z</dcterms:modified>
  <cp:category/>
</cp:coreProperties>
</file>