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Significance Patterns - AnovaPCATable_gap_3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53"/>
        <w:gridCol w:w="1792"/>
        <w:gridCol w:w="1719"/>
        <w:gridCol w:w="1792"/>
        <w:gridCol w:w="1719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PC2_p.value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Unique_Nodes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-2.48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0.3293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0.0354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0.0623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0.0804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freqStateAv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0.1003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meanDurAv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0.7353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0.0329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0.5015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ave_Edge_weight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0.1619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0.0018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0.0149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time_memory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0.9617</w:t>
            </w:r>
          </w:p>
        </w:tc>
      </w:tr>
      <w:tr>
        <w:trPr>
          <w:trHeight w:val="572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event.rate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2026-02-24T11:15:07Z</dcterms:modified>
  <cp:category/>
</cp:coreProperties>
</file>