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Ch5-HSD-</w:t>
      </w:r>
      <w:r w:rsidDel="00000000" w:rsidR="00000000" w:rsidRPr="00000000">
        <w:rPr>
          <w:b w:val="1"/>
          <w:rtl w:val="0"/>
        </w:rPr>
        <w:t xml:space="preserve">OneMany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Homework:</w:t>
      </w:r>
      <w:r w:rsidDel="00000000" w:rsidR="00000000" w:rsidRPr="00000000">
        <w:rPr>
          <w:rtl w:val="0"/>
        </w:rPr>
        <w:t xml:space="preserve"> Chapter 5 Heather Sweeney Designs One-to-Many Relationships - Due ___ ___ __ Before Class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Note: The Heather Sweeney (HSD) lessons, tutorials, and assignments use a simpler/older version than shown in the current textbook. The most significant difference is the identifier of the CONTACT entity.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One-to-Many (1:N)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Relationships: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Create a relational database design from the following data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This includes the CUSTOMER, CONSULTING_PROJECT, and DAILY_PROJECT_HOURS entities and relationships in the E-R diagram from assignment Ch4-</w:t>
      </w:r>
      <w:r w:rsidDel="00000000" w:rsidR="00000000" w:rsidRPr="00000000">
        <w:rPr>
          <w:rtl w:val="0"/>
        </w:rPr>
        <w:t xml:space="preserve">HSDProject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6400796" cy="45622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796" cy="456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Database Design: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Write the definitions of the tables using the format TABLE (Column1, Column2, 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Underline the primary key in each table, and italicize the foreign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Write the referential integrity check for each foreign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SQL and QBE Queries: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Create the following SQL and QBE queries in your HSD.accdb Access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SQLQuery-A and QBEQuery-A: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Display all the customer and project information for each project (but not including the daily hours).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SQLQuery-B and QBEQuery-B: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Display all the project and daily hours information (but not including the customers).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SQLQuery-C and QBEQuery-C: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Display all the customer, project, and daily hours information.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360" w:line="240" w:lineRule="auto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 xml:space="preserve">CIS 195 - Introduction to Database</w:t>
    </w:r>
    <w:r w:rsidDel="00000000" w:rsidR="00000000" w:rsidRPr="00000000">
      <w:rPr>
        <w:rtl w:val="0"/>
      </w:rPr>
      <w:t xml:space="preserve">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