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D18" w:rsidRDefault="000B3561" w:rsidP="000B3561">
      <w:pPr>
        <w:pStyle w:val="Heading1"/>
      </w:pPr>
      <w:r>
        <w:t>Syntax:</w:t>
      </w:r>
    </w:p>
    <w:p w:rsidR="00CF6EAD" w:rsidRPr="00913CA5" w:rsidRDefault="00913CA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t=&amp;c</m:t>
              </m:r>
            </m:e>
            <m:e>
              <m:r>
                <w:rPr>
                  <w:rFonts w:ascii="Cambria Math" w:hAnsi="Cambria Math"/>
                </w:rPr>
                <m:t>&amp;t op 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eastAsia="Cambria Math" w:hAnsi="Cambria Math" w:cs="Cambria Math"/>
                </w:rPr>
                <m:t>λx.t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eastAsia="Cambria Math" w:hAnsi="Cambria Math" w:cs="Cambria Math"/>
                </w:rPr>
                <m:t>t 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&amp;if t then t else 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&amp;let rec x=t in 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&amp;HCons t 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&amp;HNil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&amp;lookup</m:t>
              </m:r>
              <m:r>
                <m:rPr>
                  <m:scr m:val="double-struck"/>
                </m:rPr>
                <w:rPr>
                  <w:rFonts w:ascii="Cambria Math" w:eastAsia="Cambria Math" w:hAnsi="Cambria Math" w:cs="Cambria Math"/>
                </w:rPr>
                <m:t>[N]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&amp;new 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&amp;t :=t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&amp;!t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&amp;t⇒t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&amp;pushHeap[T]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&amp;popHeap[T]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&amp;≫=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&amp;return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&amp;forkJoin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</m:t>
              </m:r>
            </m:e>
          </m:eqArr>
        </m:oMath>
      </m:oMathPara>
    </w:p>
    <w:p w:rsidR="00913CA5" w:rsidRDefault="000B3561" w:rsidP="000B3561">
      <w:pPr>
        <w:pStyle w:val="Heading1"/>
        <w:rPr>
          <w:rFonts w:eastAsiaTheme="minorEastAsia"/>
        </w:rPr>
      </w:pPr>
      <w:r>
        <w:rPr>
          <w:rFonts w:eastAsiaTheme="minorEastAsia"/>
        </w:rPr>
        <w:t>Types</w:t>
      </w:r>
      <w:r w:rsidR="00913CA5">
        <w:rPr>
          <w:rFonts w:eastAsiaTheme="minorEastAsia"/>
        </w:rPr>
        <w:t>:</w:t>
      </w:r>
    </w:p>
    <w:p w:rsidR="00913CA5" w:rsidRPr="00913CA5" w:rsidRDefault="00314C38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T=&amp;τ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&amp;T→T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&amp;T×T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&amp;P #may appear at most once in a type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&amp;State T T 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&amp;Ref T</m:t>
              </m:r>
              <m:r>
                <m:rPr>
                  <m:scr m:val="double-struck"/>
                </m:rPr>
                <w:rPr>
                  <w:rFonts w:ascii="Cambria Math" w:eastAsia="Cambria Math" w:hAnsi="Cambria Math" w:cs="Cambria Math"/>
                </w:rPr>
                <m:t xml:space="preserve"> N </m:t>
              </m:r>
              <m:r>
                <w:rPr>
                  <w:rFonts w:ascii="Cambria Math" w:eastAsia="Cambria Math" w:hAnsi="Cambria Math" w:cs="Cambria Math"/>
                </w:rPr>
                <m:t>D 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&amp;Heap 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&amp;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&amp;HNil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&amp;HCons T 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&amp;Lookup T</m:t>
              </m:r>
              <m:r>
                <m:rPr>
                  <m:scr m:val="double-struck"/>
                </m:rPr>
                <w:rPr>
                  <w:rFonts w:ascii="Cambria Math" w:eastAsia="Cambria Math" w:hAnsi="Cambria Math" w:cs="Cambria Math"/>
                </w:rPr>
                <m:t xml:space="preserve"> N </m:t>
              </m:r>
              <m:r>
                <w:rPr>
                  <w:rFonts w:ascii="Cambria Math" w:eastAsia="Cambria Math" w:hAnsi="Cambria Math" w:cs="Cambria Math"/>
                </w:rPr>
                <m:t>T</m:t>
              </m:r>
            </m:e>
          </m:eqArr>
        </m:oMath>
      </m:oMathPara>
    </w:p>
    <w:p w:rsidR="00913CA5" w:rsidRPr="00913CA5" w:rsidRDefault="00314C38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P=&amp;RW 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&amp;RO 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&amp;Locked T</m:t>
              </m:r>
            </m:e>
          </m:eqArr>
        </m:oMath>
      </m:oMathPara>
    </w:p>
    <w:p w:rsidR="00913CA5" w:rsidRPr="000B3561" w:rsidRDefault="00314C38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D=&amp;Del</m:t>
              </m:r>
            </m:e>
            <m:e>
              <m:r>
                <w:rPr>
                  <w:rFonts w:ascii="Cambria Math" w:eastAsiaTheme="minorEastAsia" w:hAnsi="Cambria Math"/>
                </w:rPr>
                <m:t>&amp;NotDel</m:t>
              </m:r>
            </m:e>
          </m:eqArr>
        </m:oMath>
      </m:oMathPara>
    </w:p>
    <w:p w:rsidR="000B3561" w:rsidRDefault="000B3561" w:rsidP="000B3561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Typing Rules:</w:t>
      </w:r>
    </w:p>
    <w:p w:rsidR="006844BF" w:rsidRDefault="006844BF" w:rsidP="006844BF">
      <w:pPr>
        <w:pStyle w:val="Heading2"/>
        <w:rPr>
          <w:rFonts w:eastAsiaTheme="minorEastAsia"/>
        </w:rPr>
      </w:pPr>
      <w:r>
        <w:rPr>
          <w:rFonts w:eastAsiaTheme="minorEastAsia"/>
        </w:rPr>
        <w:t>HList</w:t>
      </w:r>
    </w:p>
    <w:p w:rsidR="000B3561" w:rsidRPr="00664057" w:rsidRDefault="00314C38" w:rsidP="000B356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 xml:space="preserve">⊢hd:hd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 tl:tl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⊢HCons hd tl :HCons hd tl</m:t>
              </m:r>
            </m:den>
          </m:f>
        </m:oMath>
      </m:oMathPara>
    </w:p>
    <w:p w:rsidR="00664057" w:rsidRPr="00664057" w:rsidRDefault="00314C38" w:rsidP="0066405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⊢HNil :HNil</m:t>
              </m:r>
            </m:den>
          </m:f>
        </m:oMath>
      </m:oMathPara>
    </w:p>
    <w:p w:rsidR="00664057" w:rsidRPr="00664057" w:rsidRDefault="00314C38" w:rsidP="0066405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>⊢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:</m:t>
              </m:r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   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HList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r>
                <w:rPr>
                  <w:rFonts w:ascii="Cambria Math" w:hAnsi="Cambria Math"/>
                </w:rPr>
                <m:t>Lengt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&lt;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 xml:space="preserve">     </m:t>
              </m:r>
              <m:r>
                <w:rPr>
                  <w:rFonts w:ascii="Cambria Math" w:hAnsi="Cambria Math"/>
                </w:rPr>
                <m:t>At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>⊢</m:t>
              </m:r>
              <m:r>
                <w:rPr>
                  <w:rFonts w:ascii="Cambria Math" w:hAnsi="Cambria Math"/>
                </w:rPr>
                <m:t>lookup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 xml:space="preserve"> :</m:t>
              </m:r>
              <m:r>
                <w:rPr>
                  <w:rFonts w:ascii="Cambria Math" w:hAnsi="Cambria Math"/>
                </w:rPr>
                <m:t>Label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 xml:space="preserve">   </m:t>
          </m:r>
          <m:r>
            <m:rPr>
              <m:nor/>
            </m:rPr>
            <w:rPr>
              <w:rFonts w:ascii="Cambria Math" w:hAnsi="Cambria Math"/>
              <w:lang w:val="en-US"/>
            </w:rPr>
            <m:t>where</m:t>
          </m:r>
          <m:r>
            <w:rPr>
              <w:rFonts w:ascii="Cambria Math" w:hAnsi="Cambria Math"/>
              <w:lang w:val="en-US"/>
            </w:rPr>
            <m:t xml:space="preserve"> </m:t>
          </m:r>
          <m:eqArr>
            <m:eqArrPr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&amp;</m:t>
              </m:r>
              <m:r>
                <w:rPr>
                  <w:rFonts w:ascii="Cambria Math" w:hAnsi="Cambria Math"/>
                </w:rPr>
                <m:t>HList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HNil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&amp;HList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tl</m:t>
                  </m:r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⇒∀hd.HList(HCons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hd,tl</m:t>
                  </m:r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&amp;Length(HNil)=0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&amp;Length(HCons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hd,tl</m:t>
                  </m:r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=Length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tl</m:t>
                  </m:r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+1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&amp;At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HCons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hd,tl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,0</m:t>
                  </m:r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=hd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&amp;At(HCons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hd,tl</m:t>
                  </m:r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,n)=At(tl,n-1)</m:t>
              </m:r>
            </m:e>
          </m:eqArr>
        </m:oMath>
      </m:oMathPara>
    </w:p>
    <w:p w:rsidR="006844BF" w:rsidRPr="006844BF" w:rsidRDefault="006844BF" w:rsidP="006844BF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References</w:t>
      </w:r>
    </w:p>
    <w:p w:rsidR="00664057" w:rsidRPr="00F272B4" w:rsidRDefault="00314C38" w:rsidP="000B356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 xml:space="preserve">⊢t:Ref n d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Heap 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   Writable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s,n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>⊢new t:S</m:t>
              </m:r>
              <m:r>
                <w:rPr>
                  <w:rFonts w:ascii="Cambria Math" w:hAnsi="Cambria Math"/>
                  <w:lang w:val="en-US"/>
                </w:rPr>
                <m:t xml:space="preserve">tate s s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Ref n Deletable t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lang w:val="en-US"/>
            </w:rPr>
            <m:t>where</m:t>
          </m:r>
          <m:r>
            <w:rPr>
              <w:rFonts w:ascii="Cambria Math" w:hAnsi="Cambria Math"/>
              <w:lang w:val="en-US"/>
            </w:rPr>
            <m:t xml:space="preserve">  </m:t>
          </m:r>
          <m:eqArr>
            <m:eqArrPr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&amp;Writable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HCons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hd,tl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RW t∈hd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Writable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HCons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hd,tl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,n</m:t>
                  </m:r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=Writable(tl,n-1)&amp;</m:t>
              </m:r>
            </m:e>
          </m:eqArr>
        </m:oMath>
      </m:oMathPara>
    </w:p>
    <w:p w:rsidR="00F272B4" w:rsidRPr="00F272B4" w:rsidRDefault="00314C38" w:rsidP="000B356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>⊢t:Ref n Deletable t   Writable(s,n)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>⊢delete t:State s s unit</m:t>
              </m:r>
            </m:den>
          </m:f>
        </m:oMath>
      </m:oMathPara>
    </w:p>
    <w:p w:rsidR="00F272B4" w:rsidRPr="00F272B4" w:rsidRDefault="00314C38" w:rsidP="000B356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 xml:space="preserve">⊢t:Ref n d t  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>⊢v:t      Writable(s,n)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>⊢t≔v :State s s unit</m:t>
              </m:r>
            </m:den>
          </m:f>
        </m:oMath>
      </m:oMathPara>
    </w:p>
    <w:p w:rsidR="00F272B4" w:rsidRPr="00664057" w:rsidRDefault="00314C38" w:rsidP="00F272B4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 xml:space="preserve">⊢t:Ref n d t  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 </m:t>
              </m:r>
              <m:r>
                <w:rPr>
                  <w:rFonts w:ascii="Cambria Math" w:hAnsi="Cambria Math"/>
                  <w:lang w:val="en-US"/>
                </w:rPr>
                <m:t>Readable(s,n)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>⊢!t :State s s t</m:t>
              </m:r>
            </m:den>
          </m:f>
          <m:r>
            <w:rPr>
              <w:rFonts w:ascii="Cambria Math" w:hAnsi="Cambria Math"/>
              <w:lang w:val="en-US"/>
            </w:rPr>
            <m:t xml:space="preserve">   </m:t>
          </m:r>
          <m:r>
            <m:rPr>
              <m:nor/>
            </m:rPr>
            <w:rPr>
              <w:rFonts w:ascii="Cambria Math" w:hAnsi="Cambria Math"/>
              <w:lang w:val="en-US"/>
            </w:rPr>
            <m:t>where</m:t>
          </m:r>
          <m:r>
            <w:rPr>
              <w:rFonts w:ascii="Cambria Math" w:hAnsi="Cambria Math"/>
              <w:lang w:val="en-US"/>
            </w:rPr>
            <m:t xml:space="preserve">  </m:t>
          </m:r>
          <m:eqArr>
            <m:eqArrPr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&amp;Readable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HCons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hd,tl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Locked t∉hd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Readable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HCons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hd,tl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,n</m:t>
                  </m:r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Readable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(tl,n-1)&amp;</m:t>
              </m:r>
            </m:e>
          </m:eqArr>
        </m:oMath>
      </m:oMathPara>
    </w:p>
    <w:p w:rsidR="00F272B4" w:rsidRPr="006844BF" w:rsidRDefault="00314C38" w:rsidP="000B356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>⊢t:Ref n Deletable a   l:Label a m 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>⊢t⇒l :Reference n NonDeletable b</m:t>
              </m:r>
            </m:den>
          </m:f>
        </m:oMath>
      </m:oMathPara>
    </w:p>
    <w:p w:rsidR="006844BF" w:rsidRDefault="006844BF" w:rsidP="006844BF">
      <w:pPr>
        <w:pStyle w:val="Heading2"/>
        <w:rPr>
          <w:lang w:val="en-US"/>
        </w:rPr>
      </w:pPr>
      <w:r>
        <w:rPr>
          <w:lang w:val="en-US"/>
        </w:rPr>
        <w:t>State</w:t>
      </w:r>
    </w:p>
    <w:p w:rsidR="006844BF" w:rsidRPr="00650B88" w:rsidRDefault="00650B88" w:rsidP="006844B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>⊢pushHeap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:State s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HCons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t,s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Ref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Length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NotDeletable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Heap T</m:t>
                      </m:r>
                    </m:e>
                  </m:d>
                </m:e>
              </m:d>
            </m:den>
          </m:f>
        </m:oMath>
      </m:oMathPara>
    </w:p>
    <w:p w:rsidR="00650B88" w:rsidRPr="00650B88" w:rsidRDefault="00650B88" w:rsidP="00650B8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>⊢</m:t>
              </m:r>
              <m:r>
                <w:rPr>
                  <w:rFonts w:ascii="Cambria Math" w:hAnsi="Cambria Math"/>
                  <w:lang w:val="en-US"/>
                </w:rPr>
                <m:t>pop</m:t>
              </m:r>
              <m:r>
                <w:rPr>
                  <w:rFonts w:ascii="Cambria Math" w:hAnsi="Cambria Math"/>
                  <w:lang w:val="en-US"/>
                </w:rPr>
                <m:t>Heap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:State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HCons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t,s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s unit</m:t>
              </m:r>
            </m:den>
          </m:f>
        </m:oMath>
      </m:oMathPara>
    </w:p>
    <w:p w:rsidR="00650B88" w:rsidRPr="00650B88" w:rsidRDefault="00650B88" w:rsidP="00650B8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⊢p :State p q a   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r>
                <w:rPr>
                  <w:rFonts w:ascii="Cambria Math" w:eastAsiaTheme="minorEastAsia" w:hAnsi="Cambria Math"/>
                  <w:lang w:val="en-US"/>
                </w:rPr>
                <m:t>⊢k:a→State q r b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r>
                <w:rPr>
                  <w:rFonts w:ascii="Cambria Math" w:eastAsiaTheme="minorEastAsia" w:hAnsi="Cambria Math"/>
                  <w:lang w:val="en-US"/>
                </w:rPr>
                <m:t>⊢p≫=k:State p r b</m:t>
              </m:r>
            </m:den>
          </m:f>
        </m:oMath>
      </m:oMathPara>
    </w:p>
    <w:p w:rsidR="00650B88" w:rsidRPr="00650B88" w:rsidRDefault="00650B88" w:rsidP="006844B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r>
                <w:rPr>
                  <w:rFonts w:ascii="Cambria Math" w:eastAsiaTheme="minorEastAsia" w:hAnsi="Cambria Math"/>
                  <w:lang w:val="en-US"/>
                </w:rPr>
                <m:t>⊢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r>
                <w:rPr>
                  <w:rFonts w:ascii="Cambria Math" w:eastAsiaTheme="minorEastAsia" w:hAnsi="Cambria Math"/>
                  <w:lang w:val="en-US"/>
                </w:rPr>
                <m:t>⊢</m:t>
              </m:r>
              <m:r>
                <w:rPr>
                  <w:rFonts w:ascii="Cambria Math" w:eastAsiaTheme="minorEastAsia" w:hAnsi="Cambria Math"/>
                  <w:lang w:val="en-US"/>
                </w:rPr>
                <m:t>return x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:State </m:t>
              </m:r>
              <m:r>
                <w:rPr>
                  <w:rFonts w:ascii="Cambria Math" w:eastAsiaTheme="minorEastAsia" w:hAnsi="Cambria Math"/>
                  <w:lang w:val="en-US"/>
                </w:rPr>
                <m:t>s s a</m:t>
              </m:r>
            </m:den>
          </m:f>
        </m:oMath>
      </m:oMathPara>
    </w:p>
    <w:p w:rsidR="006844BF" w:rsidRDefault="006844BF" w:rsidP="006844BF">
      <w:pPr>
        <w:pStyle w:val="Heading2"/>
        <w:rPr>
          <w:lang w:val="en-US"/>
        </w:rPr>
      </w:pPr>
      <w:r>
        <w:rPr>
          <w:lang w:val="en-US"/>
        </w:rPr>
        <w:lastRenderedPageBreak/>
        <w:t>Fork/Join</w:t>
      </w:r>
    </w:p>
    <w:p w:rsidR="00650B88" w:rsidRPr="00650B88" w:rsidRDefault="00650B88" w:rsidP="00650B88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r>
                    <w:rPr>
                      <w:rFonts w:ascii="Cambria Math" w:hAnsi="Cambria Math"/>
                      <w:lang w:val="en-US"/>
                    </w:rPr>
                    <m:t>⊢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:unit→State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a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r>
                    <w:rPr>
                      <w:rFonts w:ascii="Cambria Math" w:hAnsi="Cambria Math"/>
                      <w:lang w:val="en-US"/>
                    </w:rPr>
                    <m:t>⊢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:unit→State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=s</m:t>
                  </m:r>
                </m:e>
              </m:eqAr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⊢forkJoin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:State s s (a×b)</m:t>
              </m:r>
            </m:den>
          </m:f>
          <m:r>
            <w:rPr>
              <w:rFonts w:ascii="Cambria Math" w:hAnsi="Cambria Math"/>
              <w:lang w:val="en-US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lang w:val="en-US"/>
            </w:rPr>
            <m:t>where</m:t>
          </m:r>
          <m:r>
            <w:rPr>
              <w:rFonts w:ascii="Cambria Math" w:hAnsi="Cambria Math"/>
              <w:lang w:val="en-US"/>
            </w:rPr>
            <m:t xml:space="preserve">  </m:t>
          </m:r>
          <m:eqArr>
            <m:eqArrPr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&amp;HNil⊕HNil=HNil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&amp;h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en-US"/>
                </w:rPr>
                <m:t>⊙h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en-US"/>
                </w:rPr>
                <m:t>=hd⇒&amp;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HCons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,t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⊕HCons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,t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&amp;&amp;HCons(hd,t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en-US"/>
                </w:rPr>
                <m:t>⊕tl-2 )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en-US"/>
                </w:rPr>
                <m:t xml:space="preserve"> and h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en-US"/>
                </w:rPr>
                <m:t xml:space="preserve"> are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&amp;compatible (no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 xml:space="preserve">&amp;write-write 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&amp;conflict) and hd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&amp;is less restrictive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&amp;than both⇒&amp;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&amp;&amp;h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en-US"/>
                </w:rPr>
                <m:t>⊙h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en-US"/>
                </w:rPr>
                <m:t>=hd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&amp;</m:t>
              </m:r>
            </m:e>
          </m:eqArr>
        </m:oMath>
      </m:oMathPara>
      <w:bookmarkStart w:id="0" w:name="_GoBack"/>
      <w:bookmarkEnd w:id="0"/>
    </w:p>
    <w:sectPr w:rsidR="00650B88" w:rsidRPr="00650B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AD"/>
    <w:rsid w:val="000B3561"/>
    <w:rsid w:val="000E0357"/>
    <w:rsid w:val="00314C38"/>
    <w:rsid w:val="003C7C39"/>
    <w:rsid w:val="00424425"/>
    <w:rsid w:val="00650B88"/>
    <w:rsid w:val="00664057"/>
    <w:rsid w:val="006844BF"/>
    <w:rsid w:val="00913CA5"/>
    <w:rsid w:val="00977D18"/>
    <w:rsid w:val="00A06DB6"/>
    <w:rsid w:val="00BF75CA"/>
    <w:rsid w:val="00CF6EAD"/>
    <w:rsid w:val="00DD20D1"/>
    <w:rsid w:val="00F2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E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3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4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E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3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4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pulcy</dc:creator>
  <cp:lastModifiedBy>pulcy</cp:lastModifiedBy>
  <cp:revision>11</cp:revision>
  <dcterms:created xsi:type="dcterms:W3CDTF">2010-08-25T12:08:00Z</dcterms:created>
  <dcterms:modified xsi:type="dcterms:W3CDTF">2010-08-25T14:09:00Z</dcterms:modified>
</cp:coreProperties>
</file>