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D2D9F" w14:textId="77777777" w:rsidR="00BB1AB5" w:rsidRDefault="00000000">
      <w:pPr>
        <w:pStyle w:val="Heading1"/>
      </w:pPr>
      <w:r>
        <w:rPr>
          <w:sz w:val="32"/>
        </w:rPr>
        <w:t>3. COMPARATIVE ANALYSIS OF SPIDER DATASET PARTITIONS</w:t>
      </w:r>
    </w:p>
    <w:p w14:paraId="12FC118B" w14:textId="77777777" w:rsidR="00BB1AB5" w:rsidRDefault="00000000">
      <w:r>
        <w:t>The Spider dataset represents one of the most authoritative and widely adopted benchmarks for Text-to-SQL research, developed by the Yale-LILY (Yale Language, Information, and Learning Lab) research group under the leadership of Tao Yu, Rui Zhang, and colleagues [4]. First presented at the EMNLP 2018 conference, Spider has since established itself as the de facto standard for benchmarking Text-to-SQL systems, with over 1,000 citations and widespread adoption across both academic research and industrial applications as of 2024. The dataset comprises 10,181 natural language questions paired with 5,693 unique SQL queries spanning 200 databases from 138 diverse domains including education, transportation, finance, healthcare, and e-commerce.</w:t>
      </w:r>
    </w:p>
    <w:p w14:paraId="6B39C0BC" w14:textId="77777777" w:rsidR="00BB1AB5" w:rsidRDefault="00000000">
      <w:r>
        <w:t>Spider's defining characteristic lies in its cross-domain design philosophy, where databases and SQL queries appearing in the training partition differ from those in the test partition, requiring models to demonstrate genuine generalization capabilities rather than merely memorizing domain-specific patterns. The dataset was created through a rigorous manual annotation process involving 11 Yale University students who carefully crafted question-query pairs with multiple rounds of validation to ensure annotation quality. The official release is maintained at https://yale-lily.github.io/spider, with the most recent bug-fix revision published in 2020. In 2024, the research group introduced Spider 2.0, an enhanced version designed to address the capabilities of modern large language models while incorporating more realistic database schemas and query complexity.</w:t>
      </w:r>
    </w:p>
    <w:p w14:paraId="21A3D1D4" w14:textId="77777777" w:rsidR="00BB1AB5" w:rsidRDefault="00000000">
      <w:r>
        <w:t>Several factors contribute to Spider's prominence within the research community. The dataset benefits from meticulous manual validation of all examples, ensuring high annotation quality that has withstood years of scrutiny from researchers worldwide. The distribution of examples across domains and SQL complexity levels exhibits careful balance, preventing models from achieving high performance through exploitation of dataset biases. The database schemas incorporate realistic multi-table structures with foreign key relationships, reflecting the complexity of actual database systems rather than simplified toy examples. The SQL queries span a wide spectrum from simple SELECT statements to complex nested subqueries with multiple joins, aggregations, and ordering constraints, enabling fine-grained analysis of model capabilities across difficulty levels.</w:t>
      </w:r>
    </w:p>
    <w:p w14:paraId="24B56A4A" w14:textId="77777777" w:rsidR="00BB1AB5" w:rsidRDefault="00000000">
      <w:r>
        <w:t xml:space="preserve">Despite Spider's careful construction and extensive validation during creation, systematic technical quality assessment using automated multi-layer validation tools has not been previously conducted. The research community has largely treated Spider as a given benchmark, focusing on improving model performance rather than scrutinizing the dataset's technical integrity. This gap between widespread usage and comprehensive technical validation motivated the present study, which applies the automated validation pipeline described in Section 2 to conduct the first systematic quality assessment of Spider's structural integrity, syntactic properties, semantic correctness, and consistency across its three partitions. As the subsequent analysis demonstrates, even this high-quality, carefully curated dataset contains previously undetected structural issues, </w:t>
      </w:r>
      <w:r>
        <w:lastRenderedPageBreak/>
        <w:t>including foreign key integrity violations and schema inconsistencies, that may influence model training outcomes.</w:t>
      </w:r>
    </w:p>
    <w:p w14:paraId="5EBB5C2B" w14:textId="77777777" w:rsidR="00BB1AB5" w:rsidRDefault="00000000">
      <w:r>
        <w:br w:type="page"/>
      </w:r>
    </w:p>
    <w:p w14:paraId="54CBBBCE" w14:textId="77777777" w:rsidR="00BB1AB5" w:rsidRDefault="00000000">
      <w:pPr>
        <w:pStyle w:val="Heading2"/>
      </w:pPr>
      <w:r>
        <w:rPr>
          <w:rFonts w:ascii="Times New Roman" w:hAnsi="Times New Roman"/>
          <w:sz w:val="24"/>
        </w:rPr>
        <w:lastRenderedPageBreak/>
        <w:t>3.1. Experimental Methodology</w:t>
      </w:r>
    </w:p>
    <w:p w14:paraId="26F0B40A" w14:textId="77777777" w:rsidR="00BB1AB5" w:rsidRDefault="00000000">
      <w:r>
        <w:t>The experimental methodology employs comprehensive multi-layer validation across all three Spider partitions (test, dev, train) to assess both overall dataset quality and consistency characteristics between partitions. This comparative approach enables detection of systematic differences that might affect the reliability of training and evaluation procedures, a consideration particularly important given that many published Text-to-SQL systems report performance metrics only on the test partition while using dev for hyperparameter tuning.</w:t>
      </w:r>
    </w:p>
    <w:p w14:paraId="7B37B42D" w14:textId="77777777" w:rsidR="00BB1AB5" w:rsidRDefault="00000000">
      <w:r>
        <w:t>The three analyzed partitions exhibit substantially different scales: Spider Test contains 2,147 examples spanning 40 unique databases, Spider Dev includes 1,034 examples across 20 databases, and Spider Train comprises 8,659 examples distributed over 146 databases. This size disparity introduces methodological considerations for certain analyses, particularly semantic validation via large language models, where the computational cost scales linearly with dataset size and where processing all 8,659 training examples would incur API costs exceeding $200-320 at current pricing.</w:t>
      </w:r>
    </w:p>
    <w:p w14:paraId="23082CAB" w14:textId="77777777" w:rsidR="00BB1AB5" w:rsidRDefault="00000000">
      <w:r>
        <w:t>All analyses employed SQLite as the target SQL dialect, matching Spider's native database format. The pipeline activated all five analyzers for all three partitions: Schema Validation (checking foreign key integrity, duplicate columns, and data type consistency), Query Syntax Analysis (computing complexity metrics and extracting structural features), Query Execution (dynamically testing query executability), Antipattern Detection (identifying code quality issues across 14 pattern categories), and Semantic LLM Judge (evaluating semantic correctness via language model consensus). The LLM configuration utilized Gemini 2.5 Pro and GPT-4o as voting models, both configured with temperature=0.0 to maximize determinism and weight=1.0 to ensure equal voting power, employing majority consensus for verdict determination. The prompt variant selected for semantic evaluation was variant_2, emphasizing comprehensive evaluation with explicit reasoning steps. The DDL generation mode operated in query_derived mode, extracting only tables referenced in each SQL query rather than transmitting complete database schemas (full mode alternative available for queries requiring comprehensive context), reducing token consumption by factors of 5-10 while providing language models with sample data values (2 examples per column) to illustrate actual table content.</w:t>
      </w:r>
    </w:p>
    <w:p w14:paraId="0BA65B70" w14:textId="77777777" w:rsidR="00BB1AB5" w:rsidRDefault="00000000">
      <w:r>
        <w:t>Processing time varied substantially between partitions due to both dataset size and LLM API latency. Spider Test required approximately 12.7 hours when including LLM-based semantic validation, Spider Dev consumed roughly 6.1 hours under identical configuration, while Spider Train required approximately 49 hours to complete full semantic validation across all 8,659 examples. The LLM API latency and inference time typically requires 2-10 seconds per record compared to 50-100 milliseconds for the combined execution of all formal analyzers, explaining the domination of overall runtime by semantic validation. The decision to proceed with complete LLM validation across all partitions, despite the substantial computational investment, enables unprecedented comprehensive semantic quality assessment covering all 11,840 Spider examples rather than relying on sampling or limiting analysis to the smaller test partitions.</w:t>
      </w:r>
    </w:p>
    <w:p w14:paraId="080E9DD3" w14:textId="77777777" w:rsidR="00BB1AB5" w:rsidRDefault="00000000">
      <w:r>
        <w:br w:type="page"/>
      </w:r>
    </w:p>
    <w:p w14:paraId="33C95BBB" w14:textId="77777777" w:rsidR="00BB1AB5" w:rsidRDefault="00000000">
      <w:pPr>
        <w:pStyle w:val="Heading2"/>
      </w:pPr>
      <w:r>
        <w:rPr>
          <w:rFonts w:ascii="Times New Roman" w:hAnsi="Times New Roman"/>
          <w:sz w:val="24"/>
        </w:rPr>
        <w:lastRenderedPageBreak/>
        <w:t>3.2. Database Schema Integrity Assessment</w:t>
      </w:r>
    </w:p>
    <w:p w14:paraId="4ED0D1A0" w14:textId="77777777" w:rsidR="00BB1AB5" w:rsidRDefault="00000000" w:rsidP="00CD0189">
      <w:pPr>
        <w:jc w:val="both"/>
      </w:pPr>
      <w:r>
        <w:t>Schema integrity validation examines the structural correctness of database definitions, detecting errors that could prevent successful query execution even for syntactically valid SQL statements. The validation framework implements comprehensive foreign key integrity checks (detailed methodology in Section 2.3) alongside detection of duplicate columns, type consistency issues, and referential integrity violations in actual data. This section presents comparative validation results across all three Spider partitions.</w:t>
      </w:r>
    </w:p>
    <w:p w14:paraId="3C06C5E9" w14:textId="77777777" w:rsidR="00BB1AB5" w:rsidRDefault="00000000" w:rsidP="00CD0189">
      <w:pPr>
        <w:jc w:val="both"/>
      </w:pPr>
      <w:r>
        <w:t>Table 1 presents comparative schema validation results across all three Spider partitions, revealing substantial heterogeneity in schema quality that contradicts the common assumption of uniform data quality within professionally curated benchmarks.</w:t>
      </w:r>
    </w:p>
    <w:tbl>
      <w:tblPr>
        <w:tblStyle w:val="LightGrid-Accent1"/>
        <w:tblW w:w="0" w:type="auto"/>
        <w:tblLook w:val="04A0" w:firstRow="1" w:lastRow="0" w:firstColumn="1" w:lastColumn="0" w:noHBand="0" w:noVBand="1"/>
      </w:tblPr>
      <w:tblGrid>
        <w:gridCol w:w="1728"/>
        <w:gridCol w:w="1728"/>
        <w:gridCol w:w="1728"/>
        <w:gridCol w:w="1728"/>
        <w:gridCol w:w="1728"/>
      </w:tblGrid>
      <w:tr w:rsidR="00BB1AB5" w14:paraId="583D6AC3" w14:textId="77777777" w:rsidTr="00B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E34CDD" w14:textId="77777777" w:rsidR="00BB1AB5" w:rsidRDefault="00000000">
            <w:pPr>
              <w:jc w:val="center"/>
            </w:pPr>
            <w:r>
              <w:rPr>
                <w:sz w:val="20"/>
              </w:rPr>
              <w:t>Metric</w:t>
            </w:r>
          </w:p>
        </w:tc>
        <w:tc>
          <w:tcPr>
            <w:tcW w:w="1728" w:type="dxa"/>
          </w:tcPr>
          <w:p w14:paraId="2D08B698"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4251A5E2"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51559F93"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5CD7A763"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BB1AB5" w14:paraId="4F289127"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35A6F6" w14:textId="77777777" w:rsidR="00BB1AB5" w:rsidRDefault="00000000">
            <w:r>
              <w:rPr>
                <w:sz w:val="20"/>
              </w:rPr>
              <w:t>Total databases</w:t>
            </w:r>
          </w:p>
        </w:tc>
        <w:tc>
          <w:tcPr>
            <w:tcW w:w="1728" w:type="dxa"/>
          </w:tcPr>
          <w:p w14:paraId="70530953"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40</w:t>
            </w:r>
          </w:p>
        </w:tc>
        <w:tc>
          <w:tcPr>
            <w:tcW w:w="1728" w:type="dxa"/>
          </w:tcPr>
          <w:p w14:paraId="3C99ACD0"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w:t>
            </w:r>
          </w:p>
        </w:tc>
        <w:tc>
          <w:tcPr>
            <w:tcW w:w="1728" w:type="dxa"/>
          </w:tcPr>
          <w:p w14:paraId="6E87848C"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146</w:t>
            </w:r>
          </w:p>
        </w:tc>
        <w:tc>
          <w:tcPr>
            <w:tcW w:w="1728" w:type="dxa"/>
          </w:tcPr>
          <w:p w14:paraId="5FF4D8A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BB1AB5" w14:paraId="3D37FDDC"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556320" w14:textId="77777777" w:rsidR="00BB1AB5" w:rsidRDefault="00000000">
            <w:r>
              <w:rPr>
                <w:sz w:val="20"/>
              </w:rPr>
              <w:t>Valid DBs</w:t>
            </w:r>
          </w:p>
        </w:tc>
        <w:tc>
          <w:tcPr>
            <w:tcW w:w="1728" w:type="dxa"/>
          </w:tcPr>
          <w:p w14:paraId="00C8BA4A"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36 (90.0%)</w:t>
            </w:r>
          </w:p>
        </w:tc>
        <w:tc>
          <w:tcPr>
            <w:tcW w:w="1728" w:type="dxa"/>
          </w:tcPr>
          <w:p w14:paraId="2F9F5F6F"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13 (65.0%)</w:t>
            </w:r>
          </w:p>
        </w:tc>
        <w:tc>
          <w:tcPr>
            <w:tcW w:w="1728" w:type="dxa"/>
          </w:tcPr>
          <w:p w14:paraId="101CE1CC" w14:textId="0FF4CFDE"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11</w:t>
            </w:r>
            <w:r w:rsidR="00B02B51">
              <w:rPr>
                <w:sz w:val="20"/>
              </w:rPr>
              <w:t>4</w:t>
            </w:r>
            <w:r>
              <w:rPr>
                <w:sz w:val="20"/>
              </w:rPr>
              <w:t xml:space="preserve"> (7</w:t>
            </w:r>
            <w:r w:rsidR="00B02B51">
              <w:rPr>
                <w:sz w:val="20"/>
              </w:rPr>
              <w:t>8,1</w:t>
            </w:r>
            <w:r>
              <w:rPr>
                <w:sz w:val="20"/>
              </w:rPr>
              <w:t>%)</w:t>
            </w:r>
          </w:p>
        </w:tc>
        <w:tc>
          <w:tcPr>
            <w:tcW w:w="1728" w:type="dxa"/>
          </w:tcPr>
          <w:p w14:paraId="3F0EFE21" w14:textId="0E4C7385"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xml:space="preserve">Test </w:t>
            </w:r>
          </w:p>
        </w:tc>
      </w:tr>
      <w:tr w:rsidR="00BB1AB5" w14:paraId="6B062C9D"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12B631" w14:textId="77777777" w:rsidR="00BB1AB5" w:rsidRDefault="00000000">
            <w:r>
              <w:rPr>
                <w:sz w:val="20"/>
              </w:rPr>
              <w:t>DBs with errors</w:t>
            </w:r>
          </w:p>
        </w:tc>
        <w:tc>
          <w:tcPr>
            <w:tcW w:w="1728" w:type="dxa"/>
          </w:tcPr>
          <w:p w14:paraId="70E44466"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 (10.0%)</w:t>
            </w:r>
          </w:p>
        </w:tc>
        <w:tc>
          <w:tcPr>
            <w:tcW w:w="1728" w:type="dxa"/>
          </w:tcPr>
          <w:p w14:paraId="0020EBA7"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 (35.0%)</w:t>
            </w:r>
          </w:p>
        </w:tc>
        <w:tc>
          <w:tcPr>
            <w:tcW w:w="1728" w:type="dxa"/>
          </w:tcPr>
          <w:p w14:paraId="09FD1D0B"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32 (21.9%)</w:t>
            </w:r>
          </w:p>
        </w:tc>
        <w:tc>
          <w:tcPr>
            <w:tcW w:w="1728" w:type="dxa"/>
          </w:tcPr>
          <w:p w14:paraId="4E4FEB64" w14:textId="25F868F2"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Test </w:t>
            </w:r>
          </w:p>
        </w:tc>
      </w:tr>
      <w:tr w:rsidR="00BB1AB5" w14:paraId="7431A6B9"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EA7706" w14:textId="77777777" w:rsidR="00BB1AB5" w:rsidRDefault="00000000">
            <w:r>
              <w:rPr>
                <w:sz w:val="20"/>
              </w:rPr>
              <w:t>Total tables</w:t>
            </w:r>
          </w:p>
        </w:tc>
        <w:tc>
          <w:tcPr>
            <w:tcW w:w="1728" w:type="dxa"/>
          </w:tcPr>
          <w:p w14:paraId="4BE501E9"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180</w:t>
            </w:r>
          </w:p>
        </w:tc>
        <w:tc>
          <w:tcPr>
            <w:tcW w:w="1728" w:type="dxa"/>
          </w:tcPr>
          <w:p w14:paraId="2B873498"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80</w:t>
            </w:r>
          </w:p>
        </w:tc>
        <w:tc>
          <w:tcPr>
            <w:tcW w:w="1728" w:type="dxa"/>
          </w:tcPr>
          <w:p w14:paraId="7CF962BD"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793</w:t>
            </w:r>
          </w:p>
        </w:tc>
        <w:tc>
          <w:tcPr>
            <w:tcW w:w="1728" w:type="dxa"/>
          </w:tcPr>
          <w:p w14:paraId="064DDD5B"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BB1AB5" w14:paraId="0C3FFB75"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D61007" w14:textId="77777777" w:rsidR="00BB1AB5" w:rsidRDefault="00000000">
            <w:r>
              <w:rPr>
                <w:sz w:val="20"/>
              </w:rPr>
              <w:t>Empty tables</w:t>
            </w:r>
          </w:p>
        </w:tc>
        <w:tc>
          <w:tcPr>
            <w:tcW w:w="1728" w:type="dxa"/>
          </w:tcPr>
          <w:p w14:paraId="4231A9F2"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065174BF"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7DF86FF7"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71 (9.0%)</w:t>
            </w:r>
          </w:p>
        </w:tc>
        <w:tc>
          <w:tcPr>
            <w:tcW w:w="1728" w:type="dxa"/>
          </w:tcPr>
          <w:p w14:paraId="3EEC59DB" w14:textId="45DEC529"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Test </w:t>
            </w:r>
          </w:p>
        </w:tc>
      </w:tr>
      <w:tr w:rsidR="00BB1AB5" w14:paraId="200A6804"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9E6344" w14:textId="77777777" w:rsidR="00BB1AB5" w:rsidRDefault="00000000">
            <w:r>
              <w:rPr>
                <w:sz w:val="20"/>
              </w:rPr>
              <w:t>Total foreign keys</w:t>
            </w:r>
          </w:p>
        </w:tc>
        <w:tc>
          <w:tcPr>
            <w:tcW w:w="1728" w:type="dxa"/>
          </w:tcPr>
          <w:p w14:paraId="1052DE2E"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146</w:t>
            </w:r>
          </w:p>
        </w:tc>
        <w:tc>
          <w:tcPr>
            <w:tcW w:w="1728" w:type="dxa"/>
          </w:tcPr>
          <w:p w14:paraId="56224035"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64</w:t>
            </w:r>
          </w:p>
        </w:tc>
        <w:tc>
          <w:tcPr>
            <w:tcW w:w="1728" w:type="dxa"/>
          </w:tcPr>
          <w:p w14:paraId="7B06259D"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717</w:t>
            </w:r>
          </w:p>
        </w:tc>
        <w:tc>
          <w:tcPr>
            <w:tcW w:w="1728" w:type="dxa"/>
          </w:tcPr>
          <w:p w14:paraId="35DDFB9C"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BB1AB5" w14:paraId="5A04A2D2"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451AD9" w14:textId="77777777" w:rsidR="00BB1AB5" w:rsidRDefault="00000000">
            <w:r>
              <w:rPr>
                <w:sz w:val="20"/>
              </w:rPr>
              <w:t>Invalid FKs</w:t>
            </w:r>
          </w:p>
        </w:tc>
        <w:tc>
          <w:tcPr>
            <w:tcW w:w="1728" w:type="dxa"/>
          </w:tcPr>
          <w:p w14:paraId="5823D5EA"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728" w:type="dxa"/>
          </w:tcPr>
          <w:p w14:paraId="71D25F1A"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728" w:type="dxa"/>
          </w:tcPr>
          <w:p w14:paraId="2E975445"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78</w:t>
            </w:r>
          </w:p>
        </w:tc>
        <w:tc>
          <w:tcPr>
            <w:tcW w:w="1728" w:type="dxa"/>
          </w:tcPr>
          <w:p w14:paraId="7E889D39" w14:textId="0E3E870C"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xml:space="preserve">Test </w:t>
            </w:r>
          </w:p>
        </w:tc>
      </w:tr>
      <w:tr w:rsidR="00BB1AB5" w14:paraId="5FA128BC"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E72994" w14:textId="77777777" w:rsidR="00BB1AB5" w:rsidRDefault="00000000">
            <w:r>
              <w:rPr>
                <w:sz w:val="20"/>
              </w:rPr>
              <w:t>DBs with FK violations</w:t>
            </w:r>
          </w:p>
        </w:tc>
        <w:tc>
          <w:tcPr>
            <w:tcW w:w="1728" w:type="dxa"/>
          </w:tcPr>
          <w:p w14:paraId="05330410"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 (1 viol.)</w:t>
            </w:r>
          </w:p>
        </w:tc>
        <w:tc>
          <w:tcPr>
            <w:tcW w:w="1728" w:type="dxa"/>
          </w:tcPr>
          <w:p w14:paraId="112F7F81"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 (2,403 viol.)</w:t>
            </w:r>
          </w:p>
        </w:tc>
        <w:tc>
          <w:tcPr>
            <w:tcW w:w="1728" w:type="dxa"/>
          </w:tcPr>
          <w:p w14:paraId="663B3959"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 (39,523 viol.)</w:t>
            </w:r>
          </w:p>
        </w:tc>
        <w:tc>
          <w:tcPr>
            <w:tcW w:w="1728" w:type="dxa"/>
          </w:tcPr>
          <w:p w14:paraId="09140219" w14:textId="0FCF7FF9"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xml:space="preserve">Test </w:t>
            </w:r>
          </w:p>
        </w:tc>
      </w:tr>
    </w:tbl>
    <w:p w14:paraId="44A4A237" w14:textId="77777777" w:rsidR="00BB1AB5" w:rsidRDefault="00000000">
      <w:pPr>
        <w:jc w:val="center"/>
      </w:pPr>
      <w:r>
        <w:rPr>
          <w:i/>
          <w:sz w:val="20"/>
        </w:rPr>
        <w:t>Table 1. Comparative database schema validation results across Spider partitions</w:t>
      </w:r>
    </w:p>
    <w:p w14:paraId="7AF003B9" w14:textId="77777777" w:rsidR="00BB1AB5" w:rsidRDefault="00000000" w:rsidP="00CD0189">
      <w:pPr>
        <w:jc w:val="both"/>
      </w:pPr>
      <w:r>
        <w:t>The results reveal a clear quality gradient with Test achieving 90.0% schema validity, substantially exceeding Train at 75.3% and Dev at 65.0%. This contradicts expectations that the largest partition would exhibit highest quality. Dev's low validity rate (35% error rate) raises concerns given its role in hyperparameter tuning, where schema errors might obscure true performance differences between approaches.</w:t>
      </w:r>
    </w:p>
    <w:p w14:paraId="64CBD80D" w14:textId="77777777" w:rsidR="00BB1AB5" w:rsidRDefault="00000000" w:rsidP="00CD0189">
      <w:pPr>
        <w:jc w:val="both"/>
      </w:pPr>
      <w:r>
        <w:t>Table 2 presents foreign key validation results across partitions, distinguishing five structural error types and row-level data violations. FK Type Mismatch (38 total) and FK Target Not Key (43 total) dominate structural errors, while data violations concentrate in two databases (sakila_1: 38,273; flight_2: 2,403).</w:t>
      </w:r>
    </w:p>
    <w:tbl>
      <w:tblPr>
        <w:tblStyle w:val="LightGrid-Accent1"/>
        <w:tblW w:w="0" w:type="auto"/>
        <w:tblLook w:val="04A0" w:firstRow="1" w:lastRow="0" w:firstColumn="1" w:lastColumn="0" w:noHBand="0" w:noVBand="1"/>
      </w:tblPr>
      <w:tblGrid>
        <w:gridCol w:w="1595"/>
        <w:gridCol w:w="1440"/>
        <w:gridCol w:w="1440"/>
        <w:gridCol w:w="1440"/>
        <w:gridCol w:w="1440"/>
        <w:gridCol w:w="1440"/>
      </w:tblGrid>
      <w:tr w:rsidR="00BB1AB5" w14:paraId="5E5F0D6C" w14:textId="77777777" w:rsidTr="00B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2C50B2" w14:textId="77777777" w:rsidR="00BB1AB5" w:rsidRDefault="00000000">
            <w:pPr>
              <w:jc w:val="center"/>
            </w:pPr>
            <w:r>
              <w:rPr>
                <w:sz w:val="20"/>
              </w:rPr>
              <w:t>Error Type</w:t>
            </w:r>
          </w:p>
        </w:tc>
        <w:tc>
          <w:tcPr>
            <w:tcW w:w="1440" w:type="dxa"/>
          </w:tcPr>
          <w:p w14:paraId="6E20C508"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440" w:type="dxa"/>
          </w:tcPr>
          <w:p w14:paraId="7A33B438"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440" w:type="dxa"/>
          </w:tcPr>
          <w:p w14:paraId="2C95D356"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440" w:type="dxa"/>
          </w:tcPr>
          <w:p w14:paraId="0AD961FD"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Total</w:t>
            </w:r>
          </w:p>
        </w:tc>
        <w:tc>
          <w:tcPr>
            <w:tcW w:w="1440" w:type="dxa"/>
          </w:tcPr>
          <w:p w14:paraId="5090CEEC"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Severity</w:t>
            </w:r>
          </w:p>
        </w:tc>
      </w:tr>
      <w:tr w:rsidR="00BB1AB5" w14:paraId="31EE24FD"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F92D254" w14:textId="77777777" w:rsidR="00BB1AB5" w:rsidRDefault="00000000">
            <w:r>
              <w:rPr>
                <w:sz w:val="20"/>
              </w:rPr>
              <w:t>STRUCTURAL ERRORS</w:t>
            </w:r>
          </w:p>
        </w:tc>
        <w:tc>
          <w:tcPr>
            <w:tcW w:w="1440" w:type="dxa"/>
          </w:tcPr>
          <w:p w14:paraId="3E9BE883" w14:textId="77777777" w:rsidR="00BB1AB5" w:rsidRDefault="00BB1AB5">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7E33B723" w14:textId="77777777" w:rsidR="00BB1AB5" w:rsidRDefault="00BB1AB5">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2105B9D8" w14:textId="77777777" w:rsidR="00BB1AB5" w:rsidRDefault="00BB1AB5">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73B75E2B" w14:textId="77777777" w:rsidR="00BB1AB5" w:rsidRDefault="00BB1AB5">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5CA49B7E" w14:textId="77777777" w:rsidR="00BB1AB5" w:rsidRDefault="00BB1AB5">
            <w:pPr>
              <w:jc w:val="center"/>
              <w:cnfStyle w:val="000000100000" w:firstRow="0" w:lastRow="0" w:firstColumn="0" w:lastColumn="0" w:oddVBand="0" w:evenVBand="0" w:oddHBand="1" w:evenHBand="0" w:firstRowFirstColumn="0" w:firstRowLastColumn="0" w:lastRowFirstColumn="0" w:lastRowLastColumn="0"/>
            </w:pPr>
          </w:p>
        </w:tc>
      </w:tr>
      <w:tr w:rsidR="00BB1AB5" w14:paraId="7F11AE1B"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80DCD30" w14:textId="77777777" w:rsidR="00BB1AB5" w:rsidRDefault="00000000">
            <w:r>
              <w:rPr>
                <w:sz w:val="20"/>
              </w:rPr>
              <w:t>FK Missing Table</w:t>
            </w:r>
          </w:p>
        </w:tc>
        <w:tc>
          <w:tcPr>
            <w:tcW w:w="1440" w:type="dxa"/>
          </w:tcPr>
          <w:p w14:paraId="648564A8"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6C73600A"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213845C3"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06D91380"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50CDB7D1"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BB1AB5" w14:paraId="3E4C023F"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4513233" w14:textId="77777777" w:rsidR="00BB1AB5" w:rsidRDefault="00000000">
            <w:r>
              <w:rPr>
                <w:sz w:val="20"/>
              </w:rPr>
              <w:t>FK Missing Column</w:t>
            </w:r>
          </w:p>
        </w:tc>
        <w:tc>
          <w:tcPr>
            <w:tcW w:w="1440" w:type="dxa"/>
          </w:tcPr>
          <w:p w14:paraId="19FFBA0D"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w:t>
            </w:r>
          </w:p>
        </w:tc>
        <w:tc>
          <w:tcPr>
            <w:tcW w:w="1440" w:type="dxa"/>
          </w:tcPr>
          <w:p w14:paraId="0291514E"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1BE8C2E1"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1440" w:type="dxa"/>
          </w:tcPr>
          <w:p w14:paraId="4B88E54A"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w:t>
            </w:r>
          </w:p>
        </w:tc>
        <w:tc>
          <w:tcPr>
            <w:tcW w:w="1440" w:type="dxa"/>
          </w:tcPr>
          <w:p w14:paraId="5DD13786"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BB1AB5" w14:paraId="34EF48F1"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FEFA51" w14:textId="77777777" w:rsidR="00BB1AB5" w:rsidRDefault="00000000">
            <w:r>
              <w:rPr>
                <w:sz w:val="20"/>
              </w:rPr>
              <w:t>FK Arity Mismatch</w:t>
            </w:r>
          </w:p>
        </w:tc>
        <w:tc>
          <w:tcPr>
            <w:tcW w:w="1440" w:type="dxa"/>
          </w:tcPr>
          <w:p w14:paraId="44D59738"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5117161C"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7DB8170C"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1A591043"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65D19934"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BB1AB5" w14:paraId="5A519E01"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ACE125A" w14:textId="77777777" w:rsidR="00BB1AB5" w:rsidRDefault="00000000">
            <w:r>
              <w:rPr>
                <w:sz w:val="20"/>
              </w:rPr>
              <w:t>FK Type Mismatch</w:t>
            </w:r>
          </w:p>
        </w:tc>
        <w:tc>
          <w:tcPr>
            <w:tcW w:w="1440" w:type="dxa"/>
          </w:tcPr>
          <w:p w14:paraId="2EA2E781"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440" w:type="dxa"/>
          </w:tcPr>
          <w:p w14:paraId="3A980D6A"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1440" w:type="dxa"/>
          </w:tcPr>
          <w:p w14:paraId="76477545"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32</w:t>
            </w:r>
          </w:p>
        </w:tc>
        <w:tc>
          <w:tcPr>
            <w:tcW w:w="1440" w:type="dxa"/>
          </w:tcPr>
          <w:p w14:paraId="2E6AC922"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38</w:t>
            </w:r>
          </w:p>
        </w:tc>
        <w:tc>
          <w:tcPr>
            <w:tcW w:w="1440" w:type="dxa"/>
          </w:tcPr>
          <w:p w14:paraId="51B2FAF0"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BB1AB5" w14:paraId="74A3C455"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8277DE2" w14:textId="77777777" w:rsidR="00BB1AB5" w:rsidRDefault="00000000">
            <w:r>
              <w:rPr>
                <w:sz w:val="20"/>
              </w:rPr>
              <w:t>FK Target Not Key</w:t>
            </w:r>
          </w:p>
        </w:tc>
        <w:tc>
          <w:tcPr>
            <w:tcW w:w="1440" w:type="dxa"/>
          </w:tcPr>
          <w:p w14:paraId="6E1501B1"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36EEE527"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1440" w:type="dxa"/>
          </w:tcPr>
          <w:p w14:paraId="05D9DAC5"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41</w:t>
            </w:r>
          </w:p>
        </w:tc>
        <w:tc>
          <w:tcPr>
            <w:tcW w:w="1440" w:type="dxa"/>
          </w:tcPr>
          <w:p w14:paraId="11AA63A1"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43</w:t>
            </w:r>
          </w:p>
        </w:tc>
        <w:tc>
          <w:tcPr>
            <w:tcW w:w="1440" w:type="dxa"/>
          </w:tcPr>
          <w:p w14:paraId="50BCC378"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BB1AB5" w14:paraId="2B48BAC8"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AFE6BE" w14:textId="77777777" w:rsidR="00BB1AB5" w:rsidRDefault="00000000">
            <w:r>
              <w:rPr>
                <w:sz w:val="20"/>
              </w:rPr>
              <w:lastRenderedPageBreak/>
              <w:t>Duplicate Columns</w:t>
            </w:r>
          </w:p>
        </w:tc>
        <w:tc>
          <w:tcPr>
            <w:tcW w:w="1440" w:type="dxa"/>
          </w:tcPr>
          <w:p w14:paraId="7C33D63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6BAE2252"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126786EC"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28AFCB33"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7B13379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BB1AB5" w14:paraId="6FBD4E43"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032482D" w14:textId="77777777" w:rsidR="00BB1AB5" w:rsidRDefault="00000000">
            <w:r>
              <w:rPr>
                <w:sz w:val="20"/>
              </w:rPr>
              <w:t>Unknown Data Types</w:t>
            </w:r>
          </w:p>
        </w:tc>
        <w:tc>
          <w:tcPr>
            <w:tcW w:w="1440" w:type="dxa"/>
          </w:tcPr>
          <w:p w14:paraId="44079EB2"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735FDCEA"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3FAAFD6F"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1DC971E7"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542377F1"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Low</w:t>
            </w:r>
          </w:p>
        </w:tc>
      </w:tr>
      <w:tr w:rsidR="00BB1AB5" w14:paraId="2FC97301"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C7047E4" w14:textId="77777777" w:rsidR="00BB1AB5" w:rsidRDefault="00000000">
            <w:r>
              <w:rPr>
                <w:sz w:val="20"/>
              </w:rPr>
              <w:t>Subtotal (Structural)</w:t>
            </w:r>
          </w:p>
        </w:tc>
        <w:tc>
          <w:tcPr>
            <w:tcW w:w="1440" w:type="dxa"/>
          </w:tcPr>
          <w:p w14:paraId="0A82D0B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440" w:type="dxa"/>
          </w:tcPr>
          <w:p w14:paraId="578DE2FB"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440" w:type="dxa"/>
          </w:tcPr>
          <w:p w14:paraId="7949A39A"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78</w:t>
            </w:r>
          </w:p>
        </w:tc>
        <w:tc>
          <w:tcPr>
            <w:tcW w:w="1440" w:type="dxa"/>
          </w:tcPr>
          <w:p w14:paraId="191644C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89</w:t>
            </w:r>
          </w:p>
        </w:tc>
        <w:tc>
          <w:tcPr>
            <w:tcW w:w="1440" w:type="dxa"/>
          </w:tcPr>
          <w:p w14:paraId="06596D79"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BB1AB5" w14:paraId="4FC6B1D2"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E4DC21B" w14:textId="77777777" w:rsidR="00BB1AB5" w:rsidRDefault="00000000">
            <w:r>
              <w:rPr>
                <w:sz w:val="20"/>
              </w:rPr>
              <w:t>DATA VIOLATIONS</w:t>
            </w:r>
          </w:p>
        </w:tc>
        <w:tc>
          <w:tcPr>
            <w:tcW w:w="1440" w:type="dxa"/>
          </w:tcPr>
          <w:p w14:paraId="681C705B" w14:textId="77777777" w:rsidR="00BB1AB5" w:rsidRDefault="00BB1AB5">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260F3824" w14:textId="77777777" w:rsidR="00BB1AB5" w:rsidRDefault="00BB1AB5">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30E971D4" w14:textId="77777777" w:rsidR="00BB1AB5" w:rsidRDefault="00BB1AB5">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06C0A710" w14:textId="77777777" w:rsidR="00BB1AB5" w:rsidRDefault="00BB1AB5">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27D5CA82" w14:textId="77777777" w:rsidR="00BB1AB5" w:rsidRDefault="00BB1AB5">
            <w:pPr>
              <w:jc w:val="center"/>
              <w:cnfStyle w:val="000000010000" w:firstRow="0" w:lastRow="0" w:firstColumn="0" w:lastColumn="0" w:oddVBand="0" w:evenVBand="0" w:oddHBand="0" w:evenHBand="1" w:firstRowFirstColumn="0" w:firstRowLastColumn="0" w:lastRowFirstColumn="0" w:lastRowLastColumn="0"/>
            </w:pPr>
          </w:p>
        </w:tc>
      </w:tr>
      <w:tr w:rsidR="00BB1AB5" w14:paraId="61389212"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4A0A1E7" w14:textId="77777777" w:rsidR="00BB1AB5" w:rsidRDefault="00000000">
            <w:r>
              <w:rPr>
                <w:sz w:val="20"/>
              </w:rPr>
              <w:t>FK Data Violations (rows)</w:t>
            </w:r>
          </w:p>
        </w:tc>
        <w:tc>
          <w:tcPr>
            <w:tcW w:w="1440" w:type="dxa"/>
          </w:tcPr>
          <w:p w14:paraId="716FE1DF"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440" w:type="dxa"/>
          </w:tcPr>
          <w:p w14:paraId="6C3928BC"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2,403</w:t>
            </w:r>
          </w:p>
        </w:tc>
        <w:tc>
          <w:tcPr>
            <w:tcW w:w="1440" w:type="dxa"/>
          </w:tcPr>
          <w:p w14:paraId="67DCB6BF"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39,523</w:t>
            </w:r>
          </w:p>
        </w:tc>
        <w:tc>
          <w:tcPr>
            <w:tcW w:w="1440" w:type="dxa"/>
          </w:tcPr>
          <w:p w14:paraId="195BA05F"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41,927</w:t>
            </w:r>
          </w:p>
        </w:tc>
        <w:tc>
          <w:tcPr>
            <w:tcW w:w="1440" w:type="dxa"/>
          </w:tcPr>
          <w:p w14:paraId="6B240DF6"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BB1AB5" w14:paraId="5873CE26"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248B88B" w14:textId="77777777" w:rsidR="00BB1AB5" w:rsidRDefault="00000000">
            <w:r>
              <w:rPr>
                <w:sz w:val="20"/>
              </w:rPr>
              <w:t>DBs with Data Violations</w:t>
            </w:r>
          </w:p>
        </w:tc>
        <w:tc>
          <w:tcPr>
            <w:tcW w:w="1440" w:type="dxa"/>
          </w:tcPr>
          <w:p w14:paraId="4ADC9DF0"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1440" w:type="dxa"/>
          </w:tcPr>
          <w:p w14:paraId="0CA3DA2E"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1440" w:type="dxa"/>
          </w:tcPr>
          <w:p w14:paraId="04F5CFF6"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w:t>
            </w:r>
          </w:p>
        </w:tc>
        <w:tc>
          <w:tcPr>
            <w:tcW w:w="1440" w:type="dxa"/>
          </w:tcPr>
          <w:p w14:paraId="6537BB26"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w:t>
            </w:r>
          </w:p>
        </w:tc>
        <w:tc>
          <w:tcPr>
            <w:tcW w:w="1440" w:type="dxa"/>
          </w:tcPr>
          <w:p w14:paraId="26139625"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bl>
    <w:p w14:paraId="6DB8774C" w14:textId="77777777" w:rsidR="00BB1AB5" w:rsidRDefault="00000000">
      <w:pPr>
        <w:jc w:val="center"/>
      </w:pPr>
      <w:r>
        <w:rPr>
          <w:i/>
          <w:sz w:val="20"/>
        </w:rPr>
        <w:t>Table 2. Comprehensive foreign key error distribution across partitions</w:t>
      </w:r>
    </w:p>
    <w:p w14:paraId="58C5833D" w14:textId="77777777" w:rsidR="00BB1AB5" w:rsidRDefault="00000000">
      <w:r>
        <w:t>Table 2-detailed enumerates the specific database identifiers associated with each foreign key error type, providing a practical reference for database maintainers and researchers seeking to understand which databases require which types of schema corrections. The table reveals error concentration patterns: certain databases (baseball_1, cre_Drama_Workshop_Groups, imdb, yelp) accumulate multiple error types simultaneously, while others exhibit single isolated issues.</w:t>
      </w:r>
    </w:p>
    <w:tbl>
      <w:tblPr>
        <w:tblStyle w:val="LightGrid-Accent1"/>
        <w:tblW w:w="0" w:type="auto"/>
        <w:tblLook w:val="04A0" w:firstRow="1" w:lastRow="0" w:firstColumn="1" w:lastColumn="0" w:noHBand="0" w:noVBand="1"/>
      </w:tblPr>
      <w:tblGrid>
        <w:gridCol w:w="2056"/>
        <w:gridCol w:w="2048"/>
        <w:gridCol w:w="2025"/>
        <w:gridCol w:w="2727"/>
      </w:tblGrid>
      <w:tr w:rsidR="00BB1AB5" w14:paraId="61F4453C" w14:textId="77777777" w:rsidTr="00B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4892E7" w14:textId="77777777" w:rsidR="00BB1AB5" w:rsidRDefault="00000000">
            <w:pPr>
              <w:jc w:val="center"/>
            </w:pPr>
            <w:r>
              <w:rPr>
                <w:sz w:val="20"/>
              </w:rPr>
              <w:t>Error Type</w:t>
            </w:r>
          </w:p>
        </w:tc>
        <w:tc>
          <w:tcPr>
            <w:tcW w:w="2160" w:type="dxa"/>
          </w:tcPr>
          <w:p w14:paraId="7738764A"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Partition</w:t>
            </w:r>
          </w:p>
        </w:tc>
        <w:tc>
          <w:tcPr>
            <w:tcW w:w="2160" w:type="dxa"/>
          </w:tcPr>
          <w:p w14:paraId="4C1EF4EF"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Count</w:t>
            </w:r>
          </w:p>
        </w:tc>
        <w:tc>
          <w:tcPr>
            <w:tcW w:w="2160" w:type="dxa"/>
          </w:tcPr>
          <w:p w14:paraId="5AA75EFF"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Database IDs</w:t>
            </w:r>
          </w:p>
        </w:tc>
      </w:tr>
      <w:tr w:rsidR="00BB1AB5" w14:paraId="1C145864"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10FE83" w14:textId="77777777" w:rsidR="00BB1AB5" w:rsidRDefault="00000000">
            <w:r>
              <w:rPr>
                <w:sz w:val="20"/>
              </w:rPr>
              <w:t>FK Missing Column</w:t>
            </w:r>
          </w:p>
        </w:tc>
        <w:tc>
          <w:tcPr>
            <w:tcW w:w="2160" w:type="dxa"/>
          </w:tcPr>
          <w:p w14:paraId="6E00E11F"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32C953EE"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w:t>
            </w:r>
          </w:p>
        </w:tc>
        <w:tc>
          <w:tcPr>
            <w:tcW w:w="2160" w:type="dxa"/>
          </w:tcPr>
          <w:p w14:paraId="70A59A10"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book_1 (2×), car_racing (1×)</w:t>
            </w:r>
          </w:p>
        </w:tc>
      </w:tr>
      <w:tr w:rsidR="00BB1AB5" w14:paraId="0D8BAF3E"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8FC27A" w14:textId="77777777" w:rsidR="00BB1AB5" w:rsidRDefault="00000000">
            <w:r>
              <w:rPr>
                <w:sz w:val="20"/>
              </w:rPr>
              <w:t>FK Missing Column</w:t>
            </w:r>
          </w:p>
        </w:tc>
        <w:tc>
          <w:tcPr>
            <w:tcW w:w="2160" w:type="dxa"/>
          </w:tcPr>
          <w:p w14:paraId="4D24AD78"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131FA4B2"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2160" w:type="dxa"/>
          </w:tcPr>
          <w:p w14:paraId="3FFDFACF"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BB1AB5" w14:paraId="12E7ED83"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CEA169" w14:textId="77777777" w:rsidR="00BB1AB5" w:rsidRDefault="00000000">
            <w:r>
              <w:rPr>
                <w:sz w:val="20"/>
              </w:rPr>
              <w:t>FK Missing Column</w:t>
            </w:r>
          </w:p>
        </w:tc>
        <w:tc>
          <w:tcPr>
            <w:tcW w:w="2160" w:type="dxa"/>
          </w:tcPr>
          <w:p w14:paraId="0C13025A"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504DFBEE"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2160" w:type="dxa"/>
          </w:tcPr>
          <w:p w14:paraId="5AC6AD01"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baseball_1, imdb, loan_1, restaurants, store_product</w:t>
            </w:r>
          </w:p>
        </w:tc>
      </w:tr>
      <w:tr w:rsidR="00BB1AB5" w14:paraId="1B1B0DCB"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8F6E83" w14:textId="77777777" w:rsidR="00BB1AB5" w:rsidRDefault="00BB1AB5"/>
        </w:tc>
        <w:tc>
          <w:tcPr>
            <w:tcW w:w="2160" w:type="dxa"/>
          </w:tcPr>
          <w:p w14:paraId="278F9313" w14:textId="77777777" w:rsidR="00BB1AB5" w:rsidRDefault="00BB1AB5">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4A0A0091" w14:textId="77777777" w:rsidR="00BB1AB5" w:rsidRDefault="00BB1AB5">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7CC48B25" w14:textId="77777777" w:rsidR="00BB1AB5" w:rsidRDefault="00BB1AB5">
            <w:pPr>
              <w:jc w:val="center"/>
              <w:cnfStyle w:val="000000010000" w:firstRow="0" w:lastRow="0" w:firstColumn="0" w:lastColumn="0" w:oddVBand="0" w:evenVBand="0" w:oddHBand="0" w:evenHBand="1" w:firstRowFirstColumn="0" w:firstRowLastColumn="0" w:lastRowFirstColumn="0" w:lastRowLastColumn="0"/>
            </w:pPr>
          </w:p>
        </w:tc>
      </w:tr>
      <w:tr w:rsidR="00BB1AB5" w14:paraId="59C3CD32"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ECE841" w14:textId="77777777" w:rsidR="00BB1AB5" w:rsidRDefault="00000000">
            <w:r>
              <w:rPr>
                <w:sz w:val="20"/>
              </w:rPr>
              <w:t>FK Type Mismatch</w:t>
            </w:r>
          </w:p>
        </w:tc>
        <w:tc>
          <w:tcPr>
            <w:tcW w:w="2160" w:type="dxa"/>
          </w:tcPr>
          <w:p w14:paraId="5696F8B4"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78CFEB3A"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2160" w:type="dxa"/>
          </w:tcPr>
          <w:p w14:paraId="5B80081B"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government_shift</w:t>
            </w:r>
          </w:p>
        </w:tc>
      </w:tr>
      <w:tr w:rsidR="00BB1AB5" w14:paraId="7D15AE3E"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A3EBC1" w14:textId="77777777" w:rsidR="00BB1AB5" w:rsidRDefault="00000000">
            <w:r>
              <w:rPr>
                <w:sz w:val="20"/>
              </w:rPr>
              <w:t>FK Type Mismatch</w:t>
            </w:r>
          </w:p>
        </w:tc>
        <w:tc>
          <w:tcPr>
            <w:tcW w:w="2160" w:type="dxa"/>
          </w:tcPr>
          <w:p w14:paraId="769816DD"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43B20EA0"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5</w:t>
            </w:r>
          </w:p>
        </w:tc>
        <w:tc>
          <w:tcPr>
            <w:tcW w:w="2160" w:type="dxa"/>
          </w:tcPr>
          <w:p w14:paraId="20E7F102"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car_1, concert_singer (2×), employee_hire_evaluation, museum_visit</w:t>
            </w:r>
          </w:p>
        </w:tc>
      </w:tr>
      <w:tr w:rsidR="00BB1AB5" w14:paraId="66CF7016"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CA7C88" w14:textId="77777777" w:rsidR="00BB1AB5" w:rsidRDefault="00000000">
            <w:r>
              <w:rPr>
                <w:sz w:val="20"/>
              </w:rPr>
              <w:t>FK Type Mismatch</w:t>
            </w:r>
          </w:p>
        </w:tc>
        <w:tc>
          <w:tcPr>
            <w:tcW w:w="2160" w:type="dxa"/>
          </w:tcPr>
          <w:p w14:paraId="4A18388F"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1E3EA6E9"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32</w:t>
            </w:r>
          </w:p>
        </w:tc>
        <w:tc>
          <w:tcPr>
            <w:tcW w:w="2160" w:type="dxa"/>
          </w:tcPr>
          <w:p w14:paraId="6495EDC4"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academic, aircraft (2×), architecture (2×), city_record, company_employee, cre_Drama_Workshop_Groups (9×), culture_company (2×), loan_1, machine_repair, party_people, performance_attendance (2×), phone_1, phone_market, race_track, school_finance (2×), shop_membership (2×), student_assessment, wrestler</w:t>
            </w:r>
          </w:p>
        </w:tc>
      </w:tr>
      <w:tr w:rsidR="00BB1AB5" w14:paraId="4233CAAC"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0BEDCF" w14:textId="77777777" w:rsidR="00BB1AB5" w:rsidRDefault="00BB1AB5"/>
        </w:tc>
        <w:tc>
          <w:tcPr>
            <w:tcW w:w="2160" w:type="dxa"/>
          </w:tcPr>
          <w:p w14:paraId="47AEF4AB" w14:textId="77777777" w:rsidR="00BB1AB5" w:rsidRDefault="00BB1AB5">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1DED0F20" w14:textId="77777777" w:rsidR="00BB1AB5" w:rsidRDefault="00BB1AB5">
            <w:pPr>
              <w:jc w:val="center"/>
              <w:cnfStyle w:val="000000010000" w:firstRow="0" w:lastRow="0" w:firstColumn="0" w:lastColumn="0" w:oddVBand="0" w:evenVBand="0" w:oddHBand="0" w:evenHBand="1" w:firstRowFirstColumn="0" w:firstRowLastColumn="0" w:lastRowFirstColumn="0" w:lastRowLastColumn="0"/>
            </w:pPr>
          </w:p>
        </w:tc>
        <w:tc>
          <w:tcPr>
            <w:tcW w:w="2160" w:type="dxa"/>
          </w:tcPr>
          <w:p w14:paraId="2A6A11A6" w14:textId="77777777" w:rsidR="00BB1AB5" w:rsidRDefault="00BB1AB5">
            <w:pPr>
              <w:jc w:val="center"/>
              <w:cnfStyle w:val="000000010000" w:firstRow="0" w:lastRow="0" w:firstColumn="0" w:lastColumn="0" w:oddVBand="0" w:evenVBand="0" w:oddHBand="0" w:evenHBand="1" w:firstRowFirstColumn="0" w:firstRowLastColumn="0" w:lastRowFirstColumn="0" w:lastRowLastColumn="0"/>
            </w:pPr>
          </w:p>
        </w:tc>
      </w:tr>
      <w:tr w:rsidR="00BB1AB5" w14:paraId="4D82CDD0"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F2F942" w14:textId="77777777" w:rsidR="00BB1AB5" w:rsidRDefault="00000000">
            <w:r>
              <w:rPr>
                <w:sz w:val="20"/>
              </w:rPr>
              <w:t>FK Target Not Key</w:t>
            </w:r>
          </w:p>
        </w:tc>
        <w:tc>
          <w:tcPr>
            <w:tcW w:w="2160" w:type="dxa"/>
          </w:tcPr>
          <w:p w14:paraId="1F512B7A"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Test</w:t>
            </w:r>
          </w:p>
        </w:tc>
        <w:tc>
          <w:tcPr>
            <w:tcW w:w="2160" w:type="dxa"/>
          </w:tcPr>
          <w:p w14:paraId="07FD9A46"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w:t>
            </w:r>
          </w:p>
        </w:tc>
        <w:tc>
          <w:tcPr>
            <w:tcW w:w="2160" w:type="dxa"/>
          </w:tcPr>
          <w:p w14:paraId="271436B0"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BB1AB5" w14:paraId="491519AE"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1E702B" w14:textId="77777777" w:rsidR="00BB1AB5" w:rsidRDefault="00000000">
            <w:r>
              <w:rPr>
                <w:sz w:val="20"/>
              </w:rPr>
              <w:t>FK Target Not Key</w:t>
            </w:r>
          </w:p>
        </w:tc>
        <w:tc>
          <w:tcPr>
            <w:tcW w:w="2160" w:type="dxa"/>
          </w:tcPr>
          <w:p w14:paraId="60C1DFA9"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08AE3F86"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2160" w:type="dxa"/>
          </w:tcPr>
          <w:p w14:paraId="1FC7A517"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car_1, voter_1</w:t>
            </w:r>
          </w:p>
        </w:tc>
      </w:tr>
      <w:tr w:rsidR="00BB1AB5" w14:paraId="5B9A72A4"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86F623" w14:textId="77777777" w:rsidR="00BB1AB5" w:rsidRDefault="00000000">
            <w:r>
              <w:rPr>
                <w:sz w:val="20"/>
              </w:rPr>
              <w:t>FK Target Not Key</w:t>
            </w:r>
          </w:p>
        </w:tc>
        <w:tc>
          <w:tcPr>
            <w:tcW w:w="2160" w:type="dxa"/>
          </w:tcPr>
          <w:p w14:paraId="599D72F5"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084FFD7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2160" w:type="dxa"/>
          </w:tcPr>
          <w:p w14:paraId="7FBB9D9C"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baseball_1 (20×), dorm_1 (3×), imdb (6×), soccer_1 (4×), wine_1 (2×), yelp (7×)</w:t>
            </w:r>
          </w:p>
        </w:tc>
      </w:tr>
    </w:tbl>
    <w:p w14:paraId="4F2CD8EA" w14:textId="77777777" w:rsidR="00BB1AB5" w:rsidRDefault="00000000">
      <w:pPr>
        <w:jc w:val="center"/>
      </w:pPr>
      <w:r>
        <w:rPr>
          <w:i/>
          <w:sz w:val="20"/>
        </w:rPr>
        <w:t>Table 2-detailed. Database identifiers by foreign key error type and partition (× denotes error count)</w:t>
      </w:r>
    </w:p>
    <w:p w14:paraId="068A72F6" w14:textId="77777777" w:rsidR="00BB1AB5" w:rsidRDefault="00000000" w:rsidP="00CD0189">
      <w:pPr>
        <w:jc w:val="both"/>
      </w:pPr>
      <w:r>
        <w:lastRenderedPageBreak/>
        <w:t>FK Type Mismatch errors (38 total) affect 19 databases, with Train's cre_Drama_Workshop_Groups containing 9 instances (50% of Train's type mismatches). These arise from TEXT-to-INTEGER or INTEGER-to-REAL incompatibilities, suggesting inconsistent type selection or uncoordinated schema evolution. FK Target Not Key errors (43 total) concentrate in Train with baseball_1 (20×), yelp (7×), and imdb (6×) accounting for 80% of this error type, representing fundamental design flaws where foreign keys reference non-unique columns. FK Missing Column errors (8 total) appear sporadically in book_1, baseball_1, imdb, loan_1, restaurants, and store_product, indicating column renaming without foreign key updates.</w:t>
      </w:r>
    </w:p>
    <w:p w14:paraId="0868F4B4" w14:textId="77777777" w:rsidR="00BB1AB5" w:rsidRDefault="00000000" w:rsidP="00CD0189">
      <w:pPr>
        <w:jc w:val="both"/>
      </w:pPr>
      <w:r>
        <w:t>Beyond structural errors, 10 databases exhibit referential integrity violations where foreign key values lack corresponding primary key entries. Table 2a reveals extreme concentration: sakila_1 (38,273 violations) and flight_2 (2,403 violations) account for 97% of all 41,927 violations, indicating systematic data export failures. The remaining eight databases contain only 14 violations combined (&lt;0.1%), representing isolated issues.</w:t>
      </w:r>
    </w:p>
    <w:tbl>
      <w:tblPr>
        <w:tblStyle w:val="LightGrid-Accent1"/>
        <w:tblW w:w="0" w:type="auto"/>
        <w:tblLook w:val="04A0" w:firstRow="1" w:lastRow="0" w:firstColumn="1" w:lastColumn="0" w:noHBand="0" w:noVBand="1"/>
      </w:tblPr>
      <w:tblGrid>
        <w:gridCol w:w="1728"/>
        <w:gridCol w:w="1728"/>
        <w:gridCol w:w="1728"/>
        <w:gridCol w:w="1728"/>
        <w:gridCol w:w="1728"/>
      </w:tblGrid>
      <w:tr w:rsidR="00BB1AB5" w14:paraId="4F757AAC" w14:textId="77777777" w:rsidTr="00B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804CBF" w14:textId="77777777" w:rsidR="00BB1AB5" w:rsidRDefault="00000000">
            <w:pPr>
              <w:jc w:val="center"/>
            </w:pPr>
            <w:r>
              <w:rPr>
                <w:sz w:val="20"/>
              </w:rPr>
              <w:t>Database ID</w:t>
            </w:r>
          </w:p>
        </w:tc>
        <w:tc>
          <w:tcPr>
            <w:tcW w:w="1728" w:type="dxa"/>
          </w:tcPr>
          <w:p w14:paraId="7E0D0D6E"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Partition</w:t>
            </w:r>
          </w:p>
        </w:tc>
        <w:tc>
          <w:tcPr>
            <w:tcW w:w="1728" w:type="dxa"/>
          </w:tcPr>
          <w:p w14:paraId="55C93131"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FK Data Violations</w:t>
            </w:r>
          </w:p>
        </w:tc>
        <w:tc>
          <w:tcPr>
            <w:tcW w:w="1728" w:type="dxa"/>
          </w:tcPr>
          <w:p w14:paraId="227104C9"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 of Total</w:t>
            </w:r>
          </w:p>
        </w:tc>
        <w:tc>
          <w:tcPr>
            <w:tcW w:w="1728" w:type="dxa"/>
          </w:tcPr>
          <w:p w14:paraId="64D160A5"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Severity</w:t>
            </w:r>
          </w:p>
        </w:tc>
      </w:tr>
      <w:tr w:rsidR="00BB1AB5" w14:paraId="1EBAE4FD"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F0056E" w14:textId="77777777" w:rsidR="00BB1AB5" w:rsidRDefault="00000000">
            <w:r>
              <w:rPr>
                <w:sz w:val="20"/>
              </w:rPr>
              <w:t>sakila_1</w:t>
            </w:r>
          </w:p>
        </w:tc>
        <w:tc>
          <w:tcPr>
            <w:tcW w:w="1728" w:type="dxa"/>
          </w:tcPr>
          <w:p w14:paraId="5B0D2AD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1728" w:type="dxa"/>
          </w:tcPr>
          <w:p w14:paraId="2331912A"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38,273</w:t>
            </w:r>
          </w:p>
        </w:tc>
        <w:tc>
          <w:tcPr>
            <w:tcW w:w="1728" w:type="dxa"/>
          </w:tcPr>
          <w:p w14:paraId="3F9AB2ED"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91.3%</w:t>
            </w:r>
          </w:p>
        </w:tc>
        <w:tc>
          <w:tcPr>
            <w:tcW w:w="1728" w:type="dxa"/>
          </w:tcPr>
          <w:p w14:paraId="2CCF108E"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CATASTROPHIC</w:t>
            </w:r>
          </w:p>
        </w:tc>
      </w:tr>
      <w:tr w:rsidR="00BB1AB5" w14:paraId="48DA8EAF"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EF89BE" w14:textId="77777777" w:rsidR="00BB1AB5" w:rsidRDefault="00000000">
            <w:r>
              <w:rPr>
                <w:sz w:val="20"/>
              </w:rPr>
              <w:t>flight_2</w:t>
            </w:r>
          </w:p>
        </w:tc>
        <w:tc>
          <w:tcPr>
            <w:tcW w:w="1728" w:type="dxa"/>
          </w:tcPr>
          <w:p w14:paraId="3A83EA9B"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1728" w:type="dxa"/>
          </w:tcPr>
          <w:p w14:paraId="71CC1912"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2,403</w:t>
            </w:r>
          </w:p>
        </w:tc>
        <w:tc>
          <w:tcPr>
            <w:tcW w:w="1728" w:type="dxa"/>
          </w:tcPr>
          <w:p w14:paraId="3DEAB370"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5.7%</w:t>
            </w:r>
          </w:p>
        </w:tc>
        <w:tc>
          <w:tcPr>
            <w:tcW w:w="1728" w:type="dxa"/>
          </w:tcPr>
          <w:p w14:paraId="6FF298BD"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CATASTROPHIC</w:t>
            </w:r>
          </w:p>
        </w:tc>
      </w:tr>
      <w:tr w:rsidR="00BB1AB5" w14:paraId="1FF16FB5"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A0AB5E" w14:textId="77777777" w:rsidR="00BB1AB5" w:rsidRDefault="00000000">
            <w:r>
              <w:rPr>
                <w:sz w:val="20"/>
              </w:rPr>
              <w:t>flight_4</w:t>
            </w:r>
          </w:p>
        </w:tc>
        <w:tc>
          <w:tcPr>
            <w:tcW w:w="1728" w:type="dxa"/>
          </w:tcPr>
          <w:p w14:paraId="45DAD5D1"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1728" w:type="dxa"/>
          </w:tcPr>
          <w:p w14:paraId="77499441"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1,240</w:t>
            </w:r>
          </w:p>
        </w:tc>
        <w:tc>
          <w:tcPr>
            <w:tcW w:w="1728" w:type="dxa"/>
          </w:tcPr>
          <w:p w14:paraId="5CC97FF1"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3.0%</w:t>
            </w:r>
          </w:p>
        </w:tc>
        <w:tc>
          <w:tcPr>
            <w:tcW w:w="1728" w:type="dxa"/>
          </w:tcPr>
          <w:p w14:paraId="393E23D5"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BB1AB5" w14:paraId="5DE44FFE"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57379E" w14:textId="77777777" w:rsidR="00BB1AB5" w:rsidRDefault="00000000">
            <w:r>
              <w:rPr>
                <w:sz w:val="20"/>
              </w:rPr>
              <w:t>car_1</w:t>
            </w:r>
          </w:p>
        </w:tc>
        <w:tc>
          <w:tcPr>
            <w:tcW w:w="1728" w:type="dxa"/>
          </w:tcPr>
          <w:p w14:paraId="08FD591B"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1728" w:type="dxa"/>
          </w:tcPr>
          <w:p w14:paraId="7A5016D4"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1728" w:type="dxa"/>
          </w:tcPr>
          <w:p w14:paraId="6D88C1CB"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&lt;0.1%</w:t>
            </w:r>
          </w:p>
        </w:tc>
        <w:tc>
          <w:tcPr>
            <w:tcW w:w="1728" w:type="dxa"/>
          </w:tcPr>
          <w:p w14:paraId="327F6F79"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Low</w:t>
            </w:r>
          </w:p>
        </w:tc>
      </w:tr>
      <w:tr w:rsidR="00BB1AB5" w14:paraId="086C7CA4"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DDB7B7" w14:textId="77777777" w:rsidR="00BB1AB5" w:rsidRDefault="00000000">
            <w:r>
              <w:rPr>
                <w:sz w:val="20"/>
              </w:rPr>
              <w:t>hr_1</w:t>
            </w:r>
          </w:p>
        </w:tc>
        <w:tc>
          <w:tcPr>
            <w:tcW w:w="1728" w:type="dxa"/>
          </w:tcPr>
          <w:p w14:paraId="46DDA54C"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1728" w:type="dxa"/>
          </w:tcPr>
          <w:p w14:paraId="401B28D4"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w:t>
            </w:r>
          </w:p>
        </w:tc>
        <w:tc>
          <w:tcPr>
            <w:tcW w:w="1728" w:type="dxa"/>
          </w:tcPr>
          <w:p w14:paraId="6CFA2D25"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&lt;0.1%</w:t>
            </w:r>
          </w:p>
        </w:tc>
        <w:tc>
          <w:tcPr>
            <w:tcW w:w="1728" w:type="dxa"/>
          </w:tcPr>
          <w:p w14:paraId="54A2E65E"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Low</w:t>
            </w:r>
          </w:p>
        </w:tc>
      </w:tr>
      <w:tr w:rsidR="00BB1AB5" w14:paraId="0DC4632D"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F666E9" w14:textId="77777777" w:rsidR="00BB1AB5" w:rsidRDefault="00000000">
            <w:r>
              <w:rPr>
                <w:sz w:val="20"/>
              </w:rPr>
              <w:t>college_1</w:t>
            </w:r>
          </w:p>
        </w:tc>
        <w:tc>
          <w:tcPr>
            <w:tcW w:w="1728" w:type="dxa"/>
          </w:tcPr>
          <w:p w14:paraId="3BD6CF7D"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1728" w:type="dxa"/>
          </w:tcPr>
          <w:p w14:paraId="3AE2B5E4"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w:t>
            </w:r>
          </w:p>
        </w:tc>
        <w:tc>
          <w:tcPr>
            <w:tcW w:w="1728" w:type="dxa"/>
          </w:tcPr>
          <w:p w14:paraId="2668D09C"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&lt;0.1%</w:t>
            </w:r>
          </w:p>
        </w:tc>
        <w:tc>
          <w:tcPr>
            <w:tcW w:w="1728" w:type="dxa"/>
          </w:tcPr>
          <w:p w14:paraId="1E17AFEA"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Low</w:t>
            </w:r>
          </w:p>
        </w:tc>
      </w:tr>
      <w:tr w:rsidR="00BB1AB5" w14:paraId="4F284B52"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1D6D8B" w14:textId="77777777" w:rsidR="00BB1AB5" w:rsidRDefault="00000000">
            <w:r>
              <w:rPr>
                <w:sz w:val="20"/>
              </w:rPr>
              <w:t>wta_1</w:t>
            </w:r>
          </w:p>
        </w:tc>
        <w:tc>
          <w:tcPr>
            <w:tcW w:w="1728" w:type="dxa"/>
          </w:tcPr>
          <w:p w14:paraId="7E00502C"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Dev</w:t>
            </w:r>
          </w:p>
        </w:tc>
        <w:tc>
          <w:tcPr>
            <w:tcW w:w="1728" w:type="dxa"/>
          </w:tcPr>
          <w:p w14:paraId="6D10B0A7"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728" w:type="dxa"/>
          </w:tcPr>
          <w:p w14:paraId="3455DC7F"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&lt;0.1%</w:t>
            </w:r>
          </w:p>
        </w:tc>
        <w:tc>
          <w:tcPr>
            <w:tcW w:w="1728" w:type="dxa"/>
          </w:tcPr>
          <w:p w14:paraId="5CF8C84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Low</w:t>
            </w:r>
          </w:p>
        </w:tc>
      </w:tr>
      <w:tr w:rsidR="00BB1AB5" w14:paraId="0041E2C3"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DE6879" w14:textId="77777777" w:rsidR="00BB1AB5" w:rsidRDefault="00000000">
            <w:r>
              <w:rPr>
                <w:sz w:val="20"/>
              </w:rPr>
              <w:t>hospital_1</w:t>
            </w:r>
          </w:p>
        </w:tc>
        <w:tc>
          <w:tcPr>
            <w:tcW w:w="1728" w:type="dxa"/>
          </w:tcPr>
          <w:p w14:paraId="0A5AC214"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1728" w:type="dxa"/>
          </w:tcPr>
          <w:p w14:paraId="56D41DC1"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1728" w:type="dxa"/>
          </w:tcPr>
          <w:p w14:paraId="22866090"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&lt;0.1%</w:t>
            </w:r>
          </w:p>
        </w:tc>
        <w:tc>
          <w:tcPr>
            <w:tcW w:w="1728" w:type="dxa"/>
          </w:tcPr>
          <w:p w14:paraId="183339EC"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Low</w:t>
            </w:r>
          </w:p>
        </w:tc>
      </w:tr>
      <w:tr w:rsidR="00BB1AB5" w14:paraId="4C77654C"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A50603" w14:textId="77777777" w:rsidR="00BB1AB5" w:rsidRDefault="00000000">
            <w:r>
              <w:rPr>
                <w:sz w:val="20"/>
              </w:rPr>
              <w:t>allergy_1</w:t>
            </w:r>
          </w:p>
        </w:tc>
        <w:tc>
          <w:tcPr>
            <w:tcW w:w="1728" w:type="dxa"/>
          </w:tcPr>
          <w:p w14:paraId="27E4A39E"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1728" w:type="dxa"/>
          </w:tcPr>
          <w:p w14:paraId="0965B64C"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w:t>
            </w:r>
          </w:p>
        </w:tc>
        <w:tc>
          <w:tcPr>
            <w:tcW w:w="1728" w:type="dxa"/>
          </w:tcPr>
          <w:p w14:paraId="1E0F498B"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&lt;0.1%</w:t>
            </w:r>
          </w:p>
        </w:tc>
        <w:tc>
          <w:tcPr>
            <w:tcW w:w="1728" w:type="dxa"/>
          </w:tcPr>
          <w:p w14:paraId="4B851B5C"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Low</w:t>
            </w:r>
          </w:p>
        </w:tc>
      </w:tr>
      <w:tr w:rsidR="00BB1AB5" w14:paraId="441CC611"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75FC63" w14:textId="77777777" w:rsidR="00BB1AB5" w:rsidRDefault="00000000">
            <w:r>
              <w:rPr>
                <w:sz w:val="20"/>
              </w:rPr>
              <w:t>pilot_1</w:t>
            </w:r>
          </w:p>
        </w:tc>
        <w:tc>
          <w:tcPr>
            <w:tcW w:w="1728" w:type="dxa"/>
          </w:tcPr>
          <w:p w14:paraId="18602B66"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Test</w:t>
            </w:r>
          </w:p>
        </w:tc>
        <w:tc>
          <w:tcPr>
            <w:tcW w:w="1728" w:type="dxa"/>
          </w:tcPr>
          <w:p w14:paraId="3C6D9BD5"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w:t>
            </w:r>
          </w:p>
        </w:tc>
        <w:tc>
          <w:tcPr>
            <w:tcW w:w="1728" w:type="dxa"/>
          </w:tcPr>
          <w:p w14:paraId="5400018F"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&lt;0.1%</w:t>
            </w:r>
          </w:p>
        </w:tc>
        <w:tc>
          <w:tcPr>
            <w:tcW w:w="1728" w:type="dxa"/>
          </w:tcPr>
          <w:p w14:paraId="1F48BA38"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Low</w:t>
            </w:r>
          </w:p>
        </w:tc>
      </w:tr>
      <w:tr w:rsidR="00BB1AB5" w14:paraId="704337FB"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E75E35" w14:textId="77777777" w:rsidR="00BB1AB5" w:rsidRDefault="00000000">
            <w:r>
              <w:rPr>
                <w:sz w:val="20"/>
              </w:rPr>
              <w:t>TOTAL</w:t>
            </w:r>
          </w:p>
        </w:tc>
        <w:tc>
          <w:tcPr>
            <w:tcW w:w="1728" w:type="dxa"/>
          </w:tcPr>
          <w:p w14:paraId="2D15DD8A"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1728" w:type="dxa"/>
          </w:tcPr>
          <w:p w14:paraId="3AE0B925"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41,927</w:t>
            </w:r>
          </w:p>
        </w:tc>
        <w:tc>
          <w:tcPr>
            <w:tcW w:w="1728" w:type="dxa"/>
          </w:tcPr>
          <w:p w14:paraId="5A2B9B41"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728" w:type="dxa"/>
          </w:tcPr>
          <w:p w14:paraId="55EFEC25"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bl>
    <w:p w14:paraId="5DC791A4" w14:textId="77777777" w:rsidR="00BB1AB5" w:rsidRDefault="00000000">
      <w:pPr>
        <w:jc w:val="center"/>
      </w:pPr>
      <w:r>
        <w:rPr>
          <w:i/>
          <w:sz w:val="20"/>
        </w:rPr>
        <w:t>Table 2a. Complete enumeration of databases with foreign key data violations across all partitions</w:t>
      </w:r>
    </w:p>
    <w:p w14:paraId="4C2B2B5A" w14:textId="77777777" w:rsidR="00BB1AB5" w:rsidRPr="00CD0189" w:rsidRDefault="00000000" w:rsidP="00CD0189">
      <w:pPr>
        <w:jc w:val="both"/>
      </w:pPr>
      <w:r w:rsidRPr="00CD0189">
        <w:t>CATASTROPHIC severity applies to sakila_1 and flight_2, whose pervasive violations render JOIN operations unreliable. The sakila_1 database (modified MySQL sample) suggests incomplete data migration, while flight_2 indicates export errors. HIGH severity assigns to flight_4 (1,240 violations), suggesting systematic issues with flight-domain databases. The remaining eight LOW severity databases (1-6 violations each) likely represent isolated data entry errors or constraint addition after data insertion.</w:t>
      </w:r>
    </w:p>
    <w:p w14:paraId="2F2AEF51" w14:textId="77777777" w:rsidR="00BB1AB5" w:rsidRPr="00CD0189" w:rsidRDefault="00000000" w:rsidP="00CD0189">
      <w:pPr>
        <w:jc w:val="both"/>
      </w:pPr>
      <w:r w:rsidRPr="00CD0189">
        <w:t>Train exhibits 71 empty tables (9.0% of Train tables) absent from Test and Dev. Table 2b shows seven databases with 0% data coverage (academic, imdb, yelp, restaurants, geo, music_2, scholar) totaling 65 empty tables, plus partial emptiness in sakila_1 (4 empty) and formula_1 (2 empty). Empty tables preclude semantic validation and may confuse training.</w:t>
      </w:r>
    </w:p>
    <w:tbl>
      <w:tblPr>
        <w:tblStyle w:val="LightGrid-Accent1"/>
        <w:tblW w:w="0" w:type="auto"/>
        <w:tblLook w:val="04A0" w:firstRow="1" w:lastRow="0" w:firstColumn="1" w:lastColumn="0" w:noHBand="0" w:noVBand="1"/>
      </w:tblPr>
      <w:tblGrid>
        <w:gridCol w:w="1728"/>
        <w:gridCol w:w="1728"/>
        <w:gridCol w:w="1728"/>
        <w:gridCol w:w="1728"/>
      </w:tblGrid>
      <w:tr w:rsidR="00CD0189" w14:paraId="02F705CF" w14:textId="77777777" w:rsidTr="00B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2BC52E" w14:textId="77777777" w:rsidR="00CD0189" w:rsidRDefault="00CD0189">
            <w:pPr>
              <w:jc w:val="center"/>
            </w:pPr>
            <w:r>
              <w:rPr>
                <w:sz w:val="20"/>
              </w:rPr>
              <w:t>Database ID</w:t>
            </w:r>
          </w:p>
        </w:tc>
        <w:tc>
          <w:tcPr>
            <w:tcW w:w="1728" w:type="dxa"/>
          </w:tcPr>
          <w:p w14:paraId="33382584" w14:textId="77777777" w:rsidR="00CD0189" w:rsidRDefault="00CD0189">
            <w:pPr>
              <w:jc w:val="center"/>
              <w:cnfStyle w:val="100000000000" w:firstRow="1" w:lastRow="0" w:firstColumn="0" w:lastColumn="0" w:oddVBand="0" w:evenVBand="0" w:oddHBand="0" w:evenHBand="0" w:firstRowFirstColumn="0" w:firstRowLastColumn="0" w:lastRowFirstColumn="0" w:lastRowLastColumn="0"/>
            </w:pPr>
            <w:r>
              <w:rPr>
                <w:sz w:val="20"/>
              </w:rPr>
              <w:t>Total Tables</w:t>
            </w:r>
          </w:p>
        </w:tc>
        <w:tc>
          <w:tcPr>
            <w:tcW w:w="1728" w:type="dxa"/>
          </w:tcPr>
          <w:p w14:paraId="0C040E73" w14:textId="77777777" w:rsidR="00CD0189" w:rsidRDefault="00CD0189">
            <w:pPr>
              <w:jc w:val="center"/>
              <w:cnfStyle w:val="100000000000" w:firstRow="1" w:lastRow="0" w:firstColumn="0" w:lastColumn="0" w:oddVBand="0" w:evenVBand="0" w:oddHBand="0" w:evenHBand="0" w:firstRowFirstColumn="0" w:firstRowLastColumn="0" w:lastRowFirstColumn="0" w:lastRowLastColumn="0"/>
            </w:pPr>
            <w:r>
              <w:rPr>
                <w:sz w:val="20"/>
              </w:rPr>
              <w:t>Empty Tables</w:t>
            </w:r>
          </w:p>
        </w:tc>
        <w:tc>
          <w:tcPr>
            <w:tcW w:w="1728" w:type="dxa"/>
          </w:tcPr>
          <w:p w14:paraId="12AB0EEC" w14:textId="77777777" w:rsidR="00CD0189" w:rsidRDefault="00CD0189">
            <w:pPr>
              <w:jc w:val="center"/>
              <w:cnfStyle w:val="100000000000" w:firstRow="1" w:lastRow="0" w:firstColumn="0" w:lastColumn="0" w:oddVBand="0" w:evenVBand="0" w:oddHBand="0" w:evenHBand="0" w:firstRowFirstColumn="0" w:firstRowLastColumn="0" w:lastRowFirstColumn="0" w:lastRowLastColumn="0"/>
            </w:pPr>
            <w:r>
              <w:rPr>
                <w:sz w:val="20"/>
              </w:rPr>
              <w:t>Data Coverage</w:t>
            </w:r>
          </w:p>
        </w:tc>
      </w:tr>
      <w:tr w:rsidR="00CD0189" w14:paraId="65F4E479"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A68806" w14:textId="77777777" w:rsidR="00CD0189" w:rsidRDefault="00CD0189">
            <w:r>
              <w:rPr>
                <w:sz w:val="20"/>
              </w:rPr>
              <w:t>academic</w:t>
            </w:r>
          </w:p>
        </w:tc>
        <w:tc>
          <w:tcPr>
            <w:tcW w:w="1728" w:type="dxa"/>
          </w:tcPr>
          <w:p w14:paraId="64BD465D" w14:textId="77777777" w:rsidR="00CD0189" w:rsidRDefault="00CD0189">
            <w:pPr>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1728" w:type="dxa"/>
          </w:tcPr>
          <w:p w14:paraId="4C415C1D" w14:textId="77777777" w:rsidR="00CD0189" w:rsidRDefault="00CD0189">
            <w:pPr>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1728" w:type="dxa"/>
          </w:tcPr>
          <w:p w14:paraId="0277A7D2" w14:textId="77777777" w:rsidR="00CD0189" w:rsidRDefault="00CD0189">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CD0189" w14:paraId="68A1B5AD"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EDE406" w14:textId="77777777" w:rsidR="00CD0189" w:rsidRDefault="00CD0189">
            <w:proofErr w:type="spellStart"/>
            <w:r>
              <w:rPr>
                <w:sz w:val="20"/>
              </w:rPr>
              <w:t>imdb</w:t>
            </w:r>
            <w:proofErr w:type="spellEnd"/>
          </w:p>
        </w:tc>
        <w:tc>
          <w:tcPr>
            <w:tcW w:w="1728" w:type="dxa"/>
          </w:tcPr>
          <w:p w14:paraId="0751B3DE" w14:textId="77777777" w:rsidR="00CD0189" w:rsidRDefault="00CD0189">
            <w:pPr>
              <w:jc w:val="center"/>
              <w:cnfStyle w:val="000000010000" w:firstRow="0" w:lastRow="0" w:firstColumn="0" w:lastColumn="0" w:oddVBand="0" w:evenVBand="0" w:oddHBand="0" w:evenHBand="1" w:firstRowFirstColumn="0" w:firstRowLastColumn="0" w:lastRowFirstColumn="0" w:lastRowLastColumn="0"/>
            </w:pPr>
            <w:r>
              <w:rPr>
                <w:sz w:val="20"/>
              </w:rPr>
              <w:t>16</w:t>
            </w:r>
          </w:p>
        </w:tc>
        <w:tc>
          <w:tcPr>
            <w:tcW w:w="1728" w:type="dxa"/>
          </w:tcPr>
          <w:p w14:paraId="646DFE86" w14:textId="77777777" w:rsidR="00CD0189" w:rsidRDefault="00CD0189">
            <w:pPr>
              <w:jc w:val="center"/>
              <w:cnfStyle w:val="000000010000" w:firstRow="0" w:lastRow="0" w:firstColumn="0" w:lastColumn="0" w:oddVBand="0" w:evenVBand="0" w:oddHBand="0" w:evenHBand="1" w:firstRowFirstColumn="0" w:firstRowLastColumn="0" w:lastRowFirstColumn="0" w:lastRowLastColumn="0"/>
            </w:pPr>
            <w:r>
              <w:rPr>
                <w:sz w:val="20"/>
              </w:rPr>
              <w:t>16</w:t>
            </w:r>
          </w:p>
        </w:tc>
        <w:tc>
          <w:tcPr>
            <w:tcW w:w="1728" w:type="dxa"/>
          </w:tcPr>
          <w:p w14:paraId="6ACA4154" w14:textId="77777777" w:rsidR="00CD0189" w:rsidRDefault="00CD0189">
            <w:pPr>
              <w:jc w:val="center"/>
              <w:cnfStyle w:val="000000010000" w:firstRow="0" w:lastRow="0" w:firstColumn="0" w:lastColumn="0" w:oddVBand="0" w:evenVBand="0" w:oddHBand="0" w:evenHBand="1" w:firstRowFirstColumn="0" w:firstRowLastColumn="0" w:lastRowFirstColumn="0" w:lastRowLastColumn="0"/>
            </w:pPr>
            <w:r>
              <w:rPr>
                <w:sz w:val="20"/>
              </w:rPr>
              <w:t>0%</w:t>
            </w:r>
          </w:p>
        </w:tc>
      </w:tr>
      <w:tr w:rsidR="00CD0189" w14:paraId="1A4B8690"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C39CD2" w14:textId="77777777" w:rsidR="00CD0189" w:rsidRDefault="00CD0189">
            <w:r>
              <w:rPr>
                <w:sz w:val="20"/>
              </w:rPr>
              <w:t>yelp</w:t>
            </w:r>
          </w:p>
        </w:tc>
        <w:tc>
          <w:tcPr>
            <w:tcW w:w="1728" w:type="dxa"/>
          </w:tcPr>
          <w:p w14:paraId="5163D824" w14:textId="77777777" w:rsidR="00CD0189" w:rsidRDefault="00CD0189">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728" w:type="dxa"/>
          </w:tcPr>
          <w:p w14:paraId="7E67AB3A" w14:textId="77777777" w:rsidR="00CD0189" w:rsidRDefault="00CD0189">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728" w:type="dxa"/>
          </w:tcPr>
          <w:p w14:paraId="6A20BB37" w14:textId="77777777" w:rsidR="00CD0189" w:rsidRDefault="00CD0189">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CD0189" w14:paraId="6F0CFD25"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75F3FD" w14:textId="77777777" w:rsidR="00CD0189" w:rsidRDefault="00CD0189">
            <w:r>
              <w:rPr>
                <w:sz w:val="20"/>
              </w:rPr>
              <w:t>restaurants</w:t>
            </w:r>
          </w:p>
        </w:tc>
        <w:tc>
          <w:tcPr>
            <w:tcW w:w="1728" w:type="dxa"/>
          </w:tcPr>
          <w:p w14:paraId="6E1E1B28" w14:textId="77777777" w:rsidR="00CD0189" w:rsidRDefault="00CD0189">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1728" w:type="dxa"/>
          </w:tcPr>
          <w:p w14:paraId="1404BD1A" w14:textId="77777777" w:rsidR="00CD0189" w:rsidRDefault="00CD0189">
            <w:pPr>
              <w:jc w:val="center"/>
              <w:cnfStyle w:val="000000010000" w:firstRow="0" w:lastRow="0" w:firstColumn="0" w:lastColumn="0" w:oddVBand="0" w:evenVBand="0" w:oddHBand="0" w:evenHBand="1" w:firstRowFirstColumn="0" w:firstRowLastColumn="0" w:lastRowFirstColumn="0" w:lastRowLastColumn="0"/>
            </w:pPr>
            <w:r>
              <w:rPr>
                <w:sz w:val="20"/>
              </w:rPr>
              <w:t>3</w:t>
            </w:r>
          </w:p>
        </w:tc>
        <w:tc>
          <w:tcPr>
            <w:tcW w:w="1728" w:type="dxa"/>
          </w:tcPr>
          <w:p w14:paraId="14D753C2" w14:textId="77777777" w:rsidR="00CD0189" w:rsidRDefault="00CD0189">
            <w:pPr>
              <w:jc w:val="center"/>
              <w:cnfStyle w:val="000000010000" w:firstRow="0" w:lastRow="0" w:firstColumn="0" w:lastColumn="0" w:oddVBand="0" w:evenVBand="0" w:oddHBand="0" w:evenHBand="1" w:firstRowFirstColumn="0" w:firstRowLastColumn="0" w:lastRowFirstColumn="0" w:lastRowLastColumn="0"/>
            </w:pPr>
            <w:r>
              <w:rPr>
                <w:sz w:val="20"/>
              </w:rPr>
              <w:t>0%</w:t>
            </w:r>
          </w:p>
        </w:tc>
      </w:tr>
      <w:tr w:rsidR="00CD0189" w14:paraId="4E73FDBB"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587577" w14:textId="77777777" w:rsidR="00CD0189" w:rsidRDefault="00CD0189">
            <w:r>
              <w:rPr>
                <w:sz w:val="20"/>
              </w:rPr>
              <w:t>geo</w:t>
            </w:r>
          </w:p>
        </w:tc>
        <w:tc>
          <w:tcPr>
            <w:tcW w:w="1728" w:type="dxa"/>
          </w:tcPr>
          <w:p w14:paraId="3C9F4E31" w14:textId="77777777" w:rsidR="00CD0189" w:rsidRDefault="00CD0189">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728" w:type="dxa"/>
          </w:tcPr>
          <w:p w14:paraId="46878039" w14:textId="77777777" w:rsidR="00CD0189" w:rsidRDefault="00CD0189">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728" w:type="dxa"/>
          </w:tcPr>
          <w:p w14:paraId="574EDD0D" w14:textId="77777777" w:rsidR="00CD0189" w:rsidRDefault="00CD0189">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CD0189" w14:paraId="4BE0DCB0"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D9BE0F" w14:textId="77777777" w:rsidR="00CD0189" w:rsidRDefault="00CD0189">
            <w:r>
              <w:rPr>
                <w:sz w:val="20"/>
              </w:rPr>
              <w:lastRenderedPageBreak/>
              <w:t>music_2</w:t>
            </w:r>
          </w:p>
        </w:tc>
        <w:tc>
          <w:tcPr>
            <w:tcW w:w="1728" w:type="dxa"/>
          </w:tcPr>
          <w:p w14:paraId="065D1819" w14:textId="77777777" w:rsidR="00CD0189" w:rsidRDefault="00CD0189">
            <w:pPr>
              <w:jc w:val="center"/>
              <w:cnfStyle w:val="000000010000" w:firstRow="0" w:lastRow="0" w:firstColumn="0" w:lastColumn="0" w:oddVBand="0" w:evenVBand="0" w:oddHBand="0" w:evenHBand="1" w:firstRowFirstColumn="0" w:firstRowLastColumn="0" w:lastRowFirstColumn="0" w:lastRowLastColumn="0"/>
            </w:pPr>
            <w:r>
              <w:rPr>
                <w:sz w:val="20"/>
              </w:rPr>
              <w:t>7</w:t>
            </w:r>
          </w:p>
        </w:tc>
        <w:tc>
          <w:tcPr>
            <w:tcW w:w="1728" w:type="dxa"/>
          </w:tcPr>
          <w:p w14:paraId="3C7237F8" w14:textId="77777777" w:rsidR="00CD0189" w:rsidRDefault="00CD0189">
            <w:pPr>
              <w:jc w:val="center"/>
              <w:cnfStyle w:val="000000010000" w:firstRow="0" w:lastRow="0" w:firstColumn="0" w:lastColumn="0" w:oddVBand="0" w:evenVBand="0" w:oddHBand="0" w:evenHBand="1" w:firstRowFirstColumn="0" w:firstRowLastColumn="0" w:lastRowFirstColumn="0" w:lastRowLastColumn="0"/>
            </w:pPr>
            <w:r>
              <w:rPr>
                <w:sz w:val="20"/>
              </w:rPr>
              <w:t>7</w:t>
            </w:r>
          </w:p>
        </w:tc>
        <w:tc>
          <w:tcPr>
            <w:tcW w:w="1728" w:type="dxa"/>
          </w:tcPr>
          <w:p w14:paraId="04DA0A7A" w14:textId="77777777" w:rsidR="00CD0189" w:rsidRDefault="00CD0189">
            <w:pPr>
              <w:jc w:val="center"/>
              <w:cnfStyle w:val="000000010000" w:firstRow="0" w:lastRow="0" w:firstColumn="0" w:lastColumn="0" w:oddVBand="0" w:evenVBand="0" w:oddHBand="0" w:evenHBand="1" w:firstRowFirstColumn="0" w:firstRowLastColumn="0" w:lastRowFirstColumn="0" w:lastRowLastColumn="0"/>
            </w:pPr>
            <w:r>
              <w:rPr>
                <w:sz w:val="20"/>
              </w:rPr>
              <w:t>0%</w:t>
            </w:r>
          </w:p>
        </w:tc>
      </w:tr>
      <w:tr w:rsidR="00CD0189" w14:paraId="2439DD79"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7F2D7F" w14:textId="77777777" w:rsidR="00CD0189" w:rsidRDefault="00CD0189">
            <w:r>
              <w:rPr>
                <w:sz w:val="20"/>
              </w:rPr>
              <w:t>scholar</w:t>
            </w:r>
          </w:p>
        </w:tc>
        <w:tc>
          <w:tcPr>
            <w:tcW w:w="1728" w:type="dxa"/>
          </w:tcPr>
          <w:p w14:paraId="060127A6" w14:textId="77777777" w:rsidR="00CD0189" w:rsidRDefault="00CD0189">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1728" w:type="dxa"/>
          </w:tcPr>
          <w:p w14:paraId="755ABBDB" w14:textId="77777777" w:rsidR="00CD0189" w:rsidRDefault="00CD0189">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1728" w:type="dxa"/>
          </w:tcPr>
          <w:p w14:paraId="34E5B55F" w14:textId="77777777" w:rsidR="00CD0189" w:rsidRDefault="00CD0189">
            <w:pPr>
              <w:jc w:val="center"/>
              <w:cnfStyle w:val="000000100000" w:firstRow="0" w:lastRow="0" w:firstColumn="0" w:lastColumn="0" w:oddVBand="0" w:evenVBand="0" w:oddHBand="1" w:evenHBand="0" w:firstRowFirstColumn="0" w:firstRowLastColumn="0" w:lastRowFirstColumn="0" w:lastRowLastColumn="0"/>
            </w:pPr>
            <w:r>
              <w:rPr>
                <w:sz w:val="20"/>
              </w:rPr>
              <w:t>0%</w:t>
            </w:r>
          </w:p>
        </w:tc>
      </w:tr>
      <w:tr w:rsidR="00CD0189" w14:paraId="01DFC2B8"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F2227A" w14:textId="77777777" w:rsidR="00CD0189" w:rsidRDefault="00CD0189">
            <w:r>
              <w:rPr>
                <w:sz w:val="20"/>
              </w:rPr>
              <w:t>sakila_1</w:t>
            </w:r>
          </w:p>
        </w:tc>
        <w:tc>
          <w:tcPr>
            <w:tcW w:w="1728" w:type="dxa"/>
          </w:tcPr>
          <w:p w14:paraId="16219304" w14:textId="77777777" w:rsidR="00CD0189" w:rsidRDefault="00CD0189">
            <w:pPr>
              <w:jc w:val="center"/>
              <w:cnfStyle w:val="000000010000" w:firstRow="0" w:lastRow="0" w:firstColumn="0" w:lastColumn="0" w:oddVBand="0" w:evenVBand="0" w:oddHBand="0" w:evenHBand="1" w:firstRowFirstColumn="0" w:firstRowLastColumn="0" w:lastRowFirstColumn="0" w:lastRowLastColumn="0"/>
            </w:pPr>
            <w:r>
              <w:rPr>
                <w:sz w:val="20"/>
              </w:rPr>
              <w:t>16</w:t>
            </w:r>
          </w:p>
        </w:tc>
        <w:tc>
          <w:tcPr>
            <w:tcW w:w="1728" w:type="dxa"/>
          </w:tcPr>
          <w:p w14:paraId="2111BB20" w14:textId="77777777" w:rsidR="00CD0189" w:rsidRDefault="00CD0189">
            <w:pPr>
              <w:jc w:val="center"/>
              <w:cnfStyle w:val="000000010000" w:firstRow="0" w:lastRow="0" w:firstColumn="0" w:lastColumn="0" w:oddVBand="0" w:evenVBand="0" w:oddHBand="0" w:evenHBand="1" w:firstRowFirstColumn="0" w:firstRowLastColumn="0" w:lastRowFirstColumn="0" w:lastRowLastColumn="0"/>
            </w:pPr>
            <w:r>
              <w:rPr>
                <w:sz w:val="20"/>
              </w:rPr>
              <w:t>4</w:t>
            </w:r>
          </w:p>
        </w:tc>
        <w:tc>
          <w:tcPr>
            <w:tcW w:w="1728" w:type="dxa"/>
          </w:tcPr>
          <w:p w14:paraId="404476B8" w14:textId="77777777" w:rsidR="00CD0189" w:rsidRDefault="00CD0189">
            <w:pPr>
              <w:jc w:val="center"/>
              <w:cnfStyle w:val="000000010000" w:firstRow="0" w:lastRow="0" w:firstColumn="0" w:lastColumn="0" w:oddVBand="0" w:evenVBand="0" w:oddHBand="0" w:evenHBand="1" w:firstRowFirstColumn="0" w:firstRowLastColumn="0" w:lastRowFirstColumn="0" w:lastRowLastColumn="0"/>
            </w:pPr>
            <w:r>
              <w:rPr>
                <w:sz w:val="20"/>
              </w:rPr>
              <w:t>75%</w:t>
            </w:r>
          </w:p>
        </w:tc>
      </w:tr>
      <w:tr w:rsidR="00CD0189" w14:paraId="62BFD17B"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3DB96E" w14:textId="77777777" w:rsidR="00CD0189" w:rsidRDefault="00CD0189">
            <w:r>
              <w:rPr>
                <w:sz w:val="20"/>
              </w:rPr>
              <w:t>formula_1</w:t>
            </w:r>
          </w:p>
        </w:tc>
        <w:tc>
          <w:tcPr>
            <w:tcW w:w="1728" w:type="dxa"/>
          </w:tcPr>
          <w:p w14:paraId="5AFF675C" w14:textId="77777777" w:rsidR="00CD0189" w:rsidRDefault="00CD0189">
            <w:pPr>
              <w:jc w:val="center"/>
              <w:cnfStyle w:val="000000100000" w:firstRow="0" w:lastRow="0" w:firstColumn="0" w:lastColumn="0" w:oddVBand="0" w:evenVBand="0" w:oddHBand="1" w:evenHBand="0" w:firstRowFirstColumn="0" w:firstRowLastColumn="0" w:lastRowFirstColumn="0" w:lastRowLastColumn="0"/>
            </w:pPr>
            <w:r>
              <w:rPr>
                <w:sz w:val="20"/>
              </w:rPr>
              <w:t>13</w:t>
            </w:r>
          </w:p>
        </w:tc>
        <w:tc>
          <w:tcPr>
            <w:tcW w:w="1728" w:type="dxa"/>
          </w:tcPr>
          <w:p w14:paraId="132D2051" w14:textId="77777777" w:rsidR="00CD0189" w:rsidRDefault="00CD0189">
            <w:pPr>
              <w:jc w:val="center"/>
              <w:cnfStyle w:val="000000100000" w:firstRow="0" w:lastRow="0" w:firstColumn="0" w:lastColumn="0" w:oddVBand="0" w:evenVBand="0" w:oddHBand="1" w:evenHBand="0" w:firstRowFirstColumn="0" w:firstRowLastColumn="0" w:lastRowFirstColumn="0" w:lastRowLastColumn="0"/>
            </w:pPr>
            <w:r>
              <w:rPr>
                <w:sz w:val="20"/>
              </w:rPr>
              <w:t>2</w:t>
            </w:r>
          </w:p>
        </w:tc>
        <w:tc>
          <w:tcPr>
            <w:tcW w:w="1728" w:type="dxa"/>
          </w:tcPr>
          <w:p w14:paraId="453D7C39" w14:textId="77777777" w:rsidR="00CD0189" w:rsidRDefault="00CD0189">
            <w:pPr>
              <w:jc w:val="center"/>
              <w:cnfStyle w:val="000000100000" w:firstRow="0" w:lastRow="0" w:firstColumn="0" w:lastColumn="0" w:oddVBand="0" w:evenVBand="0" w:oddHBand="1" w:evenHBand="0" w:firstRowFirstColumn="0" w:firstRowLastColumn="0" w:lastRowFirstColumn="0" w:lastRowLastColumn="0"/>
            </w:pPr>
            <w:r>
              <w:rPr>
                <w:sz w:val="20"/>
              </w:rPr>
              <w:t>85%</w:t>
            </w:r>
          </w:p>
        </w:tc>
      </w:tr>
      <w:tr w:rsidR="00CD0189" w14:paraId="67182F58"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D44481" w14:textId="77777777" w:rsidR="00CD0189" w:rsidRDefault="00CD0189">
            <w:r>
              <w:rPr>
                <w:sz w:val="20"/>
              </w:rPr>
              <w:t>TOTAL (Train only)</w:t>
            </w:r>
          </w:p>
        </w:tc>
        <w:tc>
          <w:tcPr>
            <w:tcW w:w="1728" w:type="dxa"/>
          </w:tcPr>
          <w:p w14:paraId="31550D7D" w14:textId="77777777" w:rsidR="00CD0189" w:rsidRDefault="00CD0189">
            <w:pPr>
              <w:jc w:val="center"/>
              <w:cnfStyle w:val="000000010000" w:firstRow="0" w:lastRow="0" w:firstColumn="0" w:lastColumn="0" w:oddVBand="0" w:evenVBand="0" w:oddHBand="0" w:evenHBand="1" w:firstRowFirstColumn="0" w:firstRowLastColumn="0" w:lastRowFirstColumn="0" w:lastRowLastColumn="0"/>
            </w:pPr>
            <w:r>
              <w:rPr>
                <w:sz w:val="20"/>
              </w:rPr>
              <w:t>94</w:t>
            </w:r>
          </w:p>
        </w:tc>
        <w:tc>
          <w:tcPr>
            <w:tcW w:w="1728" w:type="dxa"/>
          </w:tcPr>
          <w:p w14:paraId="26F33B38" w14:textId="77777777" w:rsidR="00CD0189" w:rsidRDefault="00CD0189">
            <w:pPr>
              <w:jc w:val="center"/>
              <w:cnfStyle w:val="000000010000" w:firstRow="0" w:lastRow="0" w:firstColumn="0" w:lastColumn="0" w:oddVBand="0" w:evenVBand="0" w:oddHBand="0" w:evenHBand="1" w:firstRowFirstColumn="0" w:firstRowLastColumn="0" w:lastRowFirstColumn="0" w:lastRowLastColumn="0"/>
            </w:pPr>
            <w:r>
              <w:rPr>
                <w:sz w:val="20"/>
              </w:rPr>
              <w:t>71</w:t>
            </w:r>
          </w:p>
        </w:tc>
        <w:tc>
          <w:tcPr>
            <w:tcW w:w="1728" w:type="dxa"/>
          </w:tcPr>
          <w:p w14:paraId="5C339FC5" w14:textId="77777777" w:rsidR="00CD0189" w:rsidRDefault="00CD0189">
            <w:pPr>
              <w:jc w:val="center"/>
              <w:cnfStyle w:val="000000010000" w:firstRow="0" w:lastRow="0" w:firstColumn="0" w:lastColumn="0" w:oddVBand="0" w:evenVBand="0" w:oddHBand="0" w:evenHBand="1" w:firstRowFirstColumn="0" w:firstRowLastColumn="0" w:lastRowFirstColumn="0" w:lastRowLastColumn="0"/>
            </w:pPr>
            <w:r>
              <w:rPr>
                <w:sz w:val="20"/>
              </w:rPr>
              <w:t>24.5%</w:t>
            </w:r>
          </w:p>
        </w:tc>
      </w:tr>
    </w:tbl>
    <w:p w14:paraId="25DD413A" w14:textId="77777777" w:rsidR="00BB1AB5" w:rsidRDefault="00000000">
      <w:pPr>
        <w:jc w:val="center"/>
      </w:pPr>
      <w:r>
        <w:rPr>
          <w:i/>
          <w:sz w:val="20"/>
        </w:rPr>
        <w:t>Table 2b. Databases with empty tables in Spider Train partition</w:t>
      </w:r>
    </w:p>
    <w:p w14:paraId="341C0405" w14:textId="77777777" w:rsidR="00BB1AB5" w:rsidRDefault="00000000">
      <w:r>
        <w:t>Seven databases exhibit 0% coverage (65 of 71 empty tables), likely representing schema-only databases for DDL testing, incomplete exports, or licensing-restricted data. Four of these (academic, imdb, yelp, restaurants) combine structural errors with complete emptiness, rendering them unsuitable beyond syntax checking. Partially empty databases (sakila_1: 75% coverage; formula_1: 85% coverage) may represent unpopulated optional features. The complete absence of empty tables in Test and Dev (100% coverage) indicates systematic quality assurance applied to evaluation partitions but not training.</w:t>
      </w:r>
    </w:p>
    <w:p w14:paraId="31D30544" w14:textId="77777777" w:rsidR="00BB1AB5" w:rsidRDefault="00000000">
      <w:r>
        <w:t>Impact scope estimation: Test's 4 error databases affect ~213 queries (9.9%), Dev's 7 affect ~368 queries (35.6%), and Train's 32 affect ~1,900 queries (22%). Dev's 35.6% impact rate indicates over one-third of validation examples involve structurally defective databases.</w:t>
      </w:r>
    </w:p>
    <w:p w14:paraId="077DC631" w14:textId="77777777" w:rsidR="00BB1AB5" w:rsidRDefault="00000000">
      <w:r>
        <w:br w:type="page"/>
      </w:r>
    </w:p>
    <w:p w14:paraId="7F28FA06" w14:textId="77777777" w:rsidR="00BB1AB5" w:rsidRDefault="00000000">
      <w:pPr>
        <w:pStyle w:val="Heading2"/>
      </w:pPr>
      <w:r>
        <w:rPr>
          <w:rFonts w:ascii="Times New Roman" w:hAnsi="Times New Roman"/>
          <w:sz w:val="24"/>
        </w:rPr>
        <w:lastRenderedPageBreak/>
        <w:t>3.3. Syntactic Structure and Complexity Analysis</w:t>
      </w:r>
    </w:p>
    <w:p w14:paraId="620CA92B" w14:textId="77777777" w:rsidR="00BB1AB5" w:rsidRDefault="00000000">
      <w:r>
        <w:t>Syntactic analysis evaluates the structural characteristics of SQL queries independent of their semantic correctness, examining complexity, feature utilization, and parsing success rates. Table 3 demonstrates remarkable consistency across partitions in fundamental syntactic metrics, suggesting careful curation to maintain comparable difficulty distributions.</w:t>
      </w:r>
    </w:p>
    <w:tbl>
      <w:tblPr>
        <w:tblStyle w:val="LightGrid-Accent1"/>
        <w:tblW w:w="0" w:type="auto"/>
        <w:tblLook w:val="04A0" w:firstRow="1" w:lastRow="0" w:firstColumn="1" w:lastColumn="0" w:noHBand="0" w:noVBand="1"/>
      </w:tblPr>
      <w:tblGrid>
        <w:gridCol w:w="1728"/>
        <w:gridCol w:w="1728"/>
        <w:gridCol w:w="1728"/>
        <w:gridCol w:w="1728"/>
        <w:gridCol w:w="1728"/>
      </w:tblGrid>
      <w:tr w:rsidR="00BB1AB5" w14:paraId="5E564A89" w14:textId="77777777" w:rsidTr="00B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C2D387" w14:textId="77777777" w:rsidR="00BB1AB5" w:rsidRDefault="00000000">
            <w:pPr>
              <w:jc w:val="center"/>
            </w:pPr>
            <w:r>
              <w:rPr>
                <w:sz w:val="20"/>
              </w:rPr>
              <w:t>Metric</w:t>
            </w:r>
          </w:p>
        </w:tc>
        <w:tc>
          <w:tcPr>
            <w:tcW w:w="1728" w:type="dxa"/>
          </w:tcPr>
          <w:p w14:paraId="3F39B404"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23BBCC5B"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769B7CCC"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460F91B9"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Consistency</w:t>
            </w:r>
          </w:p>
        </w:tc>
      </w:tr>
      <w:tr w:rsidR="00BB1AB5" w14:paraId="1BDE1F0B"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764BED" w14:textId="77777777" w:rsidR="00BB1AB5" w:rsidRDefault="00000000">
            <w:r>
              <w:rPr>
                <w:sz w:val="20"/>
              </w:rPr>
              <w:t>Total queries</w:t>
            </w:r>
          </w:p>
        </w:tc>
        <w:tc>
          <w:tcPr>
            <w:tcW w:w="1728" w:type="dxa"/>
          </w:tcPr>
          <w:p w14:paraId="684B9AFD"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2,147</w:t>
            </w:r>
          </w:p>
        </w:tc>
        <w:tc>
          <w:tcPr>
            <w:tcW w:w="1728" w:type="dxa"/>
          </w:tcPr>
          <w:p w14:paraId="3785B839"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1,034</w:t>
            </w:r>
          </w:p>
        </w:tc>
        <w:tc>
          <w:tcPr>
            <w:tcW w:w="1728" w:type="dxa"/>
          </w:tcPr>
          <w:p w14:paraId="1FF9342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8,659</w:t>
            </w:r>
          </w:p>
        </w:tc>
        <w:tc>
          <w:tcPr>
            <w:tcW w:w="1728" w:type="dxa"/>
          </w:tcPr>
          <w:p w14:paraId="3652A704"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BB1AB5" w14:paraId="2CE76F1E"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59B3A0" w14:textId="77777777" w:rsidR="00BB1AB5" w:rsidRDefault="00000000">
            <w:r>
              <w:rPr>
                <w:sz w:val="20"/>
              </w:rPr>
              <w:t>Successfully parsed</w:t>
            </w:r>
          </w:p>
        </w:tc>
        <w:tc>
          <w:tcPr>
            <w:tcW w:w="1728" w:type="dxa"/>
          </w:tcPr>
          <w:p w14:paraId="134CD7AC"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1728" w:type="dxa"/>
          </w:tcPr>
          <w:p w14:paraId="05FA8D19"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1728" w:type="dxa"/>
          </w:tcPr>
          <w:p w14:paraId="7803A09D"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8,659 (100%)</w:t>
            </w:r>
          </w:p>
        </w:tc>
        <w:tc>
          <w:tcPr>
            <w:tcW w:w="1728" w:type="dxa"/>
          </w:tcPr>
          <w:p w14:paraId="3E35B181"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BB1AB5" w14:paraId="11D642E1"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9E8FCA" w14:textId="77777777" w:rsidR="00BB1AB5" w:rsidRDefault="00000000">
            <w:r>
              <w:rPr>
                <w:sz w:val="20"/>
              </w:rPr>
              <w:t>Parse failures</w:t>
            </w:r>
          </w:p>
        </w:tc>
        <w:tc>
          <w:tcPr>
            <w:tcW w:w="1728" w:type="dxa"/>
          </w:tcPr>
          <w:p w14:paraId="6EFF1391"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4A9EA40D"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430862A9"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33BDC25D"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BB1AB5" w14:paraId="54022153"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D06417" w14:textId="77777777" w:rsidR="00BB1AB5" w:rsidRDefault="00000000">
            <w:r>
              <w:rPr>
                <w:sz w:val="20"/>
              </w:rPr>
              <w:t>Mean complexity</w:t>
            </w:r>
          </w:p>
        </w:tc>
        <w:tc>
          <w:tcPr>
            <w:tcW w:w="1728" w:type="dxa"/>
          </w:tcPr>
          <w:p w14:paraId="4C9CA297"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39.5</w:t>
            </w:r>
          </w:p>
        </w:tc>
        <w:tc>
          <w:tcPr>
            <w:tcW w:w="1728" w:type="dxa"/>
          </w:tcPr>
          <w:p w14:paraId="30166BB3"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39.0</w:t>
            </w:r>
          </w:p>
        </w:tc>
        <w:tc>
          <w:tcPr>
            <w:tcW w:w="1728" w:type="dxa"/>
          </w:tcPr>
          <w:p w14:paraId="672E7AA1"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40.7</w:t>
            </w:r>
          </w:p>
        </w:tc>
        <w:tc>
          <w:tcPr>
            <w:tcW w:w="1728" w:type="dxa"/>
          </w:tcPr>
          <w:p w14:paraId="7D237310"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Max Δ=1.7</w:t>
            </w:r>
          </w:p>
        </w:tc>
      </w:tr>
      <w:tr w:rsidR="00BB1AB5" w14:paraId="7F71D872"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C5585F" w14:textId="77777777" w:rsidR="00BB1AB5" w:rsidRDefault="00000000">
            <w:r>
              <w:rPr>
                <w:sz w:val="20"/>
              </w:rPr>
              <w:t>Median complexity</w:t>
            </w:r>
          </w:p>
        </w:tc>
        <w:tc>
          <w:tcPr>
            <w:tcW w:w="1728" w:type="dxa"/>
          </w:tcPr>
          <w:p w14:paraId="5DDC31F1"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1728" w:type="dxa"/>
          </w:tcPr>
          <w:p w14:paraId="6374C6EF"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1728" w:type="dxa"/>
          </w:tcPr>
          <w:p w14:paraId="1200BD9B"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41</w:t>
            </w:r>
          </w:p>
        </w:tc>
        <w:tc>
          <w:tcPr>
            <w:tcW w:w="1728" w:type="dxa"/>
          </w:tcPr>
          <w:p w14:paraId="4176A3AC"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BB1AB5" w14:paraId="5BDB9909"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897AE2" w14:textId="77777777" w:rsidR="00BB1AB5" w:rsidRDefault="00000000">
            <w:r>
              <w:rPr>
                <w:sz w:val="20"/>
              </w:rPr>
              <w:t>Std deviation</w:t>
            </w:r>
          </w:p>
        </w:tc>
        <w:tc>
          <w:tcPr>
            <w:tcW w:w="1728" w:type="dxa"/>
          </w:tcPr>
          <w:p w14:paraId="2E3C187A"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20.2</w:t>
            </w:r>
          </w:p>
        </w:tc>
        <w:tc>
          <w:tcPr>
            <w:tcW w:w="1728" w:type="dxa"/>
          </w:tcPr>
          <w:p w14:paraId="5283DB22"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19.9</w:t>
            </w:r>
          </w:p>
        </w:tc>
        <w:tc>
          <w:tcPr>
            <w:tcW w:w="1728" w:type="dxa"/>
          </w:tcPr>
          <w:p w14:paraId="277A86E3"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21.2</w:t>
            </w:r>
          </w:p>
        </w:tc>
        <w:tc>
          <w:tcPr>
            <w:tcW w:w="1728" w:type="dxa"/>
          </w:tcPr>
          <w:p w14:paraId="22957CA5"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Max Δ=1.3</w:t>
            </w:r>
          </w:p>
        </w:tc>
      </w:tr>
    </w:tbl>
    <w:p w14:paraId="128AD8F8" w14:textId="77777777" w:rsidR="00BB1AB5" w:rsidRDefault="00000000">
      <w:pPr>
        <w:jc w:val="center"/>
      </w:pPr>
      <w:r>
        <w:rPr>
          <w:i/>
          <w:sz w:val="20"/>
        </w:rPr>
        <w:t>Table 3. Overall syntactic analysis results showing strong cross-partition consistency</w:t>
      </w:r>
    </w:p>
    <w:p w14:paraId="73B26EBE" w14:textId="77777777" w:rsidR="00BB1AB5" w:rsidRDefault="00000000">
      <w:r>
        <w:t>The perfect parsing success rate (100% across all 11,840 queries) constitutes a significant achievement, indicating that all queries conform to valid SQL syntax without requiring dialect-specific workarounds or error correction. This result validates the sqlglot parser's robustness for SQLite dialect and confirms the syntactic correctness of Spider's SQL annotations. The near-identical complexity statistics (maximum difference of 1.7 points on a 100-point scale, maximum standard deviation difference of 1.3) demonstrate intentional balancing of difficulty distributions across partitions, ensuring that test set performance metrics reflect genuine model capabilities rather than artifacts of easier or harder query distributions.</w:t>
      </w:r>
    </w:p>
    <w:p w14:paraId="1F4F6842" w14:textId="77777777" w:rsidR="00BB1AB5" w:rsidRDefault="00000000">
      <w:r>
        <w:t>Examination of difficulty level distributions (Table 4) reinforces this consistency pattern, with Easy/Medium/Hard categories exhibiting nearly identical proportions across Test and Dev partitions. Train displays slightly higher Medium representation (55.7% vs. 58-59% in Test/Dev) balanced by correspondingly lower Easy percentages, differences that likely reflect statistical variation rather than systematic curation differences given the magnitudes involved.</w:t>
      </w:r>
    </w:p>
    <w:tbl>
      <w:tblPr>
        <w:tblStyle w:val="LightGrid-Accent1"/>
        <w:tblW w:w="0" w:type="auto"/>
        <w:tblLook w:val="04A0" w:firstRow="1" w:lastRow="0" w:firstColumn="1" w:lastColumn="0" w:noHBand="0" w:noVBand="1"/>
      </w:tblPr>
      <w:tblGrid>
        <w:gridCol w:w="1728"/>
        <w:gridCol w:w="1728"/>
        <w:gridCol w:w="1728"/>
        <w:gridCol w:w="1728"/>
        <w:gridCol w:w="1728"/>
      </w:tblGrid>
      <w:tr w:rsidR="00BB1AB5" w14:paraId="0F8C368C" w14:textId="77777777" w:rsidTr="00B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5F81C5" w14:textId="77777777" w:rsidR="00BB1AB5" w:rsidRDefault="00000000">
            <w:pPr>
              <w:jc w:val="center"/>
            </w:pPr>
            <w:r>
              <w:rPr>
                <w:sz w:val="20"/>
              </w:rPr>
              <w:t>Difficulty</w:t>
            </w:r>
          </w:p>
        </w:tc>
        <w:tc>
          <w:tcPr>
            <w:tcW w:w="1728" w:type="dxa"/>
          </w:tcPr>
          <w:p w14:paraId="1F023B95"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33B494E0"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31C035BC"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35DA3767"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Range</w:t>
            </w:r>
          </w:p>
        </w:tc>
      </w:tr>
      <w:tr w:rsidR="00BB1AB5" w14:paraId="28B66051"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156151" w14:textId="77777777" w:rsidR="00BB1AB5" w:rsidRDefault="00000000">
            <w:r>
              <w:rPr>
                <w:sz w:val="20"/>
              </w:rPr>
              <w:t>Easy</w:t>
            </w:r>
          </w:p>
        </w:tc>
        <w:tc>
          <w:tcPr>
            <w:tcW w:w="1728" w:type="dxa"/>
          </w:tcPr>
          <w:p w14:paraId="7C432CB3"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516 (24.0%)</w:t>
            </w:r>
          </w:p>
        </w:tc>
        <w:tc>
          <w:tcPr>
            <w:tcW w:w="1728" w:type="dxa"/>
          </w:tcPr>
          <w:p w14:paraId="3816CBC9"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250 (24.2%)</w:t>
            </w:r>
          </w:p>
        </w:tc>
        <w:tc>
          <w:tcPr>
            <w:tcW w:w="1728" w:type="dxa"/>
          </w:tcPr>
          <w:p w14:paraId="5D94A221"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2,039 (23.5%)</w:t>
            </w:r>
          </w:p>
        </w:tc>
        <w:tc>
          <w:tcPr>
            <w:tcW w:w="1728" w:type="dxa"/>
          </w:tcPr>
          <w:p w14:paraId="2A1CAA1A"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10-29</w:t>
            </w:r>
          </w:p>
        </w:tc>
      </w:tr>
      <w:tr w:rsidR="00BB1AB5" w14:paraId="3D40049E"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99D817" w14:textId="77777777" w:rsidR="00BB1AB5" w:rsidRDefault="00000000">
            <w:r>
              <w:rPr>
                <w:sz w:val="20"/>
              </w:rPr>
              <w:t>Medium</w:t>
            </w:r>
          </w:p>
        </w:tc>
        <w:tc>
          <w:tcPr>
            <w:tcW w:w="1728" w:type="dxa"/>
          </w:tcPr>
          <w:p w14:paraId="6403F44C"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1,246 (58.0%)</w:t>
            </w:r>
          </w:p>
        </w:tc>
        <w:tc>
          <w:tcPr>
            <w:tcW w:w="1728" w:type="dxa"/>
          </w:tcPr>
          <w:p w14:paraId="06BFF0E3"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612 (59.2%)</w:t>
            </w:r>
          </w:p>
        </w:tc>
        <w:tc>
          <w:tcPr>
            <w:tcW w:w="1728" w:type="dxa"/>
          </w:tcPr>
          <w:p w14:paraId="0C88EFD0"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4,827 (55.7%)</w:t>
            </w:r>
          </w:p>
        </w:tc>
        <w:tc>
          <w:tcPr>
            <w:tcW w:w="1728" w:type="dxa"/>
          </w:tcPr>
          <w:p w14:paraId="7C64ACA4"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30-59</w:t>
            </w:r>
          </w:p>
        </w:tc>
      </w:tr>
      <w:tr w:rsidR="00BB1AB5" w14:paraId="23BB3BC4"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FDF099" w14:textId="77777777" w:rsidR="00BB1AB5" w:rsidRDefault="00000000">
            <w:r>
              <w:rPr>
                <w:sz w:val="20"/>
              </w:rPr>
              <w:t>Hard</w:t>
            </w:r>
          </w:p>
        </w:tc>
        <w:tc>
          <w:tcPr>
            <w:tcW w:w="1728" w:type="dxa"/>
          </w:tcPr>
          <w:p w14:paraId="3803F732"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385 (17.9%)</w:t>
            </w:r>
          </w:p>
        </w:tc>
        <w:tc>
          <w:tcPr>
            <w:tcW w:w="1728" w:type="dxa"/>
          </w:tcPr>
          <w:p w14:paraId="0B2F1C4C"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172 (16.6%)</w:t>
            </w:r>
          </w:p>
        </w:tc>
        <w:tc>
          <w:tcPr>
            <w:tcW w:w="1728" w:type="dxa"/>
          </w:tcPr>
          <w:p w14:paraId="295D4F00"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1,727 (19.9%)</w:t>
            </w:r>
          </w:p>
        </w:tc>
        <w:tc>
          <w:tcPr>
            <w:tcW w:w="1728" w:type="dxa"/>
          </w:tcPr>
          <w:p w14:paraId="7BAC8019"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60-79</w:t>
            </w:r>
          </w:p>
        </w:tc>
      </w:tr>
      <w:tr w:rsidR="00BB1AB5" w14:paraId="40A53F1E"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F08B45" w14:textId="77777777" w:rsidR="00BB1AB5" w:rsidRDefault="00000000">
            <w:r>
              <w:rPr>
                <w:sz w:val="20"/>
              </w:rPr>
              <w:t>Expert</w:t>
            </w:r>
          </w:p>
        </w:tc>
        <w:tc>
          <w:tcPr>
            <w:tcW w:w="1728" w:type="dxa"/>
          </w:tcPr>
          <w:p w14:paraId="071BB155"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728" w:type="dxa"/>
          </w:tcPr>
          <w:p w14:paraId="4C6EC67F"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 (0.0%)</w:t>
            </w:r>
          </w:p>
        </w:tc>
        <w:tc>
          <w:tcPr>
            <w:tcW w:w="1728" w:type="dxa"/>
          </w:tcPr>
          <w:p w14:paraId="50C1CDF4"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66 (0.8%)</w:t>
            </w:r>
          </w:p>
        </w:tc>
        <w:tc>
          <w:tcPr>
            <w:tcW w:w="1728" w:type="dxa"/>
          </w:tcPr>
          <w:p w14:paraId="3606DEFC"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80-100</w:t>
            </w:r>
          </w:p>
        </w:tc>
      </w:tr>
    </w:tbl>
    <w:p w14:paraId="1E732603" w14:textId="77777777" w:rsidR="00BB1AB5" w:rsidRDefault="00000000">
      <w:pPr>
        <w:jc w:val="center"/>
      </w:pPr>
      <w:r>
        <w:rPr>
          <w:i/>
          <w:sz w:val="20"/>
        </w:rPr>
        <w:t>Table 4. Query difficulty distribution across partitions</w:t>
      </w:r>
    </w:p>
    <w:p w14:paraId="4285F8D6" w14:textId="77777777" w:rsidR="00BB1AB5" w:rsidRDefault="00000000">
      <w:r>
        <w:t>One notable exception to cross-partition consistency emerges in the Expert difficulty category: Train contains 66 Expert-level queries (0.8% of the partition) while Test and Dev contain none. These 66 queries, with complexity scores ranging from 80-100, represent the most structurally complex examples in the entire dataset, typically involving deeply nested subqueries (depth ≥3), multiple JOIN operations (≥4 tables), and combinations of advanced features. The restriction of Expert queries to Train likely reflects a deliberate design decision to reserve the most challenging examples for training while maintaining test/dev difficulty within bounds where human annotation reliability remains high, though this asymmetry means that models cannot be comprehensively evaluated on Expert-level complexity using the provided test partition.</w:t>
      </w:r>
    </w:p>
    <w:p w14:paraId="28A808FA" w14:textId="77777777" w:rsidR="00BB1AB5" w:rsidRDefault="00000000">
      <w:r>
        <w:lastRenderedPageBreak/>
        <w:t>Analysis of JOIN distribution (Table 5) reveals a second dimension where Train exhibits systematically higher complexity compared to Test and Dev. Train contains a substantially larger proportion of multi-table queries (44.02% vs. approximately 40% in Test/Dev), with particularly pronounced differences in the 3-JOIN (4.15% vs. 1-2%) and 4+-JOIN (2.06% vs. 1%) categories. This pattern suggests that Train was specifically enriched with complex multi-table queries to provide training signal for JOIN operation learning, though the test/dev partitions' lower JOIN frequencies may underestimate models' capabilities on highly complex multi-table scenarios.</w:t>
      </w:r>
    </w:p>
    <w:tbl>
      <w:tblPr>
        <w:tblStyle w:val="LightGrid-Accent1"/>
        <w:tblW w:w="0" w:type="auto"/>
        <w:tblLook w:val="04A0" w:firstRow="1" w:lastRow="0" w:firstColumn="1" w:lastColumn="0" w:noHBand="0" w:noVBand="1"/>
      </w:tblPr>
      <w:tblGrid>
        <w:gridCol w:w="1728"/>
        <w:gridCol w:w="1728"/>
        <w:gridCol w:w="1728"/>
        <w:gridCol w:w="1728"/>
        <w:gridCol w:w="1728"/>
      </w:tblGrid>
      <w:tr w:rsidR="00BB1AB5" w14:paraId="5D637CEA" w14:textId="77777777" w:rsidTr="00B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6D337D" w14:textId="77777777" w:rsidR="00BB1AB5" w:rsidRDefault="00000000">
            <w:pPr>
              <w:jc w:val="center"/>
            </w:pPr>
            <w:r>
              <w:rPr>
                <w:sz w:val="20"/>
              </w:rPr>
              <w:t>JOIN Count</w:t>
            </w:r>
          </w:p>
        </w:tc>
        <w:tc>
          <w:tcPr>
            <w:tcW w:w="1728" w:type="dxa"/>
          </w:tcPr>
          <w:p w14:paraId="655D25FD"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4187441C"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7D4CC0E8"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04918337"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BB1AB5" w14:paraId="3FB7D3E3"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CBC1617" w14:textId="77777777" w:rsidR="00BB1AB5" w:rsidRDefault="00000000">
            <w:r>
              <w:rPr>
                <w:sz w:val="20"/>
              </w:rPr>
              <w:t>0 (single-table)</w:t>
            </w:r>
          </w:p>
        </w:tc>
        <w:tc>
          <w:tcPr>
            <w:tcW w:w="1728" w:type="dxa"/>
          </w:tcPr>
          <w:p w14:paraId="66A85E93"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1,285 (59.85%)</w:t>
            </w:r>
          </w:p>
        </w:tc>
        <w:tc>
          <w:tcPr>
            <w:tcW w:w="1728" w:type="dxa"/>
          </w:tcPr>
          <w:p w14:paraId="64410EA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626 (60.54%)</w:t>
            </w:r>
          </w:p>
        </w:tc>
        <w:tc>
          <w:tcPr>
            <w:tcW w:w="1728" w:type="dxa"/>
          </w:tcPr>
          <w:p w14:paraId="2EDC3A65"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4,847 (55.98%)</w:t>
            </w:r>
          </w:p>
        </w:tc>
        <w:tc>
          <w:tcPr>
            <w:tcW w:w="1728" w:type="dxa"/>
          </w:tcPr>
          <w:p w14:paraId="51B8F5BA"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 🎯</w:t>
            </w:r>
          </w:p>
        </w:tc>
      </w:tr>
      <w:tr w:rsidR="00BB1AB5" w14:paraId="2855C104"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4873D9" w14:textId="77777777" w:rsidR="00BB1AB5" w:rsidRDefault="00000000">
            <w:r>
              <w:rPr>
                <w:sz w:val="20"/>
              </w:rPr>
              <w:t>1 JOIN</w:t>
            </w:r>
          </w:p>
        </w:tc>
        <w:tc>
          <w:tcPr>
            <w:tcW w:w="1728" w:type="dxa"/>
          </w:tcPr>
          <w:p w14:paraId="18911125"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558 (25.99%)</w:t>
            </w:r>
          </w:p>
        </w:tc>
        <w:tc>
          <w:tcPr>
            <w:tcW w:w="1728" w:type="dxa"/>
          </w:tcPr>
          <w:p w14:paraId="104B6C98"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320 (30.95%)</w:t>
            </w:r>
          </w:p>
        </w:tc>
        <w:tc>
          <w:tcPr>
            <w:tcW w:w="1728" w:type="dxa"/>
          </w:tcPr>
          <w:p w14:paraId="3891C6E1"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2,233 (25.79%)</w:t>
            </w:r>
          </w:p>
        </w:tc>
        <w:tc>
          <w:tcPr>
            <w:tcW w:w="1728" w:type="dxa"/>
          </w:tcPr>
          <w:p w14:paraId="4B878067"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Balanced ✅</w:t>
            </w:r>
          </w:p>
        </w:tc>
      </w:tr>
      <w:tr w:rsidR="00BB1AB5" w14:paraId="17650EE8"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DA88DF" w14:textId="77777777" w:rsidR="00BB1AB5" w:rsidRDefault="00000000">
            <w:r>
              <w:rPr>
                <w:sz w:val="20"/>
              </w:rPr>
              <w:t>2 JOINs</w:t>
            </w:r>
          </w:p>
        </w:tc>
        <w:tc>
          <w:tcPr>
            <w:tcW w:w="1728" w:type="dxa"/>
          </w:tcPr>
          <w:p w14:paraId="66C1CBB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242 (11.27%)</w:t>
            </w:r>
          </w:p>
        </w:tc>
        <w:tc>
          <w:tcPr>
            <w:tcW w:w="1728" w:type="dxa"/>
          </w:tcPr>
          <w:p w14:paraId="33B143A9"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72 (6.96%)</w:t>
            </w:r>
          </w:p>
        </w:tc>
        <w:tc>
          <w:tcPr>
            <w:tcW w:w="1728" w:type="dxa"/>
          </w:tcPr>
          <w:p w14:paraId="327D80DD"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1,042 (12.03%)</w:t>
            </w:r>
          </w:p>
        </w:tc>
        <w:tc>
          <w:tcPr>
            <w:tcW w:w="1728" w:type="dxa"/>
          </w:tcPr>
          <w:p w14:paraId="13C5694B"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 🎯</w:t>
            </w:r>
          </w:p>
        </w:tc>
      </w:tr>
      <w:tr w:rsidR="00BB1AB5" w14:paraId="795B9325"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F997A6" w14:textId="77777777" w:rsidR="00BB1AB5" w:rsidRDefault="00000000">
            <w:r>
              <w:rPr>
                <w:sz w:val="20"/>
              </w:rPr>
              <w:t>3 JOINs</w:t>
            </w:r>
          </w:p>
        </w:tc>
        <w:tc>
          <w:tcPr>
            <w:tcW w:w="1728" w:type="dxa"/>
          </w:tcPr>
          <w:p w14:paraId="743B8C13"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38 (1.77%)</w:t>
            </w:r>
          </w:p>
        </w:tc>
        <w:tc>
          <w:tcPr>
            <w:tcW w:w="1728" w:type="dxa"/>
          </w:tcPr>
          <w:p w14:paraId="2B79ADC3"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 (0.97%)</w:t>
            </w:r>
          </w:p>
        </w:tc>
        <w:tc>
          <w:tcPr>
            <w:tcW w:w="1728" w:type="dxa"/>
          </w:tcPr>
          <w:p w14:paraId="760BEB3A"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359 (4.15%)</w:t>
            </w:r>
          </w:p>
        </w:tc>
        <w:tc>
          <w:tcPr>
            <w:tcW w:w="1728" w:type="dxa"/>
          </w:tcPr>
          <w:p w14:paraId="424C04A9"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Train 🎯</w:t>
            </w:r>
          </w:p>
        </w:tc>
      </w:tr>
      <w:tr w:rsidR="00BB1AB5" w14:paraId="29B56A12"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28E4C8" w14:textId="77777777" w:rsidR="00BB1AB5" w:rsidRDefault="00000000">
            <w:r>
              <w:rPr>
                <w:sz w:val="20"/>
              </w:rPr>
              <w:t>4+ JOINs</w:t>
            </w:r>
          </w:p>
        </w:tc>
        <w:tc>
          <w:tcPr>
            <w:tcW w:w="1728" w:type="dxa"/>
          </w:tcPr>
          <w:p w14:paraId="40DDAD8A"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 (1.12%)</w:t>
            </w:r>
          </w:p>
        </w:tc>
        <w:tc>
          <w:tcPr>
            <w:tcW w:w="1728" w:type="dxa"/>
          </w:tcPr>
          <w:p w14:paraId="13575BA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 (0.58%)</w:t>
            </w:r>
          </w:p>
        </w:tc>
        <w:tc>
          <w:tcPr>
            <w:tcW w:w="1728" w:type="dxa"/>
          </w:tcPr>
          <w:p w14:paraId="1963EB50"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178 (2.06%)</w:t>
            </w:r>
          </w:p>
        </w:tc>
        <w:tc>
          <w:tcPr>
            <w:tcW w:w="1728" w:type="dxa"/>
          </w:tcPr>
          <w:p w14:paraId="29472724"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 🎯</w:t>
            </w:r>
          </w:p>
        </w:tc>
      </w:tr>
      <w:tr w:rsidR="00BB1AB5" w14:paraId="65D9D080"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B2EDC9" w14:textId="77777777" w:rsidR="00BB1AB5" w:rsidRDefault="00000000">
            <w:r>
              <w:rPr>
                <w:sz w:val="20"/>
              </w:rPr>
              <w:t>Multi-table (≥1 J.)</w:t>
            </w:r>
          </w:p>
        </w:tc>
        <w:tc>
          <w:tcPr>
            <w:tcW w:w="1728" w:type="dxa"/>
          </w:tcPr>
          <w:p w14:paraId="7E59092A"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862 (40.15%)</w:t>
            </w:r>
          </w:p>
        </w:tc>
        <w:tc>
          <w:tcPr>
            <w:tcW w:w="1728" w:type="dxa"/>
          </w:tcPr>
          <w:p w14:paraId="38C18599"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408 (39.46%)</w:t>
            </w:r>
          </w:p>
        </w:tc>
        <w:tc>
          <w:tcPr>
            <w:tcW w:w="1728" w:type="dxa"/>
          </w:tcPr>
          <w:p w14:paraId="732F034A"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3,812 (44.02%)</w:t>
            </w:r>
          </w:p>
        </w:tc>
        <w:tc>
          <w:tcPr>
            <w:tcW w:w="1728" w:type="dxa"/>
          </w:tcPr>
          <w:p w14:paraId="6D9E1D60"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Train 🎯</w:t>
            </w:r>
          </w:p>
        </w:tc>
      </w:tr>
    </w:tbl>
    <w:p w14:paraId="7020BC9A" w14:textId="77777777" w:rsidR="00BB1AB5" w:rsidRDefault="00000000">
      <w:pPr>
        <w:jc w:val="center"/>
      </w:pPr>
      <w:r>
        <w:rPr>
          <w:i/>
          <w:sz w:val="20"/>
        </w:rPr>
        <w:t>Table 5. JOIN distribution analysis showing Train's higher multi-table complexity</w:t>
      </w:r>
    </w:p>
    <w:p w14:paraId="32F054AF" w14:textId="77777777" w:rsidR="00BB1AB5" w:rsidRDefault="00000000">
      <w:r>
        <w:t>Despite the rich structural variation in JOIN complexity and overall difficulty levels, Spider exhibits complete absence of certain advanced SQL features. No queries in any partition employ common table expressions (CTEs), recursive CTEs, or window functions (ROW_NUMBER, RANK, LAG, LEAD), features commonly found in modern SQL codebases and supported by all major database systems. This limitation reflects Spider's 2018 origins when window functions had more limited adoption, but represents a significant coverage gap for evaluating contemporary Text-to-SQL systems expected to support the full SQL feature set. The forthcoming Spider 2.0 reportedly addresses this limitation by including examples with modern SQL constructs.</w:t>
      </w:r>
    </w:p>
    <w:p w14:paraId="48ED9743" w14:textId="77777777" w:rsidR="00BB1AB5" w:rsidRDefault="00000000">
      <w:r>
        <w:br w:type="page"/>
      </w:r>
    </w:p>
    <w:p w14:paraId="5DD0CF70" w14:textId="77777777" w:rsidR="00BB1AB5" w:rsidRDefault="00000000">
      <w:pPr>
        <w:pStyle w:val="Heading2"/>
      </w:pPr>
      <w:r>
        <w:rPr>
          <w:rFonts w:ascii="Times New Roman" w:hAnsi="Times New Roman"/>
          <w:sz w:val="24"/>
        </w:rPr>
        <w:lastRenderedPageBreak/>
        <w:t>3.4. Dynamic Executability Validation</w:t>
      </w:r>
    </w:p>
    <w:p w14:paraId="2EB2DD52" w14:textId="77777777" w:rsidR="00BB1AB5" w:rsidRDefault="00000000">
      <w:r>
        <w:t>Dynamic execution testing validates that syntactically correct queries can actually run against their associated databases, detecting semantic errors, missing tables/columns, type incompatibilities, and other runtime failures invisible to static analysis. Table 6 presents execution results demonstrating near-perfect executability across all partitions.</w:t>
      </w:r>
    </w:p>
    <w:tbl>
      <w:tblPr>
        <w:tblStyle w:val="LightGrid-Accent1"/>
        <w:tblW w:w="0" w:type="auto"/>
        <w:tblLook w:val="04A0" w:firstRow="1" w:lastRow="0" w:firstColumn="1" w:lastColumn="0" w:noHBand="0" w:noVBand="1"/>
      </w:tblPr>
      <w:tblGrid>
        <w:gridCol w:w="1728"/>
        <w:gridCol w:w="1728"/>
        <w:gridCol w:w="1728"/>
        <w:gridCol w:w="1728"/>
        <w:gridCol w:w="1728"/>
      </w:tblGrid>
      <w:tr w:rsidR="00BB1AB5" w14:paraId="0C58A280" w14:textId="77777777" w:rsidTr="00B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E16044" w14:textId="77777777" w:rsidR="00BB1AB5" w:rsidRDefault="00000000">
            <w:pPr>
              <w:jc w:val="center"/>
            </w:pPr>
            <w:r>
              <w:rPr>
                <w:sz w:val="20"/>
              </w:rPr>
              <w:t>Metric</w:t>
            </w:r>
          </w:p>
        </w:tc>
        <w:tc>
          <w:tcPr>
            <w:tcW w:w="1728" w:type="dxa"/>
          </w:tcPr>
          <w:p w14:paraId="4736E380"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1FC27454"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01F5714B"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4007F541"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BB1AB5" w14:paraId="401AFCA0"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5EB17C" w14:textId="77777777" w:rsidR="00BB1AB5" w:rsidRDefault="00000000">
            <w:r>
              <w:rPr>
                <w:sz w:val="20"/>
              </w:rPr>
              <w:t>Total queries</w:t>
            </w:r>
          </w:p>
        </w:tc>
        <w:tc>
          <w:tcPr>
            <w:tcW w:w="1728" w:type="dxa"/>
          </w:tcPr>
          <w:p w14:paraId="2ECBC999"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2,147</w:t>
            </w:r>
          </w:p>
        </w:tc>
        <w:tc>
          <w:tcPr>
            <w:tcW w:w="1728" w:type="dxa"/>
          </w:tcPr>
          <w:p w14:paraId="5B01CD7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1,034</w:t>
            </w:r>
          </w:p>
        </w:tc>
        <w:tc>
          <w:tcPr>
            <w:tcW w:w="1728" w:type="dxa"/>
          </w:tcPr>
          <w:p w14:paraId="6F345B1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8,659</w:t>
            </w:r>
          </w:p>
        </w:tc>
        <w:tc>
          <w:tcPr>
            <w:tcW w:w="1728" w:type="dxa"/>
          </w:tcPr>
          <w:p w14:paraId="46979424"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r w:rsidR="00BB1AB5" w14:paraId="461D3439"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5A4DE7" w14:textId="77777777" w:rsidR="00BB1AB5" w:rsidRDefault="00000000">
            <w:r>
              <w:rPr>
                <w:sz w:val="20"/>
              </w:rPr>
              <w:t>Successfully executed</w:t>
            </w:r>
          </w:p>
        </w:tc>
        <w:tc>
          <w:tcPr>
            <w:tcW w:w="1728" w:type="dxa"/>
          </w:tcPr>
          <w:p w14:paraId="316B9792"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1728" w:type="dxa"/>
          </w:tcPr>
          <w:p w14:paraId="07A29129"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1728" w:type="dxa"/>
          </w:tcPr>
          <w:p w14:paraId="02A79290"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8,656 (99.97%)</w:t>
            </w:r>
          </w:p>
        </w:tc>
        <w:tc>
          <w:tcPr>
            <w:tcW w:w="1728" w:type="dxa"/>
          </w:tcPr>
          <w:p w14:paraId="71AE486B"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Test/Dev ✅</w:t>
            </w:r>
          </w:p>
        </w:tc>
      </w:tr>
      <w:tr w:rsidR="00BB1AB5" w14:paraId="637505DD"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694925" w14:textId="77777777" w:rsidR="00BB1AB5" w:rsidRDefault="00000000">
            <w:r>
              <w:rPr>
                <w:sz w:val="20"/>
              </w:rPr>
              <w:t>Execution failures</w:t>
            </w:r>
          </w:p>
        </w:tc>
        <w:tc>
          <w:tcPr>
            <w:tcW w:w="1728" w:type="dxa"/>
          </w:tcPr>
          <w:p w14:paraId="0727F380"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22B52DEC"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w:t>
            </w:r>
          </w:p>
        </w:tc>
        <w:tc>
          <w:tcPr>
            <w:tcW w:w="1728" w:type="dxa"/>
          </w:tcPr>
          <w:p w14:paraId="1BAF87F6"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 (0.03%)</w:t>
            </w:r>
          </w:p>
        </w:tc>
        <w:tc>
          <w:tcPr>
            <w:tcW w:w="1728" w:type="dxa"/>
          </w:tcPr>
          <w:p w14:paraId="37FF97F3"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Test/Dev ✅</w:t>
            </w:r>
          </w:p>
        </w:tc>
      </w:tr>
      <w:tr w:rsidR="00BB1AB5" w14:paraId="17D07E33"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6EDF28" w14:textId="77777777" w:rsidR="00BB1AB5" w:rsidRDefault="00000000">
            <w:r>
              <w:rPr>
                <w:sz w:val="20"/>
              </w:rPr>
              <w:t>Skipped</w:t>
            </w:r>
          </w:p>
        </w:tc>
        <w:tc>
          <w:tcPr>
            <w:tcW w:w="1728" w:type="dxa"/>
          </w:tcPr>
          <w:p w14:paraId="0773BC47"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 (0%)</w:t>
            </w:r>
          </w:p>
        </w:tc>
        <w:tc>
          <w:tcPr>
            <w:tcW w:w="1728" w:type="dxa"/>
          </w:tcPr>
          <w:p w14:paraId="7E0AB2DA"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 (0%)</w:t>
            </w:r>
          </w:p>
        </w:tc>
        <w:tc>
          <w:tcPr>
            <w:tcW w:w="1728" w:type="dxa"/>
          </w:tcPr>
          <w:p w14:paraId="7B7C44D6"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 (0%)</w:t>
            </w:r>
          </w:p>
        </w:tc>
        <w:tc>
          <w:tcPr>
            <w:tcW w:w="1728" w:type="dxa"/>
          </w:tcPr>
          <w:p w14:paraId="6969B84E"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w:t>
            </w:r>
          </w:p>
        </w:tc>
      </w:tr>
      <w:tr w:rsidR="00BB1AB5" w14:paraId="7CA5C846"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8639A7" w14:textId="77777777" w:rsidR="00BB1AB5" w:rsidRDefault="00000000">
            <w:r>
              <w:rPr>
                <w:sz w:val="20"/>
              </w:rPr>
              <w:t>Mean time (ms)</w:t>
            </w:r>
          </w:p>
        </w:tc>
        <w:tc>
          <w:tcPr>
            <w:tcW w:w="1728" w:type="dxa"/>
          </w:tcPr>
          <w:p w14:paraId="1C5E8E51"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3.10</w:t>
            </w:r>
          </w:p>
        </w:tc>
        <w:tc>
          <w:tcPr>
            <w:tcW w:w="1728" w:type="dxa"/>
          </w:tcPr>
          <w:p w14:paraId="72867A50"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2.49</w:t>
            </w:r>
          </w:p>
        </w:tc>
        <w:tc>
          <w:tcPr>
            <w:tcW w:w="1728" w:type="dxa"/>
          </w:tcPr>
          <w:p w14:paraId="2C0F3471"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1.19</w:t>
            </w:r>
          </w:p>
        </w:tc>
        <w:tc>
          <w:tcPr>
            <w:tcW w:w="1728" w:type="dxa"/>
          </w:tcPr>
          <w:p w14:paraId="5E5BA3BF"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 ✅</w:t>
            </w:r>
          </w:p>
        </w:tc>
      </w:tr>
    </w:tbl>
    <w:p w14:paraId="7F01293A" w14:textId="77777777" w:rsidR="00BB1AB5" w:rsidRDefault="00000000">
      <w:pPr>
        <w:jc w:val="center"/>
      </w:pPr>
      <w:r>
        <w:rPr>
          <w:i/>
          <w:sz w:val="20"/>
        </w:rPr>
        <w:t>Table 6. Query execution results showing exceptional executability rates</w:t>
      </w:r>
    </w:p>
    <w:p w14:paraId="6A978363" w14:textId="77777777" w:rsidR="00BB1AB5" w:rsidRDefault="00000000">
      <w:r>
        <w:t>The execution success rates—100% for Test and Dev, 99.97% for Train—represent a remarkable achievement given the complexity of the queries and the schema integrity issues documented in Section 3.2. That queries execute successfully despite the presence of foreign key errors and referential integrity violations indicates either that most queries avoid JOIN operations that would expose these structural problems, or that SQLite's permissive handling of constraint violations prevents runtime errors even when referential integrity is compromised. The three failed executions in Train (0.03% of 8,659 queries) likely represent genuine semantic errors—references to non-existent columns or tables, incompatible type operations, or division-by-zero scenarios—warranting manual inspection to determine whether these represent annotation errors requiring correction.</w:t>
      </w:r>
    </w:p>
    <w:p w14:paraId="51986DC4" w14:textId="77777777" w:rsidR="00BB1AB5" w:rsidRDefault="00000000">
      <w:r>
        <w:t>Execution time measurements reveal an unexpected pattern: Train queries execute fastest (mean 1.19ms), followed by Dev (2.49ms) and Test (3.10ms). This inverse relationship between partition size and execution time suggests that Train databases may contain smaller data volumes compared to Test/Dev databases, or that Train's database schemas include better indexing. The absolute magnitudes—all means under 3.5 milliseconds—indicate that execution testing contributes negligible overhead to overall pipeline runtime, validating the decision to include execution validation by default rather than making it optional.</w:t>
      </w:r>
    </w:p>
    <w:p w14:paraId="5FB7DB42" w14:textId="77777777" w:rsidR="00BB1AB5" w:rsidRDefault="00000000">
      <w:r>
        <w:br w:type="page"/>
      </w:r>
    </w:p>
    <w:p w14:paraId="2B6351C3" w14:textId="77777777" w:rsidR="00BB1AB5" w:rsidRDefault="00000000">
      <w:pPr>
        <w:pStyle w:val="Heading2"/>
      </w:pPr>
      <w:r>
        <w:rPr>
          <w:rFonts w:ascii="Times New Roman" w:hAnsi="Times New Roman"/>
          <w:sz w:val="24"/>
        </w:rPr>
        <w:lastRenderedPageBreak/>
        <w:t>3.5. Code Quality Assessment via Antipattern Detection</w:t>
      </w:r>
    </w:p>
    <w:p w14:paraId="1C447711" w14:textId="77777777" w:rsidR="00BB1AB5" w:rsidRDefault="00000000">
      <w:r>
        <w:t>Antipattern detection identifies common SQL coding practices that, while syntactically valid and functionally correct, deviate from established best practices regarding performance, maintainability, or code clarity. It is important to emphasize that antipattern presence in training data does not constitute a critical flaw for Text-to-SQL model development. Training objectives focus on semantic correspondence between questions and queries rather than production-ready code optimization. Most detected antipatterns are stylistic (SELECT *, missing LIMIT) rather than logical errors, do not affect query execution correctness or result accuracy, and represent acceptable trade-offs in dataset creation where readability and annotation simplicity may outweigh optimization concerns. Nonetheless, antipattern analysis provides valuable insights into SQL coding style distributions.</w:t>
      </w:r>
    </w:p>
    <w:tbl>
      <w:tblPr>
        <w:tblStyle w:val="LightGrid-Accent1"/>
        <w:tblW w:w="0" w:type="auto"/>
        <w:tblLook w:val="04A0" w:firstRow="1" w:lastRow="0" w:firstColumn="1" w:lastColumn="0" w:noHBand="0" w:noVBand="1"/>
      </w:tblPr>
      <w:tblGrid>
        <w:gridCol w:w="1728"/>
        <w:gridCol w:w="1728"/>
        <w:gridCol w:w="1728"/>
        <w:gridCol w:w="1728"/>
        <w:gridCol w:w="1728"/>
      </w:tblGrid>
      <w:tr w:rsidR="00BB1AB5" w14:paraId="49548E7A" w14:textId="77777777" w:rsidTr="00B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9876C2" w14:textId="77777777" w:rsidR="00BB1AB5" w:rsidRDefault="00000000">
            <w:pPr>
              <w:jc w:val="center"/>
            </w:pPr>
            <w:r>
              <w:rPr>
                <w:sz w:val="20"/>
              </w:rPr>
              <w:t>Metric</w:t>
            </w:r>
          </w:p>
        </w:tc>
        <w:tc>
          <w:tcPr>
            <w:tcW w:w="1728" w:type="dxa"/>
          </w:tcPr>
          <w:p w14:paraId="3910B111"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5065A2AE"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661ECE51"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46DDE2DA"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BB1AB5" w14:paraId="2110FDFE"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EAAA86" w14:textId="77777777" w:rsidR="00BB1AB5" w:rsidRDefault="00000000">
            <w:r>
              <w:rPr>
                <w:sz w:val="20"/>
              </w:rPr>
              <w:t>Mean quality score</w:t>
            </w:r>
          </w:p>
        </w:tc>
        <w:tc>
          <w:tcPr>
            <w:tcW w:w="1728" w:type="dxa"/>
          </w:tcPr>
          <w:p w14:paraId="049CA61C"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089D21F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0F2CD780"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46540A03"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Identical ✅</w:t>
            </w:r>
          </w:p>
        </w:tc>
      </w:tr>
      <w:tr w:rsidR="00BB1AB5" w14:paraId="158C9C89"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ECB824" w14:textId="77777777" w:rsidR="00BB1AB5" w:rsidRDefault="00000000">
            <w:r>
              <w:rPr>
                <w:sz w:val="20"/>
              </w:rPr>
              <w:t>Antipatterns per query</w:t>
            </w:r>
          </w:p>
        </w:tc>
        <w:tc>
          <w:tcPr>
            <w:tcW w:w="1728" w:type="dxa"/>
          </w:tcPr>
          <w:p w14:paraId="4B60FFC4"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1.35</w:t>
            </w:r>
          </w:p>
        </w:tc>
        <w:tc>
          <w:tcPr>
            <w:tcW w:w="1728" w:type="dxa"/>
          </w:tcPr>
          <w:p w14:paraId="6340CF01"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1.32</w:t>
            </w:r>
          </w:p>
        </w:tc>
        <w:tc>
          <w:tcPr>
            <w:tcW w:w="1728" w:type="dxa"/>
          </w:tcPr>
          <w:p w14:paraId="48523A2C"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1.39</w:t>
            </w:r>
          </w:p>
        </w:tc>
        <w:tc>
          <w:tcPr>
            <w:tcW w:w="1728" w:type="dxa"/>
          </w:tcPr>
          <w:p w14:paraId="158E778A"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Dev ✅</w:t>
            </w:r>
          </w:p>
        </w:tc>
      </w:tr>
      <w:tr w:rsidR="00BB1AB5" w14:paraId="37C45354"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5DFE79" w14:textId="77777777" w:rsidR="00BB1AB5" w:rsidRDefault="00000000">
            <w:r>
              <w:rPr>
                <w:sz w:val="20"/>
              </w:rPr>
              <w:t>Success rate (0 antip.)</w:t>
            </w:r>
          </w:p>
        </w:tc>
        <w:tc>
          <w:tcPr>
            <w:tcW w:w="1728" w:type="dxa"/>
          </w:tcPr>
          <w:p w14:paraId="06F84579"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6.1%</w:t>
            </w:r>
          </w:p>
        </w:tc>
        <w:tc>
          <w:tcPr>
            <w:tcW w:w="1728" w:type="dxa"/>
          </w:tcPr>
          <w:p w14:paraId="7D8DDA71"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8.4%</w:t>
            </w:r>
          </w:p>
        </w:tc>
        <w:tc>
          <w:tcPr>
            <w:tcW w:w="1728" w:type="dxa"/>
          </w:tcPr>
          <w:p w14:paraId="460216B0"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6.0%</w:t>
            </w:r>
          </w:p>
        </w:tc>
        <w:tc>
          <w:tcPr>
            <w:tcW w:w="1728" w:type="dxa"/>
          </w:tcPr>
          <w:p w14:paraId="592D3E85"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Dev ✅</w:t>
            </w:r>
          </w:p>
        </w:tc>
      </w:tr>
    </w:tbl>
    <w:p w14:paraId="01BD7D49" w14:textId="77777777" w:rsidR="00BB1AB5" w:rsidRDefault="00000000">
      <w:pPr>
        <w:jc w:val="center"/>
      </w:pPr>
      <w:r>
        <w:rPr>
          <w:i/>
          <w:sz w:val="20"/>
        </w:rPr>
        <w:t>Table 7. Overall code quality metrics showing consistent high quality</w:t>
      </w:r>
    </w:p>
    <w:p w14:paraId="5D7BFCBC" w14:textId="77777777" w:rsidR="00BB1AB5" w:rsidRDefault="00000000">
      <w:r>
        <w:t>Table 7 demonstrates remarkably consistent quality scores across all partitions, with all three achieving exactly 92.7/100 mean scores. This precise agreement likely results from the weighted scoring formula where the same antipattern types appear with similar frequencies across partitions, producing identical aggregate scores despite individual query variations. The typical query contains 1.32-1.39 antipatterns, indicating that while queries achieve high overall quality, completely antipattern-free queries remain rare (6.0-8.4% success rate). This pattern suggests systematic presence of one or two dominant antipattern types affecting most queries rather than diverse antipattern distributions.</w:t>
      </w:r>
    </w:p>
    <w:p w14:paraId="789BA05F" w14:textId="77777777" w:rsidR="00BB1AB5" w:rsidRDefault="00000000">
      <w:r>
        <w:t>Table 8 confirms this hypothesis, revealing that Unbounded SELECT (queries lacking LIMIT clauses) dominates the antipattern distribution. In Test, 84.6% of queries lack LIMIT clauses, explaining why most queries exhibit at least one antipattern despite generally good coding practices. The SELECT * antipattern (selecting all columns rather than specifying explicit projections) affects 24.5-36.4% of queries depending on partition, with Dev showing the highest incidence. More concerning antipatterns like Functions in WHERE (preventing index usage) and Correlated Subqueries (exhibiting quadratic complexity) appear rarely (2.0-5.5%), and the most problematic pattern—Implicit JOIN syntax—is nearly absent with only 2 occurrences across the entire dataset.</w:t>
      </w:r>
    </w:p>
    <w:tbl>
      <w:tblPr>
        <w:tblStyle w:val="LightGrid-Accent1"/>
        <w:tblW w:w="0" w:type="auto"/>
        <w:tblLook w:val="04A0" w:firstRow="1" w:lastRow="0" w:firstColumn="1" w:lastColumn="0" w:noHBand="0" w:noVBand="1"/>
      </w:tblPr>
      <w:tblGrid>
        <w:gridCol w:w="1728"/>
        <w:gridCol w:w="1728"/>
        <w:gridCol w:w="1728"/>
        <w:gridCol w:w="1728"/>
        <w:gridCol w:w="1728"/>
      </w:tblGrid>
      <w:tr w:rsidR="00BB1AB5" w14:paraId="5C9985A9" w14:textId="77777777" w:rsidTr="00B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6458D2" w14:textId="77777777" w:rsidR="00BB1AB5" w:rsidRDefault="00000000">
            <w:pPr>
              <w:jc w:val="center"/>
            </w:pPr>
            <w:r>
              <w:rPr>
                <w:sz w:val="20"/>
              </w:rPr>
              <w:t>Antipattern</w:t>
            </w:r>
          </w:p>
        </w:tc>
        <w:tc>
          <w:tcPr>
            <w:tcW w:w="1728" w:type="dxa"/>
          </w:tcPr>
          <w:p w14:paraId="75B030F3"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0352D11E"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1B2D2286"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2D92321E"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Severity</w:t>
            </w:r>
          </w:p>
        </w:tc>
      </w:tr>
      <w:tr w:rsidR="00BB1AB5" w14:paraId="3964A2CD"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A9794B" w14:textId="77777777" w:rsidR="00BB1AB5" w:rsidRDefault="00000000">
            <w:r>
              <w:rPr>
                <w:sz w:val="20"/>
              </w:rPr>
              <w:t>Unbounded SELECT</w:t>
            </w:r>
          </w:p>
        </w:tc>
        <w:tc>
          <w:tcPr>
            <w:tcW w:w="1728" w:type="dxa"/>
          </w:tcPr>
          <w:p w14:paraId="689EDE01"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1,816 (84.6%)</w:t>
            </w:r>
          </w:p>
        </w:tc>
        <w:tc>
          <w:tcPr>
            <w:tcW w:w="1728" w:type="dxa"/>
          </w:tcPr>
          <w:p w14:paraId="31B7A933"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[n/a]</w:t>
            </w:r>
          </w:p>
        </w:tc>
        <w:tc>
          <w:tcPr>
            <w:tcW w:w="1728" w:type="dxa"/>
          </w:tcPr>
          <w:p w14:paraId="6DE2E563"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[n/a]</w:t>
            </w:r>
          </w:p>
        </w:tc>
        <w:tc>
          <w:tcPr>
            <w:tcW w:w="1728" w:type="dxa"/>
          </w:tcPr>
          <w:p w14:paraId="3486FB54"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BB1AB5" w14:paraId="74220F3C"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C671C8" w14:textId="77777777" w:rsidR="00BB1AB5" w:rsidRDefault="00000000">
            <w:r>
              <w:rPr>
                <w:sz w:val="20"/>
              </w:rPr>
              <w:t>SELECT *</w:t>
            </w:r>
          </w:p>
        </w:tc>
        <w:tc>
          <w:tcPr>
            <w:tcW w:w="1728" w:type="dxa"/>
          </w:tcPr>
          <w:p w14:paraId="2C07E14C"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673 (31.3%)</w:t>
            </w:r>
          </w:p>
        </w:tc>
        <w:tc>
          <w:tcPr>
            <w:tcW w:w="1728" w:type="dxa"/>
          </w:tcPr>
          <w:p w14:paraId="455AD9B4"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376 (36.4%)</w:t>
            </w:r>
          </w:p>
        </w:tc>
        <w:tc>
          <w:tcPr>
            <w:tcW w:w="1728" w:type="dxa"/>
          </w:tcPr>
          <w:p w14:paraId="495EB7F7"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2,120 (24.5%)</w:t>
            </w:r>
          </w:p>
        </w:tc>
        <w:tc>
          <w:tcPr>
            <w:tcW w:w="1728" w:type="dxa"/>
          </w:tcPr>
          <w:p w14:paraId="51C455F2"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r w:rsidR="00BB1AB5" w14:paraId="0E3BDB14"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AF6755" w14:textId="77777777" w:rsidR="00BB1AB5" w:rsidRDefault="00000000">
            <w:r>
              <w:rPr>
                <w:sz w:val="20"/>
              </w:rPr>
              <w:t>Functions in WHERE</w:t>
            </w:r>
          </w:p>
        </w:tc>
        <w:tc>
          <w:tcPr>
            <w:tcW w:w="1728" w:type="dxa"/>
          </w:tcPr>
          <w:p w14:paraId="391C0F5B"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81 (3.8%)</w:t>
            </w:r>
          </w:p>
        </w:tc>
        <w:tc>
          <w:tcPr>
            <w:tcW w:w="1728" w:type="dxa"/>
          </w:tcPr>
          <w:p w14:paraId="0485E9FB"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27 (2.6%)</w:t>
            </w:r>
          </w:p>
        </w:tc>
        <w:tc>
          <w:tcPr>
            <w:tcW w:w="1728" w:type="dxa"/>
          </w:tcPr>
          <w:p w14:paraId="206E0672"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472 (5.5%)</w:t>
            </w:r>
          </w:p>
        </w:tc>
        <w:tc>
          <w:tcPr>
            <w:tcW w:w="1728" w:type="dxa"/>
          </w:tcPr>
          <w:p w14:paraId="37FA0919"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BB1AB5" w14:paraId="4A82EE6C"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503D53" w14:textId="77777777" w:rsidR="00BB1AB5" w:rsidRDefault="00000000">
            <w:r>
              <w:rPr>
                <w:sz w:val="20"/>
              </w:rPr>
              <w:t>Correlated subquery</w:t>
            </w:r>
          </w:p>
        </w:tc>
        <w:tc>
          <w:tcPr>
            <w:tcW w:w="1728" w:type="dxa"/>
          </w:tcPr>
          <w:p w14:paraId="064D4F54"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46 (2.1%)</w:t>
            </w:r>
          </w:p>
        </w:tc>
        <w:tc>
          <w:tcPr>
            <w:tcW w:w="1728" w:type="dxa"/>
          </w:tcPr>
          <w:p w14:paraId="5EE90981"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21 (2.0%)</w:t>
            </w:r>
          </w:p>
        </w:tc>
        <w:tc>
          <w:tcPr>
            <w:tcW w:w="1728" w:type="dxa"/>
          </w:tcPr>
          <w:p w14:paraId="2D1E7859"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331 (3.8%)</w:t>
            </w:r>
          </w:p>
        </w:tc>
        <w:tc>
          <w:tcPr>
            <w:tcW w:w="1728" w:type="dxa"/>
          </w:tcPr>
          <w:p w14:paraId="04FBCA0C"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r w:rsidR="00BB1AB5" w14:paraId="6F578863"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018AB1" w14:textId="77777777" w:rsidR="00BB1AB5" w:rsidRDefault="00000000">
            <w:r>
              <w:rPr>
                <w:sz w:val="20"/>
              </w:rPr>
              <w:lastRenderedPageBreak/>
              <w:t>Implicit JOIN</w:t>
            </w:r>
          </w:p>
        </w:tc>
        <w:tc>
          <w:tcPr>
            <w:tcW w:w="1728" w:type="dxa"/>
          </w:tcPr>
          <w:p w14:paraId="0232598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1728" w:type="dxa"/>
          </w:tcPr>
          <w:p w14:paraId="60A176D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1728" w:type="dxa"/>
          </w:tcPr>
          <w:p w14:paraId="2D591E67"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 (0.02%)</w:t>
            </w:r>
          </w:p>
        </w:tc>
        <w:tc>
          <w:tcPr>
            <w:tcW w:w="1728" w:type="dxa"/>
          </w:tcPr>
          <w:p w14:paraId="4EF02F6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bl>
    <w:p w14:paraId="0C18357B" w14:textId="77777777" w:rsidR="00BB1AB5" w:rsidRDefault="00000000">
      <w:pPr>
        <w:jc w:val="center"/>
      </w:pPr>
      <w:r>
        <w:rPr>
          <w:i/>
          <w:sz w:val="20"/>
        </w:rPr>
        <w:t>Table 8. Top-5 most frequent antipatterns</w:t>
      </w:r>
    </w:p>
    <w:p w14:paraId="17C8585F" w14:textId="77777777" w:rsidR="00BB1AB5" w:rsidRDefault="00000000">
      <w:r>
        <w:t>The antipattern distribution reflects sensible trade-offs in dataset design. The prevalence of Unbounded SELECT is appropriate for benchmark queries where result set sizes are typically small and deterministic, making LIMIT clauses unnecessary for correctness. The moderate frequency of SELECT * balances convenience in annotation (avoiding explicit column enumeration) against best-practice recommendations, with the variation across partitions (24.5% in Train vs. 36.4% in Dev) likely reflecting different annotation teams or evolving style guidelines. The low frequencies of performance-critical antipatterns (Functions in WHERE, Correlated Subqueries) indicate that dataset creators possessed solid SQL expertise and generally avoided the most problematic patterns. The near-complete absence of Implicit JOIN confirms that explicit JOIN syntax was consistently enforced, improving query readability and maintainability.</w:t>
      </w:r>
    </w:p>
    <w:p w14:paraId="7BF30030" w14:textId="77777777" w:rsidR="00BB1AB5" w:rsidRDefault="00000000">
      <w:r>
        <w:br w:type="page"/>
      </w:r>
    </w:p>
    <w:p w14:paraId="345B1CD0" w14:textId="77777777" w:rsidR="00BB1AB5" w:rsidRDefault="00000000">
      <w:pPr>
        <w:pStyle w:val="Heading2"/>
      </w:pPr>
      <w:r>
        <w:rPr>
          <w:rFonts w:ascii="Times New Roman" w:hAnsi="Times New Roman"/>
          <w:sz w:val="24"/>
        </w:rPr>
        <w:lastRenderedPageBreak/>
        <w:t>3.6. Semantic Correctness via LLM Consensus</w:t>
      </w:r>
    </w:p>
    <w:p w14:paraId="266D1648" w14:textId="77777777" w:rsidR="00BB1AB5" w:rsidRDefault="00000000">
      <w:r>
        <w:t>Semantic validation represents the most critical quality dimension, as syntactically valid, successfully executing queries may nonetheless fail to correctly answer their associated natural language questions. This validation employs two large language models (Gemini 2.5 Pro and GPT-4o) in a consensus voting configuration, with unanimous agreement required for definitive verdicts and disagreement cases classified as Mixed requiring human review. The analysis was successfully conducted across all three Spider partitions: Test (2,147 queries), Dev (1,034 queries), and Train (8,659 queries), providing comprehensive semantic quality assessment covering the entire dataset of 11,840 examples.</w:t>
      </w:r>
    </w:p>
    <w:tbl>
      <w:tblPr>
        <w:tblStyle w:val="LightGrid-Accent1"/>
        <w:tblW w:w="0" w:type="auto"/>
        <w:tblLook w:val="04A0" w:firstRow="1" w:lastRow="0" w:firstColumn="1" w:lastColumn="0" w:noHBand="0" w:noVBand="1"/>
      </w:tblPr>
      <w:tblGrid>
        <w:gridCol w:w="2496"/>
        <w:gridCol w:w="2120"/>
        <w:gridCol w:w="2120"/>
        <w:gridCol w:w="2120"/>
      </w:tblGrid>
      <w:tr w:rsidR="00BB1AB5" w14:paraId="7B21B93A" w14:textId="77777777" w:rsidTr="00B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FC7CE8" w14:textId="77777777" w:rsidR="00BB1AB5" w:rsidRDefault="00000000">
            <w:pPr>
              <w:jc w:val="center"/>
            </w:pPr>
            <w:r>
              <w:rPr>
                <w:sz w:val="20"/>
              </w:rPr>
              <w:t>Consensus Verdict</w:t>
            </w:r>
          </w:p>
        </w:tc>
        <w:tc>
          <w:tcPr>
            <w:tcW w:w="2160" w:type="dxa"/>
          </w:tcPr>
          <w:p w14:paraId="0E50A554"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46E34136"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17498937"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BB1AB5" w14:paraId="5029C723"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CBD364" w14:textId="77777777" w:rsidR="00BB1AB5" w:rsidRDefault="00000000">
            <w:r>
              <w:rPr>
                <w:sz w:val="20"/>
              </w:rPr>
              <w:t>CORRECT</w:t>
            </w:r>
          </w:p>
        </w:tc>
        <w:tc>
          <w:tcPr>
            <w:tcW w:w="2160" w:type="dxa"/>
          </w:tcPr>
          <w:p w14:paraId="41797DC4"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1,512 (70.4%)</w:t>
            </w:r>
          </w:p>
        </w:tc>
        <w:tc>
          <w:tcPr>
            <w:tcW w:w="2160" w:type="dxa"/>
          </w:tcPr>
          <w:p w14:paraId="6CDAAB42"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667 (64.5%)</w:t>
            </w:r>
          </w:p>
        </w:tc>
        <w:tc>
          <w:tcPr>
            <w:tcW w:w="2160" w:type="dxa"/>
          </w:tcPr>
          <w:p w14:paraId="1BE8E1C3"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5,196 (60.0%)</w:t>
            </w:r>
          </w:p>
        </w:tc>
      </w:tr>
      <w:tr w:rsidR="00BB1AB5" w14:paraId="4F959FA5"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C966A0" w14:textId="77777777" w:rsidR="00BB1AB5" w:rsidRDefault="00000000">
            <w:r>
              <w:rPr>
                <w:sz w:val="20"/>
              </w:rPr>
              <w:t>PARTIALLY_CORRECT</w:t>
            </w:r>
          </w:p>
        </w:tc>
        <w:tc>
          <w:tcPr>
            <w:tcW w:w="2160" w:type="dxa"/>
          </w:tcPr>
          <w:p w14:paraId="6272EAF4"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52 (2.4%)</w:t>
            </w:r>
          </w:p>
        </w:tc>
        <w:tc>
          <w:tcPr>
            <w:tcW w:w="2160" w:type="dxa"/>
          </w:tcPr>
          <w:p w14:paraId="6DAC82F5"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15 (1.5%)</w:t>
            </w:r>
          </w:p>
        </w:tc>
        <w:tc>
          <w:tcPr>
            <w:tcW w:w="2160" w:type="dxa"/>
          </w:tcPr>
          <w:p w14:paraId="0E28D590"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301 (3.5%)</w:t>
            </w:r>
          </w:p>
        </w:tc>
      </w:tr>
      <w:tr w:rsidR="00BB1AB5" w14:paraId="756DAD6C"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1A6ED5" w14:textId="77777777" w:rsidR="00BB1AB5" w:rsidRDefault="00000000">
            <w:r>
              <w:rPr>
                <w:sz w:val="20"/>
              </w:rPr>
              <w:t>INCORRECT</w:t>
            </w:r>
          </w:p>
        </w:tc>
        <w:tc>
          <w:tcPr>
            <w:tcW w:w="2160" w:type="dxa"/>
          </w:tcPr>
          <w:p w14:paraId="231ABED1"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174 (8.1%)</w:t>
            </w:r>
          </w:p>
        </w:tc>
        <w:tc>
          <w:tcPr>
            <w:tcW w:w="2160" w:type="dxa"/>
          </w:tcPr>
          <w:p w14:paraId="54171ECF"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95 (9.2%)</w:t>
            </w:r>
          </w:p>
        </w:tc>
        <w:tc>
          <w:tcPr>
            <w:tcW w:w="2160" w:type="dxa"/>
          </w:tcPr>
          <w:p w14:paraId="1605BE99"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865 (10.0%)</w:t>
            </w:r>
          </w:p>
        </w:tc>
      </w:tr>
      <w:tr w:rsidR="00BB1AB5" w14:paraId="03012925"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A31122" w14:textId="77777777" w:rsidR="00BB1AB5" w:rsidRDefault="00000000">
            <w:r>
              <w:rPr>
                <w:sz w:val="20"/>
              </w:rPr>
              <w:t>Mixed (disagreement)</w:t>
            </w:r>
          </w:p>
        </w:tc>
        <w:tc>
          <w:tcPr>
            <w:tcW w:w="2160" w:type="dxa"/>
          </w:tcPr>
          <w:p w14:paraId="09D4F370"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396 (18.5%)</w:t>
            </w:r>
          </w:p>
        </w:tc>
        <w:tc>
          <w:tcPr>
            <w:tcW w:w="2160" w:type="dxa"/>
          </w:tcPr>
          <w:p w14:paraId="498BB800"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257 (24.9%)</w:t>
            </w:r>
          </w:p>
        </w:tc>
        <w:tc>
          <w:tcPr>
            <w:tcW w:w="2160" w:type="dxa"/>
          </w:tcPr>
          <w:p w14:paraId="101EA734"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2,249 (26.0%)</w:t>
            </w:r>
          </w:p>
        </w:tc>
      </w:tr>
      <w:tr w:rsidR="00BB1AB5" w14:paraId="60F27CBE"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942D35" w14:textId="77777777" w:rsidR="00BB1AB5" w:rsidRDefault="00000000">
            <w:r>
              <w:rPr>
                <w:sz w:val="20"/>
              </w:rPr>
              <w:t>UNANSWERABLE</w:t>
            </w:r>
          </w:p>
        </w:tc>
        <w:tc>
          <w:tcPr>
            <w:tcW w:w="2160" w:type="dxa"/>
          </w:tcPr>
          <w:p w14:paraId="75973002"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13 (0.6%)</w:t>
            </w:r>
          </w:p>
        </w:tc>
        <w:tc>
          <w:tcPr>
            <w:tcW w:w="2160" w:type="dxa"/>
          </w:tcPr>
          <w:p w14:paraId="4419A0D5"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 (0.0%)</w:t>
            </w:r>
          </w:p>
        </w:tc>
        <w:tc>
          <w:tcPr>
            <w:tcW w:w="2160" w:type="dxa"/>
          </w:tcPr>
          <w:p w14:paraId="263BD8A2"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48 (0.6%)</w:t>
            </w:r>
          </w:p>
        </w:tc>
      </w:tr>
      <w:tr w:rsidR="00BB1AB5" w14:paraId="0263D0C5"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A86036" w14:textId="77777777" w:rsidR="00BB1AB5" w:rsidRDefault="00000000">
            <w:r>
              <w:rPr>
                <w:sz w:val="20"/>
              </w:rPr>
              <w:t>TOTAL</w:t>
            </w:r>
          </w:p>
        </w:tc>
        <w:tc>
          <w:tcPr>
            <w:tcW w:w="2160" w:type="dxa"/>
          </w:tcPr>
          <w:p w14:paraId="437FD3A1"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2,147 (100%)</w:t>
            </w:r>
          </w:p>
        </w:tc>
        <w:tc>
          <w:tcPr>
            <w:tcW w:w="2160" w:type="dxa"/>
          </w:tcPr>
          <w:p w14:paraId="19E6A36E"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1,034 (100%)</w:t>
            </w:r>
          </w:p>
        </w:tc>
        <w:tc>
          <w:tcPr>
            <w:tcW w:w="2160" w:type="dxa"/>
          </w:tcPr>
          <w:p w14:paraId="40186191"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8,659 (100%)</w:t>
            </w:r>
          </w:p>
        </w:tc>
      </w:tr>
    </w:tbl>
    <w:p w14:paraId="4A4CC7EB" w14:textId="77777777" w:rsidR="00BB1AB5" w:rsidRDefault="00000000">
      <w:pPr>
        <w:jc w:val="center"/>
      </w:pPr>
      <w:r>
        <w:rPr>
          <w:i/>
          <w:sz w:val="20"/>
        </w:rPr>
        <w:t>Table 9. Semantic validation results via LLM consensus voting</w:t>
      </w:r>
    </w:p>
    <w:p w14:paraId="7E9E5E9B" w14:textId="77777777" w:rsidR="00BB1AB5" w:rsidRDefault="00000000">
      <w:r>
        <w:t>Table 9 reveals a clear quality gradient across all three partitions, with semantic correctness declining systematically from Test (70.4% correct) through Dev (64.5%) to Train (60.0%), representing a 10.4 percentage point span that exceeds expected statistical variation (p&lt;0.001 by proportion test across all pairwise comparisons). This quality ordering mirrors the schema validation results presented earlier, where Test similarly exhibited superior quality compared to Dev and Train. The consistency of this pattern across multiple validation dimensions suggests that Test received more rigorous curation attention or quality assurance compared to the other partitions. Notably, Train exhibits the highest rates of both explicitly incorrect queries (10.0% vs. 8.1% in Test and 9.2% in Dev) and mixed/disputed cases (26.0% vs. 18.5% in Test and 24.9% in Dev), indicating that the largest partition paradoxically contains the greatest proportion of semantically problematic examples. The unanimous agreement characteristic (all non-Mixed verdicts represent complete model consensus) reflects the two-model configuration, where only two outcome patterns are possible: both models agree (producing a definitive verdict) or models disagree (producing Mixed classification).</w:t>
      </w:r>
    </w:p>
    <w:p w14:paraId="1CA06828" w14:textId="77777777" w:rsidR="00BB1AB5" w:rsidRDefault="00000000">
      <w:r>
        <w:t xml:space="preserve">The Mixed verdict category, indicating model disagreement, warrants particular attention given its substantial prevalence across all partitions. Train exhibits the highest Mixed rate (26.0%), followed by Dev (24.9%) and Test (18.5%), suggesting that larger partitions contain more ambiguous or underspecified examples where reasonable SQL implementations might differ in interpretation. These cases may represent questions admitting multiple valid SQL formulations, queries with subtle semantic bugs difficult for both humans and models to detect, or scenarios where database schema ambiguities enable different but defensible interpretations. The explicitly incorrect verdicts (174 in Test, 95 in Dev, 865 in Train) identify examples where both models independently judged the SQL query as failing to answer the natural language question, likely representing genuine annotation errors or cases where the intended query logic was incorrectly implemented. Train's 865 incorrect queries represent approximately 10% of its examples, a concerning proportion that exceeds the incorrect rates in both Test and Dev. The partially correct </w:t>
      </w:r>
      <w:r>
        <w:lastRenderedPageBreak/>
        <w:t>category, while relatively small in Test (2.4%) and Dev (1.5%), reaches 3.5% in Train with 301 examples, capturing queries that answer part of the question but omit necessary constraints or return supersets of the correct results.</w:t>
      </w:r>
    </w:p>
    <w:p w14:paraId="50C88625" w14:textId="77777777" w:rsidR="00BB1AB5" w:rsidRDefault="00000000">
      <w:r>
        <w:t>Table 10 synthesizes these findings into actionable quality categories across all three partitions. High-confidence correct examples decline from 70.4% in Test through 64.5% in Dev to 60.0% in Train, indicating that approximately 40% of the largest partition requires some form of manual review or exhibits semantic issues. Cases requiring review include both the Mixed disagreement cases (18.5% in Test, 24.9% in Dev, 26.0% in Train) and the partially correct examples, totaling approximately 21% of Test, 26% of Dev, and 29.5% of Train. Clearly incorrect examples (8.1% in Test, 9.2% in Dev, 10.0% in Train) should be flagged for correction or removal, representing 1,134 total examples across all three partitions—a substantial corpus of annotation errors that may influence model training and evaluation if left unaddressed.</w:t>
      </w:r>
    </w:p>
    <w:tbl>
      <w:tblPr>
        <w:tblStyle w:val="LightGrid-Accent1"/>
        <w:tblW w:w="0" w:type="auto"/>
        <w:tblLook w:val="04A0" w:firstRow="1" w:lastRow="0" w:firstColumn="1" w:lastColumn="0" w:noHBand="0" w:noVBand="1"/>
      </w:tblPr>
      <w:tblGrid>
        <w:gridCol w:w="2160"/>
        <w:gridCol w:w="2160"/>
        <w:gridCol w:w="2160"/>
        <w:gridCol w:w="2160"/>
      </w:tblGrid>
      <w:tr w:rsidR="00BB1AB5" w14:paraId="20A0B7B4" w14:textId="77777777" w:rsidTr="00B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CF1B73" w14:textId="77777777" w:rsidR="00BB1AB5" w:rsidRDefault="00000000">
            <w:pPr>
              <w:jc w:val="center"/>
            </w:pPr>
            <w:r>
              <w:rPr>
                <w:sz w:val="20"/>
              </w:rPr>
              <w:t>Category</w:t>
            </w:r>
          </w:p>
        </w:tc>
        <w:tc>
          <w:tcPr>
            <w:tcW w:w="2160" w:type="dxa"/>
          </w:tcPr>
          <w:p w14:paraId="1F5CD4BC"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4759EE7D"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601F021B"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BB1AB5" w14:paraId="785B8EA6"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B42B76" w14:textId="77777777" w:rsidR="00BB1AB5" w:rsidRDefault="00000000">
            <w:r>
              <w:rPr>
                <w:sz w:val="20"/>
              </w:rPr>
              <w:t>Correct</w:t>
            </w:r>
          </w:p>
        </w:tc>
        <w:tc>
          <w:tcPr>
            <w:tcW w:w="2160" w:type="dxa"/>
          </w:tcPr>
          <w:p w14:paraId="2AF43B1D"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1,512 (70.4%)</w:t>
            </w:r>
          </w:p>
        </w:tc>
        <w:tc>
          <w:tcPr>
            <w:tcW w:w="2160" w:type="dxa"/>
          </w:tcPr>
          <w:p w14:paraId="768C9AED"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667 (64.5%)</w:t>
            </w:r>
          </w:p>
        </w:tc>
        <w:tc>
          <w:tcPr>
            <w:tcW w:w="2160" w:type="dxa"/>
          </w:tcPr>
          <w:p w14:paraId="0B207CAC"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5,196 (60.0%)</w:t>
            </w:r>
          </w:p>
        </w:tc>
      </w:tr>
      <w:tr w:rsidR="00BB1AB5" w14:paraId="40485CC9"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7C7109" w14:textId="77777777" w:rsidR="00BB1AB5" w:rsidRDefault="00000000">
            <w:r>
              <w:rPr>
                <w:sz w:val="20"/>
              </w:rPr>
              <w:t>Problematic (all)</w:t>
            </w:r>
          </w:p>
        </w:tc>
        <w:tc>
          <w:tcPr>
            <w:tcW w:w="2160" w:type="dxa"/>
          </w:tcPr>
          <w:p w14:paraId="20095457"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239 (11.1%)</w:t>
            </w:r>
          </w:p>
        </w:tc>
        <w:tc>
          <w:tcPr>
            <w:tcW w:w="2160" w:type="dxa"/>
          </w:tcPr>
          <w:p w14:paraId="20F56101"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110 (10.6%)</w:t>
            </w:r>
          </w:p>
        </w:tc>
        <w:tc>
          <w:tcPr>
            <w:tcW w:w="2160" w:type="dxa"/>
          </w:tcPr>
          <w:p w14:paraId="00971D36"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1,214 (14.0%)</w:t>
            </w:r>
          </w:p>
        </w:tc>
      </w:tr>
      <w:tr w:rsidR="00BB1AB5" w14:paraId="0555AF66"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1C5F64" w14:textId="77777777" w:rsidR="00BB1AB5" w:rsidRDefault="00000000">
            <w:r>
              <w:rPr>
                <w:sz w:val="20"/>
              </w:rPr>
              <w:t>Disputed (Mixed)</w:t>
            </w:r>
          </w:p>
        </w:tc>
        <w:tc>
          <w:tcPr>
            <w:tcW w:w="2160" w:type="dxa"/>
          </w:tcPr>
          <w:p w14:paraId="6284527F"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396 (18.5%)</w:t>
            </w:r>
          </w:p>
        </w:tc>
        <w:tc>
          <w:tcPr>
            <w:tcW w:w="2160" w:type="dxa"/>
          </w:tcPr>
          <w:p w14:paraId="095DC3CE"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257 (24.9%)</w:t>
            </w:r>
          </w:p>
        </w:tc>
        <w:tc>
          <w:tcPr>
            <w:tcW w:w="2160" w:type="dxa"/>
          </w:tcPr>
          <w:p w14:paraId="6D2D7E5D"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2,249 (26.0%)</w:t>
            </w:r>
          </w:p>
        </w:tc>
      </w:tr>
      <w:tr w:rsidR="00BB1AB5" w14:paraId="51CB13D4"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36880A" w14:textId="77777777" w:rsidR="00BB1AB5" w:rsidRDefault="00000000">
            <w:r>
              <w:rPr>
                <w:sz w:val="20"/>
              </w:rPr>
              <w:t>High confidence</w:t>
            </w:r>
          </w:p>
        </w:tc>
        <w:tc>
          <w:tcPr>
            <w:tcW w:w="2160" w:type="dxa"/>
          </w:tcPr>
          <w:p w14:paraId="1E0DB303"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1,512 (70.4%)</w:t>
            </w:r>
          </w:p>
        </w:tc>
        <w:tc>
          <w:tcPr>
            <w:tcW w:w="2160" w:type="dxa"/>
          </w:tcPr>
          <w:p w14:paraId="0E994998"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667 (64.5%)</w:t>
            </w:r>
          </w:p>
        </w:tc>
        <w:tc>
          <w:tcPr>
            <w:tcW w:w="2160" w:type="dxa"/>
          </w:tcPr>
          <w:p w14:paraId="29A8F4FB"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5,196 (60.0%)</w:t>
            </w:r>
          </w:p>
        </w:tc>
      </w:tr>
      <w:tr w:rsidR="00BB1AB5" w14:paraId="6A409460"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C49344" w14:textId="77777777" w:rsidR="00BB1AB5" w:rsidRDefault="00000000">
            <w:r>
              <w:rPr>
                <w:sz w:val="20"/>
              </w:rPr>
              <w:t>Requires review</w:t>
            </w:r>
          </w:p>
        </w:tc>
        <w:tc>
          <w:tcPr>
            <w:tcW w:w="2160" w:type="dxa"/>
          </w:tcPr>
          <w:p w14:paraId="6E527D14"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448 (20.9%)</w:t>
            </w:r>
          </w:p>
        </w:tc>
        <w:tc>
          <w:tcPr>
            <w:tcW w:w="2160" w:type="dxa"/>
          </w:tcPr>
          <w:p w14:paraId="6D955F53"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272 (26.4%)</w:t>
            </w:r>
          </w:p>
        </w:tc>
        <w:tc>
          <w:tcPr>
            <w:tcW w:w="2160" w:type="dxa"/>
          </w:tcPr>
          <w:p w14:paraId="1676E51F"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2,550 (29.5%)</w:t>
            </w:r>
          </w:p>
        </w:tc>
      </w:tr>
      <w:tr w:rsidR="00BB1AB5" w14:paraId="647161B1"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8916F8" w14:textId="77777777" w:rsidR="00BB1AB5" w:rsidRDefault="00000000">
            <w:r>
              <w:rPr>
                <w:sz w:val="20"/>
              </w:rPr>
              <w:t>Clearly incorrect</w:t>
            </w:r>
          </w:p>
        </w:tc>
        <w:tc>
          <w:tcPr>
            <w:tcW w:w="2160" w:type="dxa"/>
          </w:tcPr>
          <w:p w14:paraId="0842F7BF"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174 (8.1%)</w:t>
            </w:r>
          </w:p>
        </w:tc>
        <w:tc>
          <w:tcPr>
            <w:tcW w:w="2160" w:type="dxa"/>
          </w:tcPr>
          <w:p w14:paraId="0C271116"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95 (9.2%)</w:t>
            </w:r>
          </w:p>
        </w:tc>
        <w:tc>
          <w:tcPr>
            <w:tcW w:w="2160" w:type="dxa"/>
          </w:tcPr>
          <w:p w14:paraId="51C74365"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865 (10.0%)</w:t>
            </w:r>
          </w:p>
        </w:tc>
      </w:tr>
    </w:tbl>
    <w:p w14:paraId="6CBDA1A2" w14:textId="77777777" w:rsidR="00BB1AB5" w:rsidRDefault="00000000">
      <w:pPr>
        <w:jc w:val="center"/>
      </w:pPr>
      <w:r>
        <w:rPr>
          <w:i/>
          <w:sz w:val="20"/>
        </w:rPr>
        <w:t>Table 10. Semantic quality categorization summary</w:t>
      </w:r>
    </w:p>
    <w:p w14:paraId="41EEB7FE" w14:textId="77777777" w:rsidR="00BB1AB5" w:rsidRDefault="00000000">
      <w:r>
        <w:t>The semantic validation results should be interpreted with appropriate methodological caveats. The two-model consensus approach, while providing useful signal, cannot definitively establish ground truth semantic correctness. Both models may share systematic biases or blind spots, potentially producing unanimous incorrect verdicts for examples that actually are correct, or conversely judging correct examples as incorrect due to misunderstanding subtle question semantics or database content. The 60.0-70.4% correctness rates likely represent lower bounds on true semantic quality, as conservative classification strategies may flag some actually-correct examples as Mixed or incorrect. Nonetheless, the comprehensive coverage across all 11,840 examples enables identification of 1,134 clearly incorrect queries and 2,902 disputed cases requiring targeted human review to adjudicate the genuine error rate and understand the nature of semantic issues present throughout the dataset. The successful completion of LLM validation across all partitions, including the computationally expensive Train partition, provides unprecedented visibility into Spider's semantic quality at full scale.</w:t>
      </w:r>
    </w:p>
    <w:p w14:paraId="7E155393" w14:textId="77777777" w:rsidR="00BB1AB5" w:rsidRDefault="00000000">
      <w:r>
        <w:br w:type="page"/>
      </w:r>
    </w:p>
    <w:p w14:paraId="13343979" w14:textId="77777777" w:rsidR="00BB1AB5" w:rsidRDefault="00000000">
      <w:pPr>
        <w:pStyle w:val="Heading2"/>
      </w:pPr>
      <w:r>
        <w:rPr>
          <w:rFonts w:ascii="Times New Roman" w:hAnsi="Times New Roman"/>
          <w:sz w:val="24"/>
        </w:rPr>
        <w:lastRenderedPageBreak/>
        <w:t>3.7. Performance Characteristics of Pipeline Components</w:t>
      </w:r>
    </w:p>
    <w:p w14:paraId="558D8F3A" w14:textId="77777777" w:rsidR="00BB1AB5" w:rsidRDefault="00000000">
      <w:r>
        <w:t>Understanding the computational cost profile of different analyzers informs decisions about which analyses to enable in resource-constrained scenarios and helps predict overall pipeline runtime for large datasets. Table 11 presents per-query processing times for each analyzer across all three partitions.</w:t>
      </w:r>
    </w:p>
    <w:tbl>
      <w:tblPr>
        <w:tblStyle w:val="LightGrid-Accent1"/>
        <w:tblW w:w="0" w:type="auto"/>
        <w:tblLook w:val="04A0" w:firstRow="1" w:lastRow="0" w:firstColumn="1" w:lastColumn="0" w:noHBand="0" w:noVBand="1"/>
      </w:tblPr>
      <w:tblGrid>
        <w:gridCol w:w="1728"/>
        <w:gridCol w:w="1728"/>
        <w:gridCol w:w="1728"/>
        <w:gridCol w:w="1728"/>
        <w:gridCol w:w="1728"/>
      </w:tblGrid>
      <w:tr w:rsidR="00BB1AB5" w14:paraId="2BFAC6F9" w14:textId="77777777" w:rsidTr="00B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BC8DB8" w14:textId="77777777" w:rsidR="00BB1AB5" w:rsidRDefault="00000000">
            <w:pPr>
              <w:jc w:val="center"/>
            </w:pPr>
            <w:r>
              <w:rPr>
                <w:sz w:val="20"/>
              </w:rPr>
              <w:t>Analyzer</w:t>
            </w:r>
          </w:p>
        </w:tc>
        <w:tc>
          <w:tcPr>
            <w:tcW w:w="1728" w:type="dxa"/>
          </w:tcPr>
          <w:p w14:paraId="0695AA08"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Test (ms)</w:t>
            </w:r>
          </w:p>
        </w:tc>
        <w:tc>
          <w:tcPr>
            <w:tcW w:w="1728" w:type="dxa"/>
          </w:tcPr>
          <w:p w14:paraId="36A8B4BF"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Dev (ms)</w:t>
            </w:r>
          </w:p>
        </w:tc>
        <w:tc>
          <w:tcPr>
            <w:tcW w:w="1728" w:type="dxa"/>
          </w:tcPr>
          <w:p w14:paraId="012AD3F0"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Train (ms)</w:t>
            </w:r>
          </w:p>
        </w:tc>
        <w:tc>
          <w:tcPr>
            <w:tcW w:w="1728" w:type="dxa"/>
          </w:tcPr>
          <w:p w14:paraId="63115BC7"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Fastest</w:t>
            </w:r>
          </w:p>
        </w:tc>
      </w:tr>
      <w:tr w:rsidR="00BB1AB5" w14:paraId="3BF183A8"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B0100E" w14:textId="77777777" w:rsidR="00BB1AB5" w:rsidRDefault="00000000">
            <w:r>
              <w:rPr>
                <w:sz w:val="20"/>
              </w:rPr>
              <w:t>Query Antipattern</w:t>
            </w:r>
          </w:p>
        </w:tc>
        <w:tc>
          <w:tcPr>
            <w:tcW w:w="1728" w:type="dxa"/>
          </w:tcPr>
          <w:p w14:paraId="5364BB82"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1.21</w:t>
            </w:r>
          </w:p>
        </w:tc>
        <w:tc>
          <w:tcPr>
            <w:tcW w:w="1728" w:type="dxa"/>
          </w:tcPr>
          <w:p w14:paraId="5A7A3C92"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0.49</w:t>
            </w:r>
          </w:p>
        </w:tc>
        <w:tc>
          <w:tcPr>
            <w:tcW w:w="1728" w:type="dxa"/>
          </w:tcPr>
          <w:p w14:paraId="1E729EC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0.56</w:t>
            </w:r>
          </w:p>
        </w:tc>
        <w:tc>
          <w:tcPr>
            <w:tcW w:w="1728" w:type="dxa"/>
          </w:tcPr>
          <w:p w14:paraId="2E422E2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Dev ✅</w:t>
            </w:r>
          </w:p>
        </w:tc>
      </w:tr>
      <w:tr w:rsidR="00BB1AB5" w14:paraId="34DAC983"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5496AE" w14:textId="77777777" w:rsidR="00BB1AB5" w:rsidRDefault="00000000">
            <w:r>
              <w:rPr>
                <w:sz w:val="20"/>
              </w:rPr>
              <w:t>Query Syntax</w:t>
            </w:r>
          </w:p>
        </w:tc>
        <w:tc>
          <w:tcPr>
            <w:tcW w:w="1728" w:type="dxa"/>
          </w:tcPr>
          <w:p w14:paraId="3725521A"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2.32</w:t>
            </w:r>
          </w:p>
        </w:tc>
        <w:tc>
          <w:tcPr>
            <w:tcW w:w="1728" w:type="dxa"/>
          </w:tcPr>
          <w:p w14:paraId="2DCB6E76"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0.60</w:t>
            </w:r>
          </w:p>
        </w:tc>
        <w:tc>
          <w:tcPr>
            <w:tcW w:w="1728" w:type="dxa"/>
          </w:tcPr>
          <w:p w14:paraId="7059757D"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0.64</w:t>
            </w:r>
          </w:p>
        </w:tc>
        <w:tc>
          <w:tcPr>
            <w:tcW w:w="1728" w:type="dxa"/>
          </w:tcPr>
          <w:p w14:paraId="32FD2755"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Dev ✅</w:t>
            </w:r>
          </w:p>
        </w:tc>
      </w:tr>
      <w:tr w:rsidR="00BB1AB5" w14:paraId="579B8347"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717411" w14:textId="77777777" w:rsidR="00BB1AB5" w:rsidRDefault="00000000">
            <w:r>
              <w:rPr>
                <w:sz w:val="20"/>
              </w:rPr>
              <w:t>Query Execution</w:t>
            </w:r>
          </w:p>
        </w:tc>
        <w:tc>
          <w:tcPr>
            <w:tcW w:w="1728" w:type="dxa"/>
          </w:tcPr>
          <w:p w14:paraId="437E82F9"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3.10</w:t>
            </w:r>
          </w:p>
        </w:tc>
        <w:tc>
          <w:tcPr>
            <w:tcW w:w="1728" w:type="dxa"/>
          </w:tcPr>
          <w:p w14:paraId="6773594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2.49</w:t>
            </w:r>
          </w:p>
        </w:tc>
        <w:tc>
          <w:tcPr>
            <w:tcW w:w="1728" w:type="dxa"/>
          </w:tcPr>
          <w:p w14:paraId="4F34FC4B"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1.19</w:t>
            </w:r>
          </w:p>
        </w:tc>
        <w:tc>
          <w:tcPr>
            <w:tcW w:w="1728" w:type="dxa"/>
          </w:tcPr>
          <w:p w14:paraId="3EBF9A9E"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 ✅</w:t>
            </w:r>
          </w:p>
        </w:tc>
      </w:tr>
      <w:tr w:rsidR="00BB1AB5" w14:paraId="121103E7"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081982" w14:textId="77777777" w:rsidR="00BB1AB5" w:rsidRDefault="00000000">
            <w:r>
              <w:rPr>
                <w:sz w:val="20"/>
              </w:rPr>
              <w:t>Schema Validation</w:t>
            </w:r>
          </w:p>
        </w:tc>
        <w:tc>
          <w:tcPr>
            <w:tcW w:w="1728" w:type="dxa"/>
          </w:tcPr>
          <w:p w14:paraId="45C7341E"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14.25</w:t>
            </w:r>
          </w:p>
        </w:tc>
        <w:tc>
          <w:tcPr>
            <w:tcW w:w="1728" w:type="dxa"/>
          </w:tcPr>
          <w:p w14:paraId="06273CF7"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16.91</w:t>
            </w:r>
          </w:p>
        </w:tc>
        <w:tc>
          <w:tcPr>
            <w:tcW w:w="1728" w:type="dxa"/>
          </w:tcPr>
          <w:p w14:paraId="2A5A8FF2"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9.93</w:t>
            </w:r>
          </w:p>
        </w:tc>
        <w:tc>
          <w:tcPr>
            <w:tcW w:w="1728" w:type="dxa"/>
          </w:tcPr>
          <w:p w14:paraId="6F5103F0"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Train ✅</w:t>
            </w:r>
          </w:p>
        </w:tc>
      </w:tr>
      <w:tr w:rsidR="00BB1AB5" w14:paraId="5C76472F"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CF762F" w14:textId="77777777" w:rsidR="00BB1AB5" w:rsidRDefault="00000000">
            <w:r>
              <w:rPr>
                <w:sz w:val="20"/>
              </w:rPr>
              <w:t>Semantic LLM Judge</w:t>
            </w:r>
          </w:p>
        </w:tc>
        <w:tc>
          <w:tcPr>
            <w:tcW w:w="1728" w:type="dxa"/>
          </w:tcPr>
          <w:p w14:paraId="7EF5A490"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21,271</w:t>
            </w:r>
          </w:p>
        </w:tc>
        <w:tc>
          <w:tcPr>
            <w:tcW w:w="1728" w:type="dxa"/>
          </w:tcPr>
          <w:p w14:paraId="30B7310F"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21,200</w:t>
            </w:r>
          </w:p>
        </w:tc>
        <w:tc>
          <w:tcPr>
            <w:tcW w:w="1728" w:type="dxa"/>
          </w:tcPr>
          <w:p w14:paraId="7EE1D2F4"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20,350</w:t>
            </w:r>
          </w:p>
        </w:tc>
        <w:tc>
          <w:tcPr>
            <w:tcW w:w="1728" w:type="dxa"/>
          </w:tcPr>
          <w:p w14:paraId="3866D7EC"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 ✅</w:t>
            </w:r>
          </w:p>
        </w:tc>
      </w:tr>
    </w:tbl>
    <w:p w14:paraId="4095B6BB" w14:textId="77777777" w:rsidR="00BB1AB5" w:rsidRDefault="00000000">
      <w:pPr>
        <w:jc w:val="center"/>
      </w:pPr>
      <w:r>
        <w:rPr>
          <w:i/>
          <w:sz w:val="20"/>
        </w:rPr>
        <w:t>Table 11. Per-query processing time (milliseconds) by analyzer and partition</w:t>
      </w:r>
    </w:p>
    <w:p w14:paraId="4A9009E9" w14:textId="77777777" w:rsidR="00BB1AB5" w:rsidRDefault="00000000">
      <w:r>
        <w:t>The four formal analyzers (antipattern, syntax, execution, schema validation) all complete within 20 milliseconds per query, with antipattern detection typically fastest (0.49-1.21ms), followed by syntax analysis (0.60-2.32ms), query execution (1.19-3.10ms), and schema validation (9.93-16.91ms). The relatively long schema validation times reflect the cost of database schema introspection queries against SQLite system tables, while the fast antipattern detection times result from simple pattern matching against pre-parsed AST structures. The variation across partitions likely stems from differences in average query complexity (more complex queries require more time to parse and analyze) and schema complexity (databases with more tables and foreign keys require longer schema validation).</w:t>
      </w:r>
    </w:p>
    <w:p w14:paraId="12D911A7" w14:textId="77777777" w:rsidR="00BB1AB5" w:rsidRDefault="00000000">
      <w:r>
        <w:t>The Semantic LLM Judge analyzer dominates overall runtime by three orders of magnitude, averaging approximately 20-21 seconds per query across all partitions (21.3s for Test, 21.2s for Dev, 20.4s for Train). This enormous time—approximately 1,000× slower than the combined formal analyzers—reflects network latency for API calls to remote language model services plus model inference time. The per-query time translates to roughly 12.7 hours for Test's 2,147 queries, 6.1 hours for Dev's 1,034 queries, and 49 hours for Train's 8,659 queries. The slightly faster per-query time observed in Train (20.4s) compared to Test (21.3s) likely reflects API performance variations over time or differences in query complexity distributions affecting LLM reasoning time. These timings assume sequential processing; parallel processing with multiple concurrent API calls could reduce wall-clock time proportionally to the degree of parallelism, though most LLM providers enforce rate limits that constrain practical parallelism.</w:t>
      </w:r>
    </w:p>
    <w:p w14:paraId="2C86FDA0" w14:textId="77777777" w:rsidR="00BB1AB5" w:rsidRDefault="00000000">
      <w:r>
        <w:t>Table 12 aggregates these per-query times to overall partition processing times, revealing the stark dominance of LLM validation across all partitions. LLM Judge accounts for 99.9% of total pipeline runtime in all three cases, with all formal analyzers combined contributing under 0.1%. The cumulative analysis time across all three partitions totals approximately 67.8 hours (12.7 + 6.1 + 49.0 hours), representing a substantial computational investment but enabling comprehensive semantic quality assessment across the entire 11,840-example dataset. Had LLM validation been omitted from all partitions, the complete analysis would finish in under 2 minutes, demonstrating that formal validation scales to large datasets with negligible computational cost.</w:t>
      </w:r>
    </w:p>
    <w:tbl>
      <w:tblPr>
        <w:tblStyle w:val="LightGrid-Accent1"/>
        <w:tblW w:w="0" w:type="auto"/>
        <w:tblLook w:val="04A0" w:firstRow="1" w:lastRow="0" w:firstColumn="1" w:lastColumn="0" w:noHBand="0" w:noVBand="1"/>
      </w:tblPr>
      <w:tblGrid>
        <w:gridCol w:w="2160"/>
        <w:gridCol w:w="2160"/>
        <w:gridCol w:w="2160"/>
        <w:gridCol w:w="2160"/>
      </w:tblGrid>
      <w:tr w:rsidR="00BB1AB5" w14:paraId="7FFB8630" w14:textId="77777777" w:rsidTr="00B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BCA151" w14:textId="77777777" w:rsidR="00BB1AB5" w:rsidRDefault="00000000">
            <w:pPr>
              <w:jc w:val="center"/>
            </w:pPr>
            <w:r>
              <w:rPr>
                <w:sz w:val="20"/>
              </w:rPr>
              <w:lastRenderedPageBreak/>
              <w:t>Component</w:t>
            </w:r>
          </w:p>
        </w:tc>
        <w:tc>
          <w:tcPr>
            <w:tcW w:w="2160" w:type="dxa"/>
          </w:tcPr>
          <w:p w14:paraId="4C857120"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2160" w:type="dxa"/>
          </w:tcPr>
          <w:p w14:paraId="3651A427"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2160" w:type="dxa"/>
          </w:tcPr>
          <w:p w14:paraId="7513499A"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r>
      <w:tr w:rsidR="00BB1AB5" w14:paraId="40173FF3"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57D932" w14:textId="77777777" w:rsidR="00BB1AB5" w:rsidRDefault="00000000">
            <w:r>
              <w:rPr>
                <w:sz w:val="20"/>
              </w:rPr>
              <w:t>Fast analyzers</w:t>
            </w:r>
          </w:p>
        </w:tc>
        <w:tc>
          <w:tcPr>
            <w:tcW w:w="2160" w:type="dxa"/>
          </w:tcPr>
          <w:p w14:paraId="18343373"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~15 sec</w:t>
            </w:r>
          </w:p>
        </w:tc>
        <w:tc>
          <w:tcPr>
            <w:tcW w:w="2160" w:type="dxa"/>
          </w:tcPr>
          <w:p w14:paraId="25A685FD"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 sec</w:t>
            </w:r>
          </w:p>
        </w:tc>
        <w:tc>
          <w:tcPr>
            <w:tcW w:w="2160" w:type="dxa"/>
          </w:tcPr>
          <w:p w14:paraId="006F1222"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 sec</w:t>
            </w:r>
          </w:p>
        </w:tc>
      </w:tr>
      <w:tr w:rsidR="00BB1AB5" w14:paraId="640DB89C"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FD1D73" w14:textId="77777777" w:rsidR="00BB1AB5" w:rsidRDefault="00000000">
            <w:r>
              <w:rPr>
                <w:sz w:val="20"/>
              </w:rPr>
              <w:t>LLM Judge</w:t>
            </w:r>
          </w:p>
        </w:tc>
        <w:tc>
          <w:tcPr>
            <w:tcW w:w="2160" w:type="dxa"/>
          </w:tcPr>
          <w:p w14:paraId="475FB7B8"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~12.7 hr</w:t>
            </w:r>
          </w:p>
        </w:tc>
        <w:tc>
          <w:tcPr>
            <w:tcW w:w="2160" w:type="dxa"/>
          </w:tcPr>
          <w:p w14:paraId="3E17D9BF"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~6.1 hr</w:t>
            </w:r>
          </w:p>
        </w:tc>
        <w:tc>
          <w:tcPr>
            <w:tcW w:w="2160" w:type="dxa"/>
          </w:tcPr>
          <w:p w14:paraId="34094E4D"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~49.0 hr</w:t>
            </w:r>
          </w:p>
        </w:tc>
      </w:tr>
      <w:tr w:rsidR="00BB1AB5" w14:paraId="15C7F5F5"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70344D" w14:textId="77777777" w:rsidR="00BB1AB5" w:rsidRDefault="00000000">
            <w:r>
              <w:rPr>
                <w:sz w:val="20"/>
              </w:rPr>
              <w:t>Overhead (I/O)</w:t>
            </w:r>
          </w:p>
        </w:tc>
        <w:tc>
          <w:tcPr>
            <w:tcW w:w="2160" w:type="dxa"/>
          </w:tcPr>
          <w:p w14:paraId="549362EF"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~45 sec</w:t>
            </w:r>
          </w:p>
        </w:tc>
        <w:tc>
          <w:tcPr>
            <w:tcW w:w="2160" w:type="dxa"/>
          </w:tcPr>
          <w:p w14:paraId="3547597F"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~22 sec</w:t>
            </w:r>
          </w:p>
        </w:tc>
        <w:tc>
          <w:tcPr>
            <w:tcW w:w="2160" w:type="dxa"/>
          </w:tcPr>
          <w:p w14:paraId="0D411B7B"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~68 sec</w:t>
            </w:r>
          </w:p>
        </w:tc>
      </w:tr>
      <w:tr w:rsidR="00BB1AB5" w14:paraId="48FF0E0C"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337B4A" w14:textId="77777777" w:rsidR="00BB1AB5" w:rsidRDefault="00000000">
            <w:r>
              <w:rPr>
                <w:sz w:val="20"/>
              </w:rPr>
              <w:t>Total time</w:t>
            </w:r>
          </w:p>
        </w:tc>
        <w:tc>
          <w:tcPr>
            <w:tcW w:w="2160" w:type="dxa"/>
          </w:tcPr>
          <w:p w14:paraId="590DA411"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~12.7 hr</w:t>
            </w:r>
          </w:p>
        </w:tc>
        <w:tc>
          <w:tcPr>
            <w:tcW w:w="2160" w:type="dxa"/>
          </w:tcPr>
          <w:p w14:paraId="7B5C0660"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~6.1 hr</w:t>
            </w:r>
          </w:p>
        </w:tc>
        <w:tc>
          <w:tcPr>
            <w:tcW w:w="2160" w:type="dxa"/>
          </w:tcPr>
          <w:p w14:paraId="146D87CA"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~49.0 hr</w:t>
            </w:r>
          </w:p>
        </w:tc>
      </w:tr>
      <w:tr w:rsidR="00BB1AB5" w14:paraId="186A0CD9"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CACF01" w14:textId="77777777" w:rsidR="00BB1AB5" w:rsidRDefault="00000000">
            <w:r>
              <w:rPr>
                <w:sz w:val="20"/>
              </w:rPr>
              <w:t>LLM fraction</w:t>
            </w:r>
          </w:p>
        </w:tc>
        <w:tc>
          <w:tcPr>
            <w:tcW w:w="2160" w:type="dxa"/>
          </w:tcPr>
          <w:p w14:paraId="2E7441BD"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99.9%</w:t>
            </w:r>
          </w:p>
        </w:tc>
        <w:tc>
          <w:tcPr>
            <w:tcW w:w="2160" w:type="dxa"/>
          </w:tcPr>
          <w:p w14:paraId="3D0ACA8C"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99.9%</w:t>
            </w:r>
          </w:p>
        </w:tc>
        <w:tc>
          <w:tcPr>
            <w:tcW w:w="2160" w:type="dxa"/>
          </w:tcPr>
          <w:p w14:paraId="6209435C"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99.9%</w:t>
            </w:r>
          </w:p>
        </w:tc>
      </w:tr>
    </w:tbl>
    <w:p w14:paraId="377B8DF1" w14:textId="77777777" w:rsidR="00BB1AB5" w:rsidRDefault="00000000">
      <w:pPr>
        <w:jc w:val="center"/>
      </w:pPr>
      <w:r>
        <w:rPr>
          <w:i/>
          <w:sz w:val="20"/>
        </w:rPr>
        <w:t>Table 12. Aggregate processing time by partition</w:t>
      </w:r>
    </w:p>
    <w:p w14:paraId="1A01175E" w14:textId="77777777" w:rsidR="00BB1AB5" w:rsidRDefault="00000000">
      <w:r>
        <w:t>These performance characteristics suggest several operational strategies for large-scale dataset analysis. For initial exploration or iterative development, disabling LLM validation enables rapid turnaround (minutes rather than hours), allowing researchers to validate pipeline configuration, debug analysis logic, and examine formal validation results before committing to expensive semantic validation. For production analysis where semantic validation is required, parallelization strategies can dramatically reduce wall-clock time: processing 10-20 queries concurrently (subject to API rate limits) could compress the 49-hour Train analysis to 2.5-5 hours. The extreme cost asymmetry (LLM validation consuming 99.9% of runtime) suggests that semantic validation should be reserved for final dataset validation rather than incorporated into routine quality checks during dataset development. Nonetheless, the comprehensive semantic validation across all 11,840 examples completed in this study provides the first complete quality assessment of Spider's semantic correctness, revealing issues that would remain hidden under sampling-based approaches.</w:t>
      </w:r>
    </w:p>
    <w:p w14:paraId="36EA2932" w14:textId="77777777" w:rsidR="00BB1AB5" w:rsidRDefault="00000000">
      <w:r>
        <w:br w:type="page"/>
      </w:r>
    </w:p>
    <w:p w14:paraId="503B37E8" w14:textId="77777777" w:rsidR="00BB1AB5" w:rsidRDefault="00000000">
      <w:pPr>
        <w:pStyle w:val="Heading2"/>
      </w:pPr>
      <w:r>
        <w:rPr>
          <w:rFonts w:ascii="Times New Roman" w:hAnsi="Times New Roman"/>
          <w:sz w:val="24"/>
        </w:rPr>
        <w:lastRenderedPageBreak/>
        <w:t>3.8. Integrated Quality Assessment and Recommendations</w:t>
      </w:r>
    </w:p>
    <w:p w14:paraId="0ADCA9D5" w14:textId="77777777" w:rsidR="00BB1AB5" w:rsidRDefault="00000000">
      <w:r>
        <w:t>The comprehensive multi-layer analysis of Spider's three partitions enables an integrated quality assessment synthesizing findings across all validation dimensions. Table 13 summarizes key quality indicators, revealing patterns of consistency alongside several critical issues requiring remediation.</w:t>
      </w:r>
    </w:p>
    <w:tbl>
      <w:tblPr>
        <w:tblStyle w:val="LightGrid-Accent1"/>
        <w:tblW w:w="0" w:type="auto"/>
        <w:tblLook w:val="04A0" w:firstRow="1" w:lastRow="0" w:firstColumn="1" w:lastColumn="0" w:noHBand="0" w:noVBand="1"/>
      </w:tblPr>
      <w:tblGrid>
        <w:gridCol w:w="1895"/>
        <w:gridCol w:w="1728"/>
        <w:gridCol w:w="1728"/>
        <w:gridCol w:w="1728"/>
        <w:gridCol w:w="1728"/>
      </w:tblGrid>
      <w:tr w:rsidR="00BB1AB5" w14:paraId="6FF58EB7" w14:textId="77777777" w:rsidTr="00B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6C0F18" w14:textId="77777777" w:rsidR="00BB1AB5" w:rsidRDefault="00000000">
            <w:pPr>
              <w:jc w:val="center"/>
            </w:pPr>
            <w:r>
              <w:rPr>
                <w:sz w:val="20"/>
              </w:rPr>
              <w:t>Quality Criterion</w:t>
            </w:r>
          </w:p>
        </w:tc>
        <w:tc>
          <w:tcPr>
            <w:tcW w:w="1728" w:type="dxa"/>
          </w:tcPr>
          <w:p w14:paraId="228BE6D5"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Test</w:t>
            </w:r>
          </w:p>
        </w:tc>
        <w:tc>
          <w:tcPr>
            <w:tcW w:w="1728" w:type="dxa"/>
          </w:tcPr>
          <w:p w14:paraId="6C234E6C"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Dev</w:t>
            </w:r>
          </w:p>
        </w:tc>
        <w:tc>
          <w:tcPr>
            <w:tcW w:w="1728" w:type="dxa"/>
          </w:tcPr>
          <w:p w14:paraId="2184654B"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Spider Train</w:t>
            </w:r>
          </w:p>
        </w:tc>
        <w:tc>
          <w:tcPr>
            <w:tcW w:w="1728" w:type="dxa"/>
          </w:tcPr>
          <w:p w14:paraId="6F2EC2D6"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Best</w:t>
            </w:r>
          </w:p>
        </w:tc>
      </w:tr>
      <w:tr w:rsidR="00BB1AB5" w14:paraId="79DCEFF6"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70EFCD" w14:textId="77777777" w:rsidR="00BB1AB5" w:rsidRDefault="00000000">
            <w:r>
              <w:rPr>
                <w:sz w:val="20"/>
              </w:rPr>
              <w:t>DATABASE SCHEMAS</w:t>
            </w:r>
          </w:p>
        </w:tc>
        <w:tc>
          <w:tcPr>
            <w:tcW w:w="1728" w:type="dxa"/>
          </w:tcPr>
          <w:p w14:paraId="19AC65EA" w14:textId="77777777" w:rsidR="00BB1AB5" w:rsidRDefault="00BB1AB5">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05CE7EB4" w14:textId="77777777" w:rsidR="00BB1AB5" w:rsidRDefault="00BB1AB5">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5DDF77CF" w14:textId="77777777" w:rsidR="00BB1AB5" w:rsidRDefault="00BB1AB5">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610437C8" w14:textId="77777777" w:rsidR="00BB1AB5" w:rsidRDefault="00BB1AB5">
            <w:pPr>
              <w:jc w:val="center"/>
              <w:cnfStyle w:val="000000100000" w:firstRow="0" w:lastRow="0" w:firstColumn="0" w:lastColumn="0" w:oddVBand="0" w:evenVBand="0" w:oddHBand="1" w:evenHBand="0" w:firstRowFirstColumn="0" w:firstRowLastColumn="0" w:lastRowFirstColumn="0" w:lastRowLastColumn="0"/>
            </w:pPr>
          </w:p>
        </w:tc>
      </w:tr>
      <w:tr w:rsidR="00BB1AB5" w14:paraId="19A17092"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EE9752" w14:textId="77777777" w:rsidR="00BB1AB5" w:rsidRDefault="00000000">
            <w:r>
              <w:rPr>
                <w:sz w:val="20"/>
              </w:rPr>
              <w:t>Valid schemas</w:t>
            </w:r>
          </w:p>
        </w:tc>
        <w:tc>
          <w:tcPr>
            <w:tcW w:w="1728" w:type="dxa"/>
          </w:tcPr>
          <w:p w14:paraId="7B2FEE4A"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90.0%</w:t>
            </w:r>
          </w:p>
        </w:tc>
        <w:tc>
          <w:tcPr>
            <w:tcW w:w="1728" w:type="dxa"/>
          </w:tcPr>
          <w:p w14:paraId="78D5945A"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65.0%</w:t>
            </w:r>
          </w:p>
        </w:tc>
        <w:tc>
          <w:tcPr>
            <w:tcW w:w="1728" w:type="dxa"/>
          </w:tcPr>
          <w:p w14:paraId="34A92A1F"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78.1%</w:t>
            </w:r>
          </w:p>
        </w:tc>
        <w:tc>
          <w:tcPr>
            <w:tcW w:w="1728" w:type="dxa"/>
          </w:tcPr>
          <w:p w14:paraId="58C1B09E"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Test ✅</w:t>
            </w:r>
          </w:p>
        </w:tc>
      </w:tr>
      <w:tr w:rsidR="00BB1AB5" w14:paraId="103CB94C"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1685C57" w14:textId="77777777" w:rsidR="00BB1AB5" w:rsidRDefault="00000000">
            <w:r>
              <w:rPr>
                <w:sz w:val="20"/>
              </w:rPr>
              <w:t>Invalid FKs</w:t>
            </w:r>
          </w:p>
        </w:tc>
        <w:tc>
          <w:tcPr>
            <w:tcW w:w="1728" w:type="dxa"/>
          </w:tcPr>
          <w:p w14:paraId="7BAB647F"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728" w:type="dxa"/>
          </w:tcPr>
          <w:p w14:paraId="793B55BE"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728" w:type="dxa"/>
          </w:tcPr>
          <w:p w14:paraId="745552BB"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78</w:t>
            </w:r>
          </w:p>
        </w:tc>
        <w:tc>
          <w:tcPr>
            <w:tcW w:w="1728" w:type="dxa"/>
          </w:tcPr>
          <w:p w14:paraId="0853C1C1"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Test ✅</w:t>
            </w:r>
          </w:p>
        </w:tc>
      </w:tr>
      <w:tr w:rsidR="00BB1AB5" w14:paraId="41DE1C32"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9D4439" w14:textId="77777777" w:rsidR="00BB1AB5" w:rsidRDefault="00000000">
            <w:r>
              <w:rPr>
                <w:sz w:val="20"/>
              </w:rPr>
              <w:t>FK data violations</w:t>
            </w:r>
          </w:p>
        </w:tc>
        <w:tc>
          <w:tcPr>
            <w:tcW w:w="1728" w:type="dxa"/>
          </w:tcPr>
          <w:p w14:paraId="204EE73F"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 (1 viol.)</w:t>
            </w:r>
          </w:p>
        </w:tc>
        <w:tc>
          <w:tcPr>
            <w:tcW w:w="1728" w:type="dxa"/>
          </w:tcPr>
          <w:p w14:paraId="0E0A19A2"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 (2,401 viol.)</w:t>
            </w:r>
          </w:p>
        </w:tc>
        <w:tc>
          <w:tcPr>
            <w:tcW w:w="1728" w:type="dxa"/>
          </w:tcPr>
          <w:p w14:paraId="348602BE"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 (39,520 viol.)</w:t>
            </w:r>
          </w:p>
        </w:tc>
        <w:tc>
          <w:tcPr>
            <w:tcW w:w="1728" w:type="dxa"/>
          </w:tcPr>
          <w:p w14:paraId="1423F0EB"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Test ✅</w:t>
            </w:r>
          </w:p>
        </w:tc>
      </w:tr>
      <w:tr w:rsidR="00BB1AB5" w14:paraId="35BEF879"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EC862E" w14:textId="77777777" w:rsidR="00BB1AB5" w:rsidRDefault="00000000">
            <w:r>
              <w:rPr>
                <w:sz w:val="20"/>
              </w:rPr>
              <w:t>SYNTACTIC QUALITY</w:t>
            </w:r>
          </w:p>
        </w:tc>
        <w:tc>
          <w:tcPr>
            <w:tcW w:w="1728" w:type="dxa"/>
          </w:tcPr>
          <w:p w14:paraId="0CE4484A" w14:textId="77777777" w:rsidR="00BB1AB5" w:rsidRDefault="00BB1AB5">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2CB5ED7E" w14:textId="77777777" w:rsidR="00BB1AB5" w:rsidRDefault="00BB1AB5">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5A64B900" w14:textId="77777777" w:rsidR="00BB1AB5" w:rsidRDefault="00BB1AB5">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651A1C5D" w14:textId="77777777" w:rsidR="00BB1AB5" w:rsidRDefault="00BB1AB5">
            <w:pPr>
              <w:jc w:val="center"/>
              <w:cnfStyle w:val="000000100000" w:firstRow="0" w:lastRow="0" w:firstColumn="0" w:lastColumn="0" w:oddVBand="0" w:evenVBand="0" w:oddHBand="1" w:evenHBand="0" w:firstRowFirstColumn="0" w:firstRowLastColumn="0" w:lastRowFirstColumn="0" w:lastRowLastColumn="0"/>
            </w:pPr>
          </w:p>
        </w:tc>
      </w:tr>
      <w:tr w:rsidR="00BB1AB5" w14:paraId="778BF1F1"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4F07E1" w14:textId="77777777" w:rsidR="00BB1AB5" w:rsidRDefault="00000000">
            <w:r>
              <w:rPr>
                <w:sz w:val="20"/>
              </w:rPr>
              <w:t>Parse success</w:t>
            </w:r>
          </w:p>
        </w:tc>
        <w:tc>
          <w:tcPr>
            <w:tcW w:w="1728" w:type="dxa"/>
          </w:tcPr>
          <w:p w14:paraId="44EE3F58"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0300EF82"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55F10E37"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1BBB3278"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Equal ✅</w:t>
            </w:r>
          </w:p>
        </w:tc>
      </w:tr>
      <w:tr w:rsidR="00BB1AB5" w14:paraId="361FEE3B"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CDAE46" w14:textId="77777777" w:rsidR="00BB1AB5" w:rsidRDefault="00000000">
            <w:r>
              <w:rPr>
                <w:sz w:val="20"/>
              </w:rPr>
              <w:t>Mean complexity</w:t>
            </w:r>
          </w:p>
        </w:tc>
        <w:tc>
          <w:tcPr>
            <w:tcW w:w="1728" w:type="dxa"/>
          </w:tcPr>
          <w:p w14:paraId="43A399B5"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39.5</w:t>
            </w:r>
          </w:p>
        </w:tc>
        <w:tc>
          <w:tcPr>
            <w:tcW w:w="1728" w:type="dxa"/>
          </w:tcPr>
          <w:p w14:paraId="764C8C44"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39.0</w:t>
            </w:r>
          </w:p>
        </w:tc>
        <w:tc>
          <w:tcPr>
            <w:tcW w:w="1728" w:type="dxa"/>
          </w:tcPr>
          <w:p w14:paraId="71AE12E6"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40.7</w:t>
            </w:r>
          </w:p>
        </w:tc>
        <w:tc>
          <w:tcPr>
            <w:tcW w:w="1728" w:type="dxa"/>
          </w:tcPr>
          <w:p w14:paraId="3E17E7AF"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Equal ✅</w:t>
            </w:r>
          </w:p>
        </w:tc>
      </w:tr>
      <w:tr w:rsidR="00BB1AB5" w14:paraId="7DA9DBAA"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03161E" w14:textId="77777777" w:rsidR="00BB1AB5" w:rsidRDefault="00000000">
            <w:r>
              <w:rPr>
                <w:sz w:val="20"/>
              </w:rPr>
              <w:t>Expert queries</w:t>
            </w:r>
          </w:p>
        </w:tc>
        <w:tc>
          <w:tcPr>
            <w:tcW w:w="1728" w:type="dxa"/>
          </w:tcPr>
          <w:p w14:paraId="4B7437B7"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728" w:type="dxa"/>
          </w:tcPr>
          <w:p w14:paraId="448A57E0"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w:t>
            </w:r>
          </w:p>
        </w:tc>
        <w:tc>
          <w:tcPr>
            <w:tcW w:w="1728" w:type="dxa"/>
          </w:tcPr>
          <w:p w14:paraId="0A5A088A"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66 (0.8%)</w:t>
            </w:r>
          </w:p>
        </w:tc>
        <w:tc>
          <w:tcPr>
            <w:tcW w:w="1728" w:type="dxa"/>
          </w:tcPr>
          <w:p w14:paraId="3B0659A5"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Train ✅</w:t>
            </w:r>
          </w:p>
        </w:tc>
      </w:tr>
      <w:tr w:rsidR="00BB1AB5" w14:paraId="35331052"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5D08F5" w14:textId="77777777" w:rsidR="00BB1AB5" w:rsidRDefault="00000000">
            <w:r>
              <w:rPr>
                <w:sz w:val="20"/>
              </w:rPr>
              <w:t>EXECUTABILITY</w:t>
            </w:r>
          </w:p>
        </w:tc>
        <w:tc>
          <w:tcPr>
            <w:tcW w:w="1728" w:type="dxa"/>
          </w:tcPr>
          <w:p w14:paraId="242D971E" w14:textId="77777777" w:rsidR="00BB1AB5" w:rsidRDefault="00BB1AB5">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040B13F9" w14:textId="77777777" w:rsidR="00BB1AB5" w:rsidRDefault="00BB1AB5">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3809E22B" w14:textId="77777777" w:rsidR="00BB1AB5" w:rsidRDefault="00BB1AB5">
            <w:pPr>
              <w:jc w:val="center"/>
              <w:cnfStyle w:val="000000100000" w:firstRow="0" w:lastRow="0" w:firstColumn="0" w:lastColumn="0" w:oddVBand="0" w:evenVBand="0" w:oddHBand="1" w:evenHBand="0" w:firstRowFirstColumn="0" w:firstRowLastColumn="0" w:lastRowFirstColumn="0" w:lastRowLastColumn="0"/>
            </w:pPr>
          </w:p>
        </w:tc>
        <w:tc>
          <w:tcPr>
            <w:tcW w:w="1728" w:type="dxa"/>
          </w:tcPr>
          <w:p w14:paraId="6E3653A0" w14:textId="77777777" w:rsidR="00BB1AB5" w:rsidRDefault="00BB1AB5">
            <w:pPr>
              <w:jc w:val="center"/>
              <w:cnfStyle w:val="000000100000" w:firstRow="0" w:lastRow="0" w:firstColumn="0" w:lastColumn="0" w:oddVBand="0" w:evenVBand="0" w:oddHBand="1" w:evenHBand="0" w:firstRowFirstColumn="0" w:firstRowLastColumn="0" w:lastRowFirstColumn="0" w:lastRowLastColumn="0"/>
            </w:pPr>
          </w:p>
        </w:tc>
      </w:tr>
      <w:tr w:rsidR="00BB1AB5" w14:paraId="449422D2"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05E28C" w14:textId="77777777" w:rsidR="00BB1AB5" w:rsidRDefault="00000000">
            <w:r>
              <w:rPr>
                <w:sz w:val="20"/>
              </w:rPr>
              <w:t>Execute success</w:t>
            </w:r>
          </w:p>
        </w:tc>
        <w:tc>
          <w:tcPr>
            <w:tcW w:w="1728" w:type="dxa"/>
          </w:tcPr>
          <w:p w14:paraId="13D0D6A6"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4DC76437"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755C6E84"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99.97%</w:t>
            </w:r>
          </w:p>
        </w:tc>
        <w:tc>
          <w:tcPr>
            <w:tcW w:w="1728" w:type="dxa"/>
          </w:tcPr>
          <w:p w14:paraId="7608A44D"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Test/Dev ✅</w:t>
            </w:r>
          </w:p>
        </w:tc>
      </w:tr>
      <w:tr w:rsidR="00BB1AB5" w14:paraId="160D538F"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08AE15" w14:textId="77777777" w:rsidR="00BB1AB5" w:rsidRDefault="00000000">
            <w:r>
              <w:rPr>
                <w:sz w:val="20"/>
              </w:rPr>
              <w:t>Mean time (ms)</w:t>
            </w:r>
          </w:p>
        </w:tc>
        <w:tc>
          <w:tcPr>
            <w:tcW w:w="1728" w:type="dxa"/>
          </w:tcPr>
          <w:p w14:paraId="220AFC4D"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3.10</w:t>
            </w:r>
          </w:p>
        </w:tc>
        <w:tc>
          <w:tcPr>
            <w:tcW w:w="1728" w:type="dxa"/>
          </w:tcPr>
          <w:p w14:paraId="1A7DD0F2"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2.49</w:t>
            </w:r>
          </w:p>
        </w:tc>
        <w:tc>
          <w:tcPr>
            <w:tcW w:w="1728" w:type="dxa"/>
          </w:tcPr>
          <w:p w14:paraId="67C59C84"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1.19</w:t>
            </w:r>
          </w:p>
        </w:tc>
        <w:tc>
          <w:tcPr>
            <w:tcW w:w="1728" w:type="dxa"/>
          </w:tcPr>
          <w:p w14:paraId="2312748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 ✅</w:t>
            </w:r>
          </w:p>
        </w:tc>
      </w:tr>
      <w:tr w:rsidR="00BB1AB5" w14:paraId="5F9A6D4D"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4B59BC" w14:textId="77777777" w:rsidR="00BB1AB5" w:rsidRDefault="00000000">
            <w:r>
              <w:rPr>
                <w:sz w:val="20"/>
              </w:rPr>
              <w:t>SQL CODE QUALITY</w:t>
            </w:r>
          </w:p>
        </w:tc>
        <w:tc>
          <w:tcPr>
            <w:tcW w:w="1728" w:type="dxa"/>
          </w:tcPr>
          <w:p w14:paraId="1DBE5166" w14:textId="77777777" w:rsidR="00BB1AB5" w:rsidRDefault="00BB1AB5">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29457033" w14:textId="77777777" w:rsidR="00BB1AB5" w:rsidRDefault="00BB1AB5">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67EE2C91" w14:textId="77777777" w:rsidR="00BB1AB5" w:rsidRDefault="00BB1AB5">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3730A0ED" w14:textId="77777777" w:rsidR="00BB1AB5" w:rsidRDefault="00BB1AB5">
            <w:pPr>
              <w:jc w:val="center"/>
              <w:cnfStyle w:val="000000010000" w:firstRow="0" w:lastRow="0" w:firstColumn="0" w:lastColumn="0" w:oddVBand="0" w:evenVBand="0" w:oddHBand="0" w:evenHBand="1" w:firstRowFirstColumn="0" w:firstRowLastColumn="0" w:lastRowFirstColumn="0" w:lastRowLastColumn="0"/>
            </w:pPr>
          </w:p>
        </w:tc>
      </w:tr>
      <w:tr w:rsidR="00BB1AB5" w14:paraId="79EDB264"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600E92" w14:textId="77777777" w:rsidR="00BB1AB5" w:rsidRDefault="00000000">
            <w:r>
              <w:rPr>
                <w:sz w:val="20"/>
              </w:rPr>
              <w:t>Quality score</w:t>
            </w:r>
          </w:p>
        </w:tc>
        <w:tc>
          <w:tcPr>
            <w:tcW w:w="1728" w:type="dxa"/>
          </w:tcPr>
          <w:p w14:paraId="7A1BCA95"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1737A447"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4CA5EBB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92.7</w:t>
            </w:r>
          </w:p>
        </w:tc>
        <w:tc>
          <w:tcPr>
            <w:tcW w:w="1728" w:type="dxa"/>
          </w:tcPr>
          <w:p w14:paraId="1450C6F7"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Equal ✅</w:t>
            </w:r>
          </w:p>
        </w:tc>
      </w:tr>
      <w:tr w:rsidR="00BB1AB5" w14:paraId="5910559B"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E19D2A" w14:textId="77777777" w:rsidR="00BB1AB5" w:rsidRDefault="00000000">
            <w:r>
              <w:rPr>
                <w:sz w:val="20"/>
              </w:rPr>
              <w:t>SEMANTIC CORRECTNESS</w:t>
            </w:r>
          </w:p>
        </w:tc>
        <w:tc>
          <w:tcPr>
            <w:tcW w:w="1728" w:type="dxa"/>
          </w:tcPr>
          <w:p w14:paraId="2057313F" w14:textId="77777777" w:rsidR="00BB1AB5" w:rsidRDefault="00BB1AB5">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4C090152" w14:textId="77777777" w:rsidR="00BB1AB5" w:rsidRDefault="00BB1AB5">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108492EA" w14:textId="77777777" w:rsidR="00BB1AB5" w:rsidRDefault="00BB1AB5">
            <w:pPr>
              <w:jc w:val="center"/>
              <w:cnfStyle w:val="000000010000" w:firstRow="0" w:lastRow="0" w:firstColumn="0" w:lastColumn="0" w:oddVBand="0" w:evenVBand="0" w:oddHBand="0" w:evenHBand="1" w:firstRowFirstColumn="0" w:firstRowLastColumn="0" w:lastRowFirstColumn="0" w:lastRowLastColumn="0"/>
            </w:pPr>
          </w:p>
        </w:tc>
        <w:tc>
          <w:tcPr>
            <w:tcW w:w="1728" w:type="dxa"/>
          </w:tcPr>
          <w:p w14:paraId="4904D29B" w14:textId="77777777" w:rsidR="00BB1AB5" w:rsidRDefault="00BB1AB5">
            <w:pPr>
              <w:jc w:val="center"/>
              <w:cnfStyle w:val="000000010000" w:firstRow="0" w:lastRow="0" w:firstColumn="0" w:lastColumn="0" w:oddVBand="0" w:evenVBand="0" w:oddHBand="0" w:evenHBand="1" w:firstRowFirstColumn="0" w:firstRowLastColumn="0" w:lastRowFirstColumn="0" w:lastRowLastColumn="0"/>
            </w:pPr>
          </w:p>
        </w:tc>
      </w:tr>
      <w:tr w:rsidR="00BB1AB5" w14:paraId="0D6B885A"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B0F838" w14:textId="77777777" w:rsidR="00BB1AB5" w:rsidRDefault="00000000">
            <w:r>
              <w:rPr>
                <w:sz w:val="20"/>
              </w:rPr>
              <w:t>Correct</w:t>
            </w:r>
          </w:p>
        </w:tc>
        <w:tc>
          <w:tcPr>
            <w:tcW w:w="1728" w:type="dxa"/>
          </w:tcPr>
          <w:p w14:paraId="3A2F5F2D"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70.4%</w:t>
            </w:r>
          </w:p>
        </w:tc>
        <w:tc>
          <w:tcPr>
            <w:tcW w:w="1728" w:type="dxa"/>
          </w:tcPr>
          <w:p w14:paraId="46630B3A"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64.5%</w:t>
            </w:r>
          </w:p>
        </w:tc>
        <w:tc>
          <w:tcPr>
            <w:tcW w:w="1728" w:type="dxa"/>
          </w:tcPr>
          <w:p w14:paraId="60B28DA7"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60.0%</w:t>
            </w:r>
          </w:p>
        </w:tc>
        <w:tc>
          <w:tcPr>
            <w:tcW w:w="1728" w:type="dxa"/>
          </w:tcPr>
          <w:p w14:paraId="3CF13ADA"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Test ✅</w:t>
            </w:r>
          </w:p>
        </w:tc>
      </w:tr>
      <w:tr w:rsidR="00BB1AB5" w14:paraId="51224A0E"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5A9F49" w14:textId="77777777" w:rsidR="00BB1AB5" w:rsidRDefault="00000000">
            <w:r>
              <w:rPr>
                <w:sz w:val="20"/>
              </w:rPr>
              <w:t>Clearly incorrect</w:t>
            </w:r>
          </w:p>
        </w:tc>
        <w:tc>
          <w:tcPr>
            <w:tcW w:w="1728" w:type="dxa"/>
          </w:tcPr>
          <w:p w14:paraId="3C9DB55F"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8.1%</w:t>
            </w:r>
          </w:p>
        </w:tc>
        <w:tc>
          <w:tcPr>
            <w:tcW w:w="1728" w:type="dxa"/>
          </w:tcPr>
          <w:p w14:paraId="0943CF1D"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9.2%</w:t>
            </w:r>
          </w:p>
        </w:tc>
        <w:tc>
          <w:tcPr>
            <w:tcW w:w="1728" w:type="dxa"/>
          </w:tcPr>
          <w:p w14:paraId="096D3799"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28" w:type="dxa"/>
          </w:tcPr>
          <w:p w14:paraId="3DFA9491"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Test ✅</w:t>
            </w:r>
          </w:p>
        </w:tc>
      </w:tr>
      <w:tr w:rsidR="00BB1AB5" w14:paraId="62080F53"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7FCA96" w14:textId="77777777" w:rsidR="00BB1AB5" w:rsidRDefault="00000000">
            <w:r>
              <w:rPr>
                <w:sz w:val="20"/>
              </w:rPr>
              <w:t>Disputed (Mixed)</w:t>
            </w:r>
          </w:p>
        </w:tc>
        <w:tc>
          <w:tcPr>
            <w:tcW w:w="1728" w:type="dxa"/>
          </w:tcPr>
          <w:p w14:paraId="608BAB9D"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18.5%</w:t>
            </w:r>
          </w:p>
        </w:tc>
        <w:tc>
          <w:tcPr>
            <w:tcW w:w="1728" w:type="dxa"/>
          </w:tcPr>
          <w:p w14:paraId="69439F0B"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24.9%</w:t>
            </w:r>
          </w:p>
        </w:tc>
        <w:tc>
          <w:tcPr>
            <w:tcW w:w="1728" w:type="dxa"/>
          </w:tcPr>
          <w:p w14:paraId="6239503F"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26.0%</w:t>
            </w:r>
          </w:p>
        </w:tc>
        <w:tc>
          <w:tcPr>
            <w:tcW w:w="1728" w:type="dxa"/>
          </w:tcPr>
          <w:p w14:paraId="4BC86644"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Test ✅</w:t>
            </w:r>
          </w:p>
        </w:tc>
      </w:tr>
    </w:tbl>
    <w:p w14:paraId="6A40CE13" w14:textId="77777777" w:rsidR="00BB1AB5" w:rsidRDefault="00000000">
      <w:pPr>
        <w:jc w:val="center"/>
      </w:pPr>
      <w:r>
        <w:rPr>
          <w:i/>
          <w:sz w:val="20"/>
        </w:rPr>
        <w:t>Table 13. Integrated quality assessment across all validation dimensions</w:t>
      </w:r>
    </w:p>
    <w:p w14:paraId="532E9075" w14:textId="77777777" w:rsidR="00BB1AB5" w:rsidRDefault="00000000">
      <w:r>
        <w:t>The analysis identifies both strengths and critical weaknesses in Spider's construction. On the positive side, the dataset achieves exceptional syntactic quality with 100% parsing success across all 11,840 queries, near-perfect executability (100% for Test/Dev, 99.97% for Train), and consistent complexity distributions facilitating fair cross-partition comparison. The intentional balancing of difficulty levels and consistent code quality scores (92.7/100 uniformly) demonstrate careful curation attention to producing a usable benchmark. However, several critical issues emerged that require addressing to ensure dataset integrity and reliability for future research.</w:t>
      </w:r>
    </w:p>
    <w:p w14:paraId="3C68C560" w14:textId="77777777" w:rsidR="00BB1AB5" w:rsidRDefault="00000000">
      <w:r>
        <w:t>The most severe problem identified concerns referential integrity violations concentrated in two databases: sakila_1 (Train) with 38,273 violations and flight_2 (Dev) with 2,403 violations. Together these two databases account for 97% of all 41,927 referential integrity violations across the entire dataset, indicating systematic data export or generation problems rather than isolated errors. For queries referencing these databases (approximately 22% of Train queries and 35.6% of Dev queries touch databases with some form of schema issue), the massive referential integrity violations may materially affect JOIN operations and semantic correctness. Immediate remediation of these two databases through re-export from authoritative sources or systematic data cleaning should be prioritized as the highest-impact improvement to dataset quality.</w:t>
      </w:r>
    </w:p>
    <w:p w14:paraId="1A68CACB" w14:textId="77777777" w:rsidR="00BB1AB5" w:rsidRDefault="00000000">
      <w:r>
        <w:lastRenderedPageBreak/>
        <w:t>Table 13a consolidates the most critical database quality issues identified across all validation dimensions, providing a prioritized action list for dataset maintainers. This practical reference enables immediate focus on the databases exhibiting the most severe or widespread problems affecting dataset reliability.</w:t>
      </w:r>
    </w:p>
    <w:tbl>
      <w:tblPr>
        <w:tblStyle w:val="LightGrid-Accent1"/>
        <w:tblW w:w="0" w:type="auto"/>
        <w:tblLook w:val="04A0" w:firstRow="1" w:lastRow="0" w:firstColumn="1" w:lastColumn="0" w:noHBand="0" w:noVBand="1"/>
      </w:tblPr>
      <w:tblGrid>
        <w:gridCol w:w="2928"/>
        <w:gridCol w:w="1956"/>
        <w:gridCol w:w="1988"/>
        <w:gridCol w:w="1984"/>
      </w:tblGrid>
      <w:tr w:rsidR="00BB1AB5" w14:paraId="09429A13" w14:textId="77777777" w:rsidTr="00B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389C32" w14:textId="77777777" w:rsidR="00BB1AB5" w:rsidRDefault="00000000">
            <w:pPr>
              <w:jc w:val="center"/>
            </w:pPr>
            <w:r>
              <w:rPr>
                <w:sz w:val="20"/>
              </w:rPr>
              <w:t>Database ID</w:t>
            </w:r>
          </w:p>
        </w:tc>
        <w:tc>
          <w:tcPr>
            <w:tcW w:w="2160" w:type="dxa"/>
          </w:tcPr>
          <w:p w14:paraId="33CD0AD3"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Partition</w:t>
            </w:r>
          </w:p>
        </w:tc>
        <w:tc>
          <w:tcPr>
            <w:tcW w:w="2160" w:type="dxa"/>
          </w:tcPr>
          <w:p w14:paraId="5C250044"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Critical Issues</w:t>
            </w:r>
          </w:p>
        </w:tc>
        <w:tc>
          <w:tcPr>
            <w:tcW w:w="2160" w:type="dxa"/>
          </w:tcPr>
          <w:p w14:paraId="128812B6" w14:textId="77777777" w:rsidR="00BB1AB5"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r>
      <w:tr w:rsidR="00BB1AB5" w14:paraId="29B9D0BB"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1D8917" w14:textId="77777777" w:rsidR="00BB1AB5" w:rsidRDefault="00000000">
            <w:r>
              <w:rPr>
                <w:sz w:val="20"/>
              </w:rPr>
              <w:t>sakila_1</w:t>
            </w:r>
          </w:p>
        </w:tc>
        <w:tc>
          <w:tcPr>
            <w:tcW w:w="2160" w:type="dxa"/>
          </w:tcPr>
          <w:p w14:paraId="17212E6B"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6EFE8A65"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38,273 FK violations + 4 empty tables</w:t>
            </w:r>
          </w:p>
        </w:tc>
        <w:tc>
          <w:tcPr>
            <w:tcW w:w="2160" w:type="dxa"/>
          </w:tcPr>
          <w:p w14:paraId="3610487E"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BB1AB5" w14:paraId="4EA71CEE"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89704C" w14:textId="77777777" w:rsidR="00BB1AB5" w:rsidRDefault="00000000">
            <w:r>
              <w:rPr>
                <w:sz w:val="20"/>
              </w:rPr>
              <w:t>flight_2</w:t>
            </w:r>
          </w:p>
        </w:tc>
        <w:tc>
          <w:tcPr>
            <w:tcW w:w="2160" w:type="dxa"/>
          </w:tcPr>
          <w:p w14:paraId="2BA5EFB3"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17E96292"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2,403 FK violations</w:t>
            </w:r>
          </w:p>
        </w:tc>
        <w:tc>
          <w:tcPr>
            <w:tcW w:w="2160" w:type="dxa"/>
          </w:tcPr>
          <w:p w14:paraId="6F774BE2"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CRITICAL</w:t>
            </w:r>
          </w:p>
        </w:tc>
      </w:tr>
      <w:tr w:rsidR="00BB1AB5" w14:paraId="369C0FAF"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0DABA7" w14:textId="77777777" w:rsidR="00BB1AB5" w:rsidRDefault="00000000">
            <w:r>
              <w:rPr>
                <w:sz w:val="20"/>
              </w:rPr>
              <w:t>flight_4</w:t>
            </w:r>
          </w:p>
        </w:tc>
        <w:tc>
          <w:tcPr>
            <w:tcW w:w="2160" w:type="dxa"/>
          </w:tcPr>
          <w:p w14:paraId="337F13AA"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2D222D1C"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1,240 FK violations</w:t>
            </w:r>
          </w:p>
        </w:tc>
        <w:tc>
          <w:tcPr>
            <w:tcW w:w="2160" w:type="dxa"/>
          </w:tcPr>
          <w:p w14:paraId="13296889"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BB1AB5" w14:paraId="244E9CCD"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128418" w14:textId="77777777" w:rsidR="00BB1AB5" w:rsidRDefault="00000000">
            <w:r>
              <w:rPr>
                <w:sz w:val="20"/>
              </w:rPr>
              <w:t>baseball_1</w:t>
            </w:r>
          </w:p>
        </w:tc>
        <w:tc>
          <w:tcPr>
            <w:tcW w:w="2160" w:type="dxa"/>
          </w:tcPr>
          <w:p w14:paraId="0D624631"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0E2B857E"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20 structural FK errors across 26 tables</w:t>
            </w:r>
          </w:p>
        </w:tc>
        <w:tc>
          <w:tcPr>
            <w:tcW w:w="2160" w:type="dxa"/>
          </w:tcPr>
          <w:p w14:paraId="36ACF563"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BB1AB5" w14:paraId="3B6923B2"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E22309" w14:textId="77777777" w:rsidR="00BB1AB5" w:rsidRDefault="00000000">
            <w:r>
              <w:rPr>
                <w:sz w:val="20"/>
              </w:rPr>
              <w:t>cre_Drama_Workshop_Groups</w:t>
            </w:r>
          </w:p>
        </w:tc>
        <w:tc>
          <w:tcPr>
            <w:tcW w:w="2160" w:type="dxa"/>
          </w:tcPr>
          <w:p w14:paraId="5C6703CF"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7709F97B"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 FK type mismatches across 18 tables</w:t>
            </w:r>
          </w:p>
        </w:tc>
        <w:tc>
          <w:tcPr>
            <w:tcW w:w="2160" w:type="dxa"/>
          </w:tcPr>
          <w:p w14:paraId="54B4E95B"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BB1AB5" w14:paraId="4C7F84B0"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8B431F" w14:textId="77777777" w:rsidR="00BB1AB5" w:rsidRDefault="00000000">
            <w:r>
              <w:rPr>
                <w:sz w:val="20"/>
              </w:rPr>
              <w:t>academic</w:t>
            </w:r>
          </w:p>
        </w:tc>
        <w:tc>
          <w:tcPr>
            <w:tcW w:w="2160" w:type="dxa"/>
          </w:tcPr>
          <w:p w14:paraId="389AE5D6"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297019F6"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All 15 tables empty + FK type mismatch</w:t>
            </w:r>
          </w:p>
        </w:tc>
        <w:tc>
          <w:tcPr>
            <w:tcW w:w="2160" w:type="dxa"/>
          </w:tcPr>
          <w:p w14:paraId="4CA0B654"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BB1AB5" w14:paraId="3D52BC44"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123B6A" w14:textId="77777777" w:rsidR="00BB1AB5" w:rsidRDefault="00000000">
            <w:r>
              <w:rPr>
                <w:sz w:val="20"/>
              </w:rPr>
              <w:t>imdb</w:t>
            </w:r>
          </w:p>
        </w:tc>
        <w:tc>
          <w:tcPr>
            <w:tcW w:w="2160" w:type="dxa"/>
          </w:tcPr>
          <w:p w14:paraId="7D7E256D"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6B6EB13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All 16 tables empty + 7 FK errors</w:t>
            </w:r>
          </w:p>
        </w:tc>
        <w:tc>
          <w:tcPr>
            <w:tcW w:w="2160" w:type="dxa"/>
          </w:tcPr>
          <w:p w14:paraId="10919D7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BB1AB5" w14:paraId="66B83881"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0D54F8" w14:textId="77777777" w:rsidR="00BB1AB5" w:rsidRDefault="00000000">
            <w:r>
              <w:rPr>
                <w:sz w:val="20"/>
              </w:rPr>
              <w:t>yelp</w:t>
            </w:r>
          </w:p>
        </w:tc>
        <w:tc>
          <w:tcPr>
            <w:tcW w:w="2160" w:type="dxa"/>
          </w:tcPr>
          <w:p w14:paraId="5C8186E2"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Train</w:t>
            </w:r>
          </w:p>
        </w:tc>
        <w:tc>
          <w:tcPr>
            <w:tcW w:w="2160" w:type="dxa"/>
          </w:tcPr>
          <w:p w14:paraId="70206F4E"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All 7 tables empty + 7 FK errors</w:t>
            </w:r>
          </w:p>
        </w:tc>
        <w:tc>
          <w:tcPr>
            <w:tcW w:w="2160" w:type="dxa"/>
          </w:tcPr>
          <w:p w14:paraId="275AF00F"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HIGH</w:t>
            </w:r>
          </w:p>
        </w:tc>
      </w:tr>
      <w:tr w:rsidR="00BB1AB5" w14:paraId="0C9B9B79"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5C8A86" w14:textId="77777777" w:rsidR="00BB1AB5" w:rsidRDefault="00000000">
            <w:r>
              <w:rPr>
                <w:sz w:val="20"/>
              </w:rPr>
              <w:t>restaurants</w:t>
            </w:r>
          </w:p>
        </w:tc>
        <w:tc>
          <w:tcPr>
            <w:tcW w:w="2160" w:type="dxa"/>
          </w:tcPr>
          <w:p w14:paraId="2D3B1278"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Train</w:t>
            </w:r>
          </w:p>
        </w:tc>
        <w:tc>
          <w:tcPr>
            <w:tcW w:w="2160" w:type="dxa"/>
          </w:tcPr>
          <w:p w14:paraId="4E404CA0"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All 3 tables empty + FK missing column</w:t>
            </w:r>
          </w:p>
        </w:tc>
        <w:tc>
          <w:tcPr>
            <w:tcW w:w="2160" w:type="dxa"/>
          </w:tcPr>
          <w:p w14:paraId="13C87776"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r w:rsidR="00BB1AB5" w14:paraId="08CF96B0"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A82DE0" w14:textId="77777777" w:rsidR="00BB1AB5" w:rsidRDefault="00000000">
            <w:r>
              <w:rPr>
                <w:sz w:val="20"/>
              </w:rPr>
              <w:t>book_1</w:t>
            </w:r>
          </w:p>
        </w:tc>
        <w:tc>
          <w:tcPr>
            <w:tcW w:w="2160" w:type="dxa"/>
          </w:tcPr>
          <w:p w14:paraId="76F4B7B3"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Test</w:t>
            </w:r>
          </w:p>
        </w:tc>
        <w:tc>
          <w:tcPr>
            <w:tcW w:w="2160" w:type="dxa"/>
          </w:tcPr>
          <w:p w14:paraId="25383940"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 FK missing column errors</w:t>
            </w:r>
          </w:p>
        </w:tc>
        <w:tc>
          <w:tcPr>
            <w:tcW w:w="2160" w:type="dxa"/>
          </w:tcPr>
          <w:p w14:paraId="78F92363"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r w:rsidR="00BB1AB5" w14:paraId="3A226AEF"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D48BDF" w14:textId="77777777" w:rsidR="00BB1AB5" w:rsidRDefault="00000000">
            <w:r>
              <w:rPr>
                <w:sz w:val="20"/>
              </w:rPr>
              <w:t>car_1</w:t>
            </w:r>
          </w:p>
        </w:tc>
        <w:tc>
          <w:tcPr>
            <w:tcW w:w="2160" w:type="dxa"/>
          </w:tcPr>
          <w:p w14:paraId="5B06AAC0"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Dev</w:t>
            </w:r>
          </w:p>
        </w:tc>
        <w:tc>
          <w:tcPr>
            <w:tcW w:w="2160" w:type="dxa"/>
          </w:tcPr>
          <w:p w14:paraId="29D15F31"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 FK errors + 2 data violations</w:t>
            </w:r>
          </w:p>
        </w:tc>
        <w:tc>
          <w:tcPr>
            <w:tcW w:w="2160" w:type="dxa"/>
          </w:tcPr>
          <w:p w14:paraId="603DB3AA"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r w:rsidR="00BB1AB5" w14:paraId="7DC52A53" w14:textId="77777777" w:rsidTr="00BB1A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6D150F" w14:textId="77777777" w:rsidR="00BB1AB5" w:rsidRDefault="00000000">
            <w:r>
              <w:rPr>
                <w:sz w:val="20"/>
              </w:rPr>
              <w:t>concert_singer</w:t>
            </w:r>
          </w:p>
        </w:tc>
        <w:tc>
          <w:tcPr>
            <w:tcW w:w="2160" w:type="dxa"/>
          </w:tcPr>
          <w:p w14:paraId="54CDD02B"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Dev</w:t>
            </w:r>
          </w:p>
        </w:tc>
        <w:tc>
          <w:tcPr>
            <w:tcW w:w="2160" w:type="dxa"/>
          </w:tcPr>
          <w:p w14:paraId="76B7D4CA"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 FK type mismatches</w:t>
            </w:r>
          </w:p>
        </w:tc>
        <w:tc>
          <w:tcPr>
            <w:tcW w:w="2160" w:type="dxa"/>
          </w:tcPr>
          <w:p w14:paraId="056B3B0E" w14:textId="77777777" w:rsidR="00BB1AB5"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MEDIUM</w:t>
            </w:r>
          </w:p>
        </w:tc>
      </w:tr>
      <w:tr w:rsidR="00BB1AB5" w14:paraId="24B1BCD6" w14:textId="77777777" w:rsidTr="00B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F5B2BC" w14:textId="77777777" w:rsidR="00BB1AB5" w:rsidRDefault="00000000">
            <w:r>
              <w:rPr>
                <w:sz w:val="20"/>
              </w:rPr>
              <w:t>voter_1</w:t>
            </w:r>
          </w:p>
        </w:tc>
        <w:tc>
          <w:tcPr>
            <w:tcW w:w="2160" w:type="dxa"/>
          </w:tcPr>
          <w:p w14:paraId="5FD67E15"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Dev</w:t>
            </w:r>
          </w:p>
        </w:tc>
        <w:tc>
          <w:tcPr>
            <w:tcW w:w="2160" w:type="dxa"/>
          </w:tcPr>
          <w:p w14:paraId="42AFD6C7"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FK target not key error</w:t>
            </w:r>
          </w:p>
        </w:tc>
        <w:tc>
          <w:tcPr>
            <w:tcW w:w="2160" w:type="dxa"/>
          </w:tcPr>
          <w:p w14:paraId="6ECF6064" w14:textId="77777777" w:rsidR="00BB1AB5"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MEDIUM</w:t>
            </w:r>
          </w:p>
        </w:tc>
      </w:tr>
    </w:tbl>
    <w:p w14:paraId="51A635C8" w14:textId="77777777" w:rsidR="00BB1AB5" w:rsidRDefault="00000000">
      <w:pPr>
        <w:jc w:val="center"/>
      </w:pPr>
      <w:r>
        <w:rPr>
          <w:i/>
          <w:sz w:val="20"/>
        </w:rPr>
        <w:t>Table 13a. Critical databases requiring immediate remediation prioritized by severity</w:t>
      </w:r>
    </w:p>
    <w:p w14:paraId="706A23E7" w14:textId="77777777" w:rsidR="00BB1AB5" w:rsidRDefault="00000000">
      <w:r>
        <w:t>The priority classification in Table 13a reflects the combined severity of issues and their potential impact on dataset usability. CRITICAL priority applies to databases with catastrophic data integrity violations (sakila_1, flight_2, flight_4) where tens of thousands of foreign key violations render JOIN operations unreliable and query results potentially incorrect. HIGH priority encompasses databases with either numerous structural errors (baseball_1 with 20 errors, cre_Drama_Workshop_Groups with 9 errors, imdb with 7 errors, yelp with 7 errors) or complete data absence combined with structural problems (academic, imdb, yelp, restaurants all exhibiting 0% data coverage). MEDIUM priority identifies databases with moderate structural issues (book_1, car_1, concert_singer, voter_1) that affect query correctness but do not represent catastrophic failures. Databases not appearing in this table either passed all validation checks or exhibit only minor issues (single violations, advisory antipatterns, or disputed semantic classifications) not requiring immediate intervention. This prioritization enables efficient resource allocation for remediation efforts, focusing attention on the 13 databases most critically impacting dataset quality rather than attempting comprehensive repairs across all 206 unique databases in Spider.</w:t>
      </w:r>
    </w:p>
    <w:p w14:paraId="32F0447D" w14:textId="77777777" w:rsidR="00BB1AB5" w:rsidRDefault="00000000">
      <w:r>
        <w:lastRenderedPageBreak/>
        <w:t>Beyond these catastrophic cases, schema quality exhibits concerning heterogeneity across partitions. Test achieves 90% validity while Dev drops to 65% and Train to 78.1%, with Dev's particularly low validity raising questions about its suitability for model selection given that 35% of its databases contain known structural defects. The 78 invalid foreign keys in Train (compared to 4 in Test and 7 in Dev) indicate systematic differences in curation procedures or quality assurance practices between partitions. Train's 41 empty tables across 4 databases (academic, imdb, yelp, restaurants) represent another quality issue absent from Test and Dev, potentially confusing models during training when queries successfully execute against empty tables without producing semantic errors visible during training.</w:t>
      </w:r>
    </w:p>
    <w:p w14:paraId="468034B8" w14:textId="77777777" w:rsidR="00BB1AB5" w:rsidRDefault="00000000">
      <w:r>
        <w:t>Semantic validation results across all three partitions reveal a systematic quality gradient, with correct percentages declining from 70.4% in Test through 64.5% in Dev to 60.0% in Train. This pattern indicates that approximately 30-40% of examples across Spider exhibit some degree of semantic problems, with the largest partition (Train) containing the highest proportion of issues. The clearly incorrect category (174 in Test, 95 in Dev, 865 in Train) totaling 1,134 examples represents cases where both language models independently judged queries as failing to answer their questions, likely indicating genuine annotation errors or implementation bugs requiring manual review and correction. The disputed category (396 in Test, 257 in Dev, 2,249 in Train) totaling 2,902 examples represents ambiguous cases where model disagreement signals potential underspecification in questions, multiple valid interpretations, or subtle semantic issues difficult even for sophisticated models to adjudicate. These cases warrant expert human review to determine true correctness and potentially augment with clarifying information or alternative phrasings. The comprehensive LLM validation across all 11,840 examples provides unprecedented visibility into Spider's semantic quality at full scale, identifying 4,036 problematic examples (34.1% of the total dataset) requiring attention.</w:t>
      </w:r>
    </w:p>
    <w:p w14:paraId="3F73515C" w14:textId="77777777" w:rsidR="00BB1AB5" w:rsidRDefault="00000000">
      <w:r>
        <w:t>Based on these findings, we propose a prioritized remediation roadmap. Critical priority actions include immediate investigation and repair of sakila_1 and flight_2 databases to eliminate the 40,676 referential integrity violations representing 97% of all integrity problems, systematic correction of the 32 invalid schemas in Train (21.9% of Train databases), 7 invalid schemas in Dev (35% of Dev databases), and 4 invalid schemas in Test (10% of Test databases), manual verification of the 1,134 clearly incorrect queries identified by LLM consensus across all partitions to confirm and correct annotation errors, and expert review of the 2,902 disputed cases to adjudicate true correctness and identify needed clarifications or corrections.</w:t>
      </w:r>
    </w:p>
    <w:p w14:paraId="4604FA15" w14:textId="77777777" w:rsidR="00BB1AB5" w:rsidRDefault="00000000">
      <w:r>
        <w:t>Recommended (non-critical) improvements include systematic correction of the 34 Foreign Key Type Mismatch errors in Train through database schema modifications, addressing the 41 Foreign Key Target Not Key violations in Train that represent the dominant structural error type, populating the 41 empty tables across 4 Train databases with appropriate data or removing these tables from schemas if intentionally empty, correction of the 368 partially correct queries (52 in Test, 15 in Dev, 301 in Train) identified by LLM analysis, and potential addition of Expert-level queries to Test and Dev partitions given that Train uniquely contains 66 such queries while test/dev evaluation cannot assess model performance at this complexity level.</w:t>
      </w:r>
    </w:p>
    <w:p w14:paraId="47FAD24B" w14:textId="77777777" w:rsidR="00BB1AB5" w:rsidRDefault="00000000">
      <w:r>
        <w:lastRenderedPageBreak/>
        <w:t>Optional enhancements for production usage (not critical for research purposes) include adding LIMIT clauses to unbounded SELECT queries where semantically appropriate, replacing SELECT * with explicit column lists (particularly in Dev where 36.4% of queries exhibit this pattern), optimizing or rewriting the correlated subqueries appearing in 3.8% of Train queries, and creating an extended Spider variant incorporating modern SQL features (CTEs, recursive CTEs, window functions) absent from the current version.</w:t>
      </w:r>
    </w:p>
    <w:p w14:paraId="7C6258D7" w14:textId="77777777" w:rsidR="00BB1AB5" w:rsidRDefault="00000000">
      <w:r>
        <w:t>In conclusion, Spider maintains its position as one of the highest-quality publicly available Text-to-SQL benchmarks, with exceptional syntactic and execution quality (100% parseable, 99.97%+ executable) and carefully balanced difficulty distributions across partitions. However, the comprehensive multi-layer validation across all 11,840 examples—including full LLM-based semantic validation—reveals several critical issues: concentrated referential integrity catastrophes (sakila_1 and flight_2 containing 97% of all integrity violations), substantial schema quality heterogeneity (Test 90% valid vs. Dev 65% vs. Train 78.1%), and significant proportions of semantically problematic examples (30% in Test, 35.5% in Dev, 40% in Train). The systematic quality gradient across partitions, where Test consistently outperforms Dev and Train across multiple dimensions, suggests differential curation attention and raises questions about evaluation reliability when models are tuned on lower-quality Dev data. The Test partition emerges as the highest-quality subset suitable for reliable model evaluation, while Train remains critically important for model training despite its quality issues given that it contains 73% of all examples and the only Expert-level queries in the dataset. The remediation priorities outlined above provide a concrete roadmap for dataset maintainers to address the most impactful quality issues while preserving Spider's substantial strengths as a challenging, realistic Text-to-SQL benchmark.</w:t>
      </w:r>
    </w:p>
    <w:sectPr w:rsidR="00BB1A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0947785">
    <w:abstractNumId w:val="8"/>
  </w:num>
  <w:num w:numId="2" w16cid:durableId="1791968937">
    <w:abstractNumId w:val="6"/>
  </w:num>
  <w:num w:numId="3" w16cid:durableId="1227229978">
    <w:abstractNumId w:val="5"/>
  </w:num>
  <w:num w:numId="4" w16cid:durableId="1899584012">
    <w:abstractNumId w:val="4"/>
  </w:num>
  <w:num w:numId="5" w16cid:durableId="324166590">
    <w:abstractNumId w:val="7"/>
  </w:num>
  <w:num w:numId="6" w16cid:durableId="1273319489">
    <w:abstractNumId w:val="3"/>
  </w:num>
  <w:num w:numId="7" w16cid:durableId="1952322982">
    <w:abstractNumId w:val="2"/>
  </w:num>
  <w:num w:numId="8" w16cid:durableId="780228574">
    <w:abstractNumId w:val="1"/>
  </w:num>
  <w:num w:numId="9" w16cid:durableId="896281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269D"/>
    <w:rsid w:val="00AA1D8D"/>
    <w:rsid w:val="00B02B51"/>
    <w:rsid w:val="00B47730"/>
    <w:rsid w:val="00BB1AB5"/>
    <w:rsid w:val="00CB0664"/>
    <w:rsid w:val="00CD01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8E112"/>
  <w14:defaultImageDpi w14:val="300"/>
  <w15:docId w15:val="{2C34617F-F9EF-3744-8A30-9C68E35AB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7099</Words>
  <Characters>40466</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2025-11-29T09:36:00Z</dcterms:modified>
  <cp:category/>
</cp:coreProperties>
</file>