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9C7F" w14:textId="77777777" w:rsidR="00DA7389" w:rsidRDefault="00000000">
      <w:pPr>
        <w:pStyle w:val="Heading2"/>
      </w:pPr>
      <w:r>
        <w:t>2.4.1. Query Antipattern Detector</w:t>
      </w:r>
    </w:p>
    <w:p w14:paraId="417759E7" w14:textId="77777777" w:rsidR="00DA7389" w:rsidRDefault="00000000" w:rsidP="0020047A">
      <w:pPr>
        <w:jc w:val="both"/>
      </w:pPr>
      <w:r>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(Figure 2c): (1) AST-based pattern recognition through structural matching; (2) dialect-configurable severity classification; and (3) weighted penalty aggregation into a normalized quality score [0-100].</w:t>
      </w:r>
    </w:p>
    <w:p w14:paraId="1AC0BB60" w14:textId="77777777" w:rsidR="00DA7389" w:rsidRDefault="00000000" w:rsidP="0020047A">
      <w:pPr>
        <w:jc w:val="both"/>
      </w:pPr>
      <w:r>
        <w:t>[Figure 2c: Query Antipattern Detector Architecture]</w:t>
      </w:r>
    </w:p>
    <w:p w14:paraId="6EE11E26" w14:textId="77777777" w:rsidR="00DA7389" w:rsidRDefault="00000000" w:rsidP="0020047A">
      <w:pPr>
        <w:pStyle w:val="Heading3"/>
        <w:jc w:val="both"/>
      </w:pPr>
      <w:r>
        <w:t>Rule-Based Detection Engine</w:t>
      </w:r>
    </w:p>
    <w:p w14:paraId="4D4E948F" w14:textId="77777777" w:rsidR="00DA7389" w:rsidRDefault="00000000" w:rsidP="0020047A">
      <w:pPr>
        <w:jc w:val="both"/>
      </w:pPr>
      <w:r>
        <w:t>The detection engine implements 13 independent rules that traverse the sqlglot abstract syntax tree to identify antipattern signatures. Each rule operates independently, enabling parallel detection of multiple concurrent antipatterns. Detection leverages typed AST nodes (EQ, NEQ, AggFunc, Update, Delete, Where, Join, Subquery, Like) to implement precise structural pattern matching across four quality dimensions: correctness violations, data safety issues, performance degradations, and code quality concerns.</w:t>
      </w:r>
    </w:p>
    <w:p w14:paraId="5AA61C6C" w14:textId="77777777" w:rsidR="00DA7389" w:rsidRDefault="00000000" w:rsidP="0020047A">
      <w:pPr>
        <w:pStyle w:val="Heading3"/>
        <w:jc w:val="both"/>
      </w:pPr>
      <w:r>
        <w:t>Severity Classification</w:t>
      </w:r>
    </w:p>
    <w:p w14:paraId="319D3958" w14:textId="77777777" w:rsidR="00DA7389" w:rsidRDefault="00000000" w:rsidP="0020047A">
      <w:pPr>
        <w:jc w:val="both"/>
      </w:pPr>
      <w:r>
        <w:t>The system implements dialect-configurable severity assignment, acknowledging that antipattern impact varies across SQL implementations. Separate configuration mappings exist for SQLite, PostgreSQL, and MySQL,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p>
    <w:p w14:paraId="77ADC433" w14:textId="77777777" w:rsidR="00DA7389" w:rsidRDefault="00000000" w:rsidP="0020047A">
      <w:pPr>
        <w:jc w:val="both"/>
      </w:pPr>
      <w:r>
        <w:rPr>
          <w:b/>
        </w:rPr>
        <w:t>Critical Severity (4 patterns)</w:t>
      </w:r>
      <w:r>
        <w:t xml:space="preserve"> — Always produces wrong results or enables data corruption:</w:t>
      </w:r>
    </w:p>
    <w:p w14:paraId="604CD38F" w14:textId="77777777" w:rsidR="00DA7389" w:rsidRDefault="00000000" w:rsidP="0020047A">
      <w:pPr>
        <w:pStyle w:val="ListBullet"/>
        <w:jc w:val="both"/>
      </w:pPr>
      <w:r>
        <w:rPr>
          <w:b/>
        </w:rPr>
        <w:t xml:space="preserve">NULL comparison errors (col = NULL): </w:t>
      </w:r>
      <w:r>
        <w:t>Equality operators with NULL always evaluate to NULL rather than true/false, breaking predicate logic. Standard SQL requires IS NULL / IS NOT NULL predicates.</w:t>
      </w:r>
    </w:p>
    <w:p w14:paraId="7E5CF887" w14:textId="77777777" w:rsidR="00DA7389" w:rsidRDefault="00000000" w:rsidP="0020047A">
      <w:pPr>
        <w:pStyle w:val="ListBullet"/>
        <w:jc w:val="both"/>
      </w:pPr>
      <w:r>
        <w:rPr>
          <w:b/>
        </w:rPr>
        <w:t xml:space="preserve">Missing GROUP BY: </w:t>
      </w:r>
      <w:r>
        <w:t>Non-aggregated columns alongside aggregate functions produce non-deterministic results. SQLite permits this for MySQL compatibility but returns arbitrary row values, violating benchmark reproducibility requirements.</w:t>
      </w:r>
    </w:p>
    <w:p w14:paraId="4FB73C3E" w14:textId="77777777" w:rsidR="00DA7389" w:rsidRDefault="00000000" w:rsidP="0020047A">
      <w:pPr>
        <w:pStyle w:val="ListBullet"/>
        <w:jc w:val="both"/>
      </w:pPr>
      <w:r>
        <w:rPr>
          <w:b/>
        </w:rPr>
        <w:t xml:space="preserve">Unsafe UPDATE/DELETE: </w:t>
      </w:r>
      <w:r>
        <w:t>Statements lacking WHERE clauses modify or delete all table rows, risking catastrophic data loss through unintended mass operations.</w:t>
      </w:r>
    </w:p>
    <w:p w14:paraId="438EF143" w14:textId="77777777" w:rsidR="00DA7389" w:rsidRDefault="00000000" w:rsidP="0020047A">
      <w:pPr>
        <w:pStyle w:val="ListBullet"/>
        <w:jc w:val="both"/>
      </w:pPr>
      <w:r>
        <w:rPr>
          <w:b/>
        </w:rPr>
        <w:t xml:space="preserve">Cartesian product joins: </w:t>
      </w:r>
      <w:r>
        <w:t>Missing JOIN conditions cause exponential row multiplication (N×M rows from two N-row, M-row tables), producing massive unintended result sets.</w:t>
      </w:r>
    </w:p>
    <w:p w14:paraId="5DCA6FE7" w14:textId="77777777" w:rsidR="00DA7389" w:rsidRDefault="00000000" w:rsidP="0020047A">
      <w:pPr>
        <w:jc w:val="both"/>
      </w:pPr>
      <w:r>
        <w:rPr>
          <w:b/>
        </w:rPr>
        <w:t>High Severity (2 patterns)</w:t>
      </w:r>
      <w:r>
        <w:t xml:space="preserve"> — Produces wrong results in specific edge cases:</w:t>
      </w:r>
    </w:p>
    <w:p w14:paraId="3A33E595" w14:textId="77777777" w:rsidR="00DA7389" w:rsidRDefault="00000000" w:rsidP="0020047A">
      <w:pPr>
        <w:pStyle w:val="ListBullet"/>
        <w:jc w:val="both"/>
      </w:pPr>
      <w:r>
        <w:rPr>
          <w:b/>
        </w:rPr>
        <w:lastRenderedPageBreak/>
        <w:t xml:space="preserve">NOT IN with nullable subqueries: </w:t>
      </w:r>
      <w:r>
        <w:t>When subquery returns NULL, SQL's three-valued logic causes the entire NOT IN expression to evaluate to false/NULL unexpectedly, silently filtering all rows. Example: WHERE id NOT IN (SELECT parent_id FROM table) returns empty set if any parent_id is NULL.</w:t>
      </w:r>
    </w:p>
    <w:p w14:paraId="73FB57D9" w14:textId="77777777" w:rsidR="00DA7389" w:rsidRDefault="00000000" w:rsidP="0020047A">
      <w:pPr>
        <w:pStyle w:val="ListBullet"/>
        <w:jc w:val="both"/>
      </w:pPr>
      <w:r>
        <w:rPr>
          <w:b/>
        </w:rPr>
        <w:t xml:space="preserve">Implicit comma-joins: </w:t>
      </w:r>
      <w:r>
        <w:t>Comma-separated table lists (FROM t1, t2 WHERE ...) risk accidental Cartesian products when WHERE predicates inadequately constrain relationships, particularly problematic in SQLite's optimizer which shows documented limitations recognizing distributed join predicates.</w:t>
      </w:r>
    </w:p>
    <w:p w14:paraId="0C660E0E" w14:textId="77777777" w:rsidR="00DA7389" w:rsidRDefault="00000000" w:rsidP="0020047A">
      <w:pPr>
        <w:jc w:val="both"/>
      </w:pPr>
      <w:r>
        <w:rPr>
          <w:b/>
        </w:rPr>
        <w:t>Medium Severity (6 patterns)</w:t>
      </w:r>
      <w:r>
        <w:t xml:space="preserve"> — Performance degradations and code quality issues:</w:t>
      </w:r>
    </w:p>
    <w:p w14:paraId="4235EA0E" w14:textId="77777777" w:rsidR="00DA7389" w:rsidRDefault="00000000" w:rsidP="0020047A">
      <w:pPr>
        <w:pStyle w:val="ListBullet"/>
        <w:jc w:val="both"/>
      </w:pPr>
      <w:r>
        <w:rPr>
          <w:b/>
        </w:rPr>
        <w:t xml:space="preserve">Functions in WHERE (WHERE LOWER(col) = 'value'): </w:t>
      </w:r>
      <w:r>
        <w:t>Applying functions to indexed columns prevents index usage, forcing full table scans.</w:t>
      </w:r>
    </w:p>
    <w:p w14:paraId="2960F30E" w14:textId="77777777" w:rsidR="00DA7389" w:rsidRDefault="00000000" w:rsidP="0020047A">
      <w:pPr>
        <w:pStyle w:val="ListBullet"/>
        <w:jc w:val="both"/>
      </w:pPr>
      <w:r>
        <w:rPr>
          <w:b/>
        </w:rPr>
        <w:t xml:space="preserve">Correlated subqueries: </w:t>
      </w:r>
      <w:r>
        <w:t>Row-by-row execution exhibits O(n²) complexity. Modern optimizers (PostgreSQL, Oracle) may decorrelate automatically, but SQLite executes literally.</w:t>
      </w:r>
    </w:p>
    <w:p w14:paraId="07591D02" w14:textId="77777777" w:rsidR="00DA7389" w:rsidRDefault="00000000" w:rsidP="0020047A">
      <w:pPr>
        <w:pStyle w:val="ListBullet"/>
        <w:jc w:val="both"/>
      </w:pPr>
      <w:r>
        <w:rPr>
          <w:b/>
        </w:rPr>
        <w:t xml:space="preserve">Leading-wildcard LIKE (LIKE '%pattern'): </w:t>
      </w:r>
      <w:r>
        <w:t>Prevents index prefix matching, requiring full table scan even on indexed columns.</w:t>
      </w:r>
    </w:p>
    <w:p w14:paraId="00BA7CB2" w14:textId="77777777" w:rsidR="00DA7389" w:rsidRDefault="00000000" w:rsidP="0020047A">
      <w:pPr>
        <w:pStyle w:val="ListBullet"/>
        <w:jc w:val="both"/>
      </w:pPr>
      <w:r>
        <w:rPr>
          <w:b/>
        </w:rPr>
        <w:t xml:space="preserve">UNION vs UNION ALL: </w:t>
      </w:r>
      <w:r>
        <w:t>UNION adds expensive deduplication sort operation. Use UNION ALL when duplicates are acceptable or known to be impossible.</w:t>
      </w:r>
    </w:p>
    <w:p w14:paraId="0D4E572A" w14:textId="77777777" w:rsidR="00DA7389" w:rsidRDefault="00000000" w:rsidP="0020047A">
      <w:pPr>
        <w:pStyle w:val="ListBullet"/>
        <w:jc w:val="both"/>
      </w:pPr>
      <w:r>
        <w:rPr>
          <w:b/>
        </w:rPr>
        <w:t xml:space="preserve">Redundant DISTINCT + GROUP BY: </w:t>
      </w:r>
      <w:r>
        <w:t>GROUP BY already ensures uniqueness; adding DISTINCT is redundant and may add unnecessary overhead.</w:t>
      </w:r>
    </w:p>
    <w:p w14:paraId="117296F7" w14:textId="77777777" w:rsidR="00DA7389" w:rsidRDefault="00000000" w:rsidP="0020047A">
      <w:pPr>
        <w:pStyle w:val="ListBullet"/>
        <w:jc w:val="both"/>
      </w:pPr>
      <w:r>
        <w:rPr>
          <w:b/>
        </w:rPr>
        <w:t xml:space="preserve">Columns in EXISTS subqueries (EXISTS(SELECT col FROM ...)): </w:t>
      </w:r>
      <w:r>
        <w:t>EXISTS only checks row existence; selecting specific columns wastes I/O. Use SELECT 1 convention.</w:t>
      </w:r>
    </w:p>
    <w:p w14:paraId="74164341" w14:textId="77777777" w:rsidR="00DA7389" w:rsidRDefault="00000000" w:rsidP="0020047A">
      <w:pPr>
        <w:jc w:val="both"/>
      </w:pPr>
      <w:r>
        <w:rPr>
          <w:b/>
        </w:rPr>
        <w:t>Low Severity (1 pattern)</w:t>
      </w:r>
      <w:r>
        <w:t xml:space="preserve"> — Style preferences acceptable in research contexts:</w:t>
      </w:r>
    </w:p>
    <w:p w14:paraId="151EFBAE" w14:textId="77777777" w:rsidR="00DA7389" w:rsidRDefault="00000000" w:rsidP="0020047A">
      <w:pPr>
        <w:pStyle w:val="ListBullet"/>
        <w:jc w:val="both"/>
      </w:pPr>
      <w:r>
        <w:rPr>
          <w:b/>
        </w:rPr>
        <w:t xml:space="preserve">SELECT *: </w:t>
      </w:r>
      <w:r>
        <w:t>Selects all columns implicitly, obscuring column-level dependencies and increasing coupling to schema changes, which negatively impacts readability and maintainability.</w:t>
      </w:r>
    </w:p>
    <w:p w14:paraId="60AA0306" w14:textId="77777777" w:rsidR="00DA7389" w:rsidRDefault="00000000" w:rsidP="0020047A">
      <w:pPr>
        <w:pStyle w:val="Heading3"/>
        <w:jc w:val="both"/>
      </w:pPr>
      <w:r>
        <w:t>Quality Score Computation</w:t>
      </w:r>
    </w:p>
    <w:p w14:paraId="7542DB96" w14:textId="77777777" w:rsidR="00DA7389" w:rsidRDefault="00000000" w:rsidP="0020047A">
      <w:pPr>
        <w:jc w:val="both"/>
      </w:pPr>
      <w:r>
        <w:t>Detected antipatterns are synthesized into a scalar quality metric through weighted penalty aggregation. The general scoring formula is:</w:t>
      </w:r>
    </w:p>
    <w:p w14:paraId="20EF049A" w14:textId="77777777" w:rsidR="00DA7389" w:rsidRDefault="00000000" w:rsidP="0020047A">
      <w:pPr>
        <w:jc w:val="both"/>
      </w:pPr>
      <w:r>
        <w:t>Score = max(0, min(100, 100 - Σ(penalty_severity × n_severity)))</w:t>
      </w:r>
    </w:p>
    <w:p w14:paraId="0C904C35" w14:textId="77777777" w:rsidR="00DA7389" w:rsidRDefault="00000000" w:rsidP="0020047A">
      <w:pPr>
        <w:jc w:val="both"/>
      </w:pPr>
      <w:r>
        <w:t>where n_severity denotes the frequency of antipatterns in each severity category, and penalty_severity represents the configurable penalty weight for that severity level. For the SQLite configuration used in our evaluation, penalty weights are: critical = 30, high = 15, medium = 5, low = 2, yielding the specific formula:</w:t>
      </w:r>
    </w:p>
    <w:p w14:paraId="16C852F1" w14:textId="77777777" w:rsidR="00DA7389" w:rsidRDefault="00000000" w:rsidP="0020047A">
      <w:pPr>
        <w:jc w:val="both"/>
      </w:pPr>
      <w:r>
        <w:t>Score = max(0, min(100, 100 - 30×n_critical - 15×n_high - 5×n_medium - 2×n_low))</w:t>
      </w:r>
    </w:p>
    <w:p w14:paraId="1E22982E" w14:textId="77777777" w:rsidR="00DA7389" w:rsidRDefault="00000000" w:rsidP="0020047A">
      <w:pPr>
        <w:jc w:val="both"/>
      </w:pPr>
      <w:r>
        <w:t xml:space="preserve">The penalty coefficients encode relative technical impact: correctness violations receive maximum penalty, edge-case failures moderate penalty, performance issues minor penalty, </w:t>
      </w:r>
      <w:r>
        <w:lastRenderedPageBreak/>
        <w:t>and style concerns minimal penalty. The clamping operations max(0, min(100, ...)) enforce the [0, 100] range when multiple severe antipatterns accumulate.</w:t>
      </w:r>
    </w:p>
    <w:p w14:paraId="3034F221" w14:textId="77777777" w:rsidR="00DA7389" w:rsidRDefault="00000000" w:rsidP="0020047A">
      <w:pPr>
        <w:jc w:val="both"/>
      </w:pPr>
      <w:r>
        <w:t>This produces intuitive score interpretability: 100 = perfect (no antipatterns); 90-99 = excellent (only low-severity patterns); 70-89 = good (isolated medium issues); 50-69 = fair (multiple medium or few high-severity patterns); &lt;50 = poor (critical antipatterns or numerous high-severity issues). The weighted approach enables fine-grained quality discrimination for dataset curation and quality-aware evaluation methodologies.</w:t>
      </w:r>
    </w:p>
    <w:sectPr w:rsidR="00DA7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654915">
    <w:abstractNumId w:val="8"/>
  </w:num>
  <w:num w:numId="2" w16cid:durableId="1772775050">
    <w:abstractNumId w:val="6"/>
  </w:num>
  <w:num w:numId="3" w16cid:durableId="1433162575">
    <w:abstractNumId w:val="5"/>
  </w:num>
  <w:num w:numId="4" w16cid:durableId="622805703">
    <w:abstractNumId w:val="4"/>
  </w:num>
  <w:num w:numId="5" w16cid:durableId="308942808">
    <w:abstractNumId w:val="7"/>
  </w:num>
  <w:num w:numId="6" w16cid:durableId="319505190">
    <w:abstractNumId w:val="3"/>
  </w:num>
  <w:num w:numId="7" w16cid:durableId="641231518">
    <w:abstractNumId w:val="2"/>
  </w:num>
  <w:num w:numId="8" w16cid:durableId="1821457719">
    <w:abstractNumId w:val="1"/>
  </w:num>
  <w:num w:numId="9" w16cid:durableId="142818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7A"/>
    <w:rsid w:val="0029639D"/>
    <w:rsid w:val="00326F90"/>
    <w:rsid w:val="00AA1D8D"/>
    <w:rsid w:val="00B47730"/>
    <w:rsid w:val="00CB0664"/>
    <w:rsid w:val="00DA7389"/>
    <w:rsid w:val="00E60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2B00B"/>
  <w14:defaultImageDpi w14:val="300"/>
  <w15:docId w15:val="{E1BE3E87-75B6-FB40-B5BB-FDE732A3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2025-12-04T07:04:00Z</dcterms:modified>
  <cp:category/>
</cp:coreProperties>
</file>