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14C69" w14:textId="379644BE" w:rsidR="008F249E" w:rsidRDefault="00E159EA">
      <w:r>
        <w:t xml:space="preserve">Thomas Jennings was the first African-American to receive a patent but his greatest accomplishments stemmed from his contributions to the abolishment movement and the fight for legal rights of African Americans. </w:t>
      </w:r>
    </w:p>
    <w:sectPr w:rsidR="008F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EA"/>
    <w:rsid w:val="00200BDA"/>
    <w:rsid w:val="005054D7"/>
    <w:rsid w:val="00A06C6B"/>
    <w:rsid w:val="00E1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6FAB"/>
  <w15:chartTrackingRefBased/>
  <w15:docId w15:val="{FEDFAA04-6F2B-41A7-A699-C1D852CF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Salter</dc:creator>
  <cp:keywords/>
  <dc:description/>
  <cp:lastModifiedBy>Vincent Salter</cp:lastModifiedBy>
  <cp:revision>1</cp:revision>
  <dcterms:created xsi:type="dcterms:W3CDTF">2020-04-30T09:14:00Z</dcterms:created>
  <dcterms:modified xsi:type="dcterms:W3CDTF">2020-04-30T10:35:00Z</dcterms:modified>
</cp:coreProperties>
</file>