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Checklist de apoyo para la fase de Post-Mortem del Reporte Final</w:t>
      </w:r>
    </w:p>
    <w:tbl>
      <w:tblPr>
        <w:tblStyle w:val="Table1"/>
        <w:tblW w:w="103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8023"/>
        <w:tblGridChange w:id="0">
          <w:tblGrid>
            <w:gridCol w:w="2320"/>
            <w:gridCol w:w="8023"/>
          </w:tblGrid>
        </w:tblGridChange>
      </w:tblGrid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Erick Francisco González Martínez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 los siguientes puntos en tu proceso o reporte y en los datos que recolectaste mientras lo realizabas.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284" w:hanging="142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“X”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esta columna una “X” cada vez que hayas revisado un punto.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284" w:hanging="142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“Comentario”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opcionalmente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escribe algún comentario que consideres importante para explicar al instructor sobre algún caso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especial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lo que estás revisando.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Cambria" w:cs="Cambria" w:eastAsia="Cambria" w:hAnsi="Cambria"/>
          <w:b w:val="1"/>
          <w:i w:val="1"/>
          <w:color w:val="2f5496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f5496"/>
          <w:sz w:val="32"/>
          <w:szCs w:val="32"/>
          <w:rtl w:val="0"/>
        </w:rPr>
        <w:t xml:space="preserve">Parte 1: Revisión del proceso para realizar el reporte final</w:t>
      </w:r>
    </w:p>
    <w:tbl>
      <w:tblPr>
        <w:tblStyle w:val="Table2"/>
        <w:tblW w:w="1027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"/>
        <w:gridCol w:w="4672"/>
        <w:gridCol w:w="5272"/>
        <w:tblGridChange w:id="0">
          <w:tblGrid>
            <w:gridCol w:w="335"/>
            <w:gridCol w:w="4672"/>
            <w:gridCol w:w="527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definieron un propósito, unos criterios de entrada y unos criterios de salida claros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proceso contiene las fases “Planeación” y “Postmortem”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proceso contiene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dos o más</w:t>
            </w:r>
            <w:r w:rsidDel="00000000" w:rsidR="00000000" w:rsidRPr="00000000">
              <w:rPr>
                <w:color w:val="000000"/>
                <w:rtl w:val="0"/>
              </w:rPr>
              <w:t xml:space="preserve"> fases entre las fases de “Planeación” y “Postmortem”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definieron actividades completas y claras para todas las fases del proceso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360" w:line="240" w:lineRule="auto"/>
        <w:jc w:val="both"/>
        <w:rPr>
          <w:rFonts w:ascii="Cambria" w:cs="Cambria" w:eastAsia="Cambria" w:hAnsi="Cambria"/>
          <w:b w:val="1"/>
          <w:i w:val="1"/>
          <w:color w:val="2f5496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f5496"/>
          <w:sz w:val="32"/>
          <w:szCs w:val="32"/>
          <w:rtl w:val="0"/>
        </w:rPr>
        <w:t xml:space="preserve">Parte 2: Revisión del reporte final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Registro de métricas:</w:t>
      </w:r>
    </w:p>
    <w:tbl>
      <w:tblPr>
        <w:tblStyle w:val="Table3"/>
        <w:tblW w:w="1027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"/>
        <w:gridCol w:w="4672"/>
        <w:gridCol w:w="5272"/>
        <w:tblGridChange w:id="0">
          <w:tblGrid>
            <w:gridCol w:w="335"/>
            <w:gridCol w:w="4672"/>
            <w:gridCol w:w="527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realizó una estimación de tamaño y tiempos en la fase de PLAN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registraron los tiempos mientras se trabajaba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registraron los datos finales del tamaño en la fase de PM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Estructura del reporte:</w:t>
      </w:r>
      <w:r w:rsidDel="00000000" w:rsidR="00000000" w:rsidRPr="00000000">
        <w:rPr>
          <w:rtl w:val="0"/>
        </w:rPr>
      </w:r>
    </w:p>
    <w:tbl>
      <w:tblPr>
        <w:tblStyle w:val="Table4"/>
        <w:tblW w:w="1027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4694"/>
        <w:gridCol w:w="5272"/>
        <w:tblGridChange w:id="0">
          <w:tblGrid>
            <w:gridCol w:w="313"/>
            <w:gridCol w:w="4694"/>
            <w:gridCol w:w="527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reporte cuenta con una buena portada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reporte cuenta con un índice apropiado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reporte incluye una buena introducción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40" w:before="40" w:line="240" w:lineRule="auto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El reporte incluye una buena conclusión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Análisis del error en la estimación de tamaño:</w:t>
      </w:r>
      <w:r w:rsidDel="00000000" w:rsidR="00000000" w:rsidRPr="00000000">
        <w:rPr>
          <w:rtl w:val="0"/>
        </w:rPr>
      </w:r>
    </w:p>
    <w:tbl>
      <w:tblPr>
        <w:tblStyle w:val="Table5"/>
        <w:tblW w:w="1027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"/>
        <w:gridCol w:w="4672"/>
        <w:gridCol w:w="5272"/>
        <w:tblGridChange w:id="0">
          <w:tblGrid>
            <w:gridCol w:w="335"/>
            <w:gridCol w:w="4672"/>
            <w:gridCol w:w="527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respondieron TODAS las preguntas de forma clara, completa y correcta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incluyó en TODAS las respuestas el o las gráficas o tablas con los datos que sustentan la 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incluyó en TODAS las respuestas una conclusión apropiada de los datos analizados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establecieron metas de mejora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medibles y alcanzables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propusieron cambios en el proceso para alcanzar las metas de mejora propuestas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Análisis del error en la estimación de tiempo:</w:t>
      </w:r>
      <w:r w:rsidDel="00000000" w:rsidR="00000000" w:rsidRPr="00000000">
        <w:rPr>
          <w:rtl w:val="0"/>
        </w:rPr>
      </w:r>
    </w:p>
    <w:tbl>
      <w:tblPr>
        <w:tblStyle w:val="Table6"/>
        <w:tblW w:w="1027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"/>
        <w:gridCol w:w="4672"/>
        <w:gridCol w:w="5272"/>
        <w:tblGridChange w:id="0">
          <w:tblGrid>
            <w:gridCol w:w="335"/>
            <w:gridCol w:w="4672"/>
            <w:gridCol w:w="527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respondieron TODAS las preguntas de forma clara, completa y correcta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incluyó en TODAS las respuestas el o las gráficas o tablas con los datos que sustentan la 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incluyó en TODAS las respuestas una conclusión apropiada de los datos analizados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establecieron metas de mejora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medibles y alcanzables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propusieron cambios en el proceso para alcanzar las metas de mejora propuestas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Análisis de la calidad (defectos):</w:t>
      </w:r>
      <w:r w:rsidDel="00000000" w:rsidR="00000000" w:rsidRPr="00000000">
        <w:rPr>
          <w:rtl w:val="0"/>
        </w:rPr>
      </w:r>
    </w:p>
    <w:tbl>
      <w:tblPr>
        <w:tblStyle w:val="Table7"/>
        <w:tblW w:w="1027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"/>
        <w:gridCol w:w="4672"/>
        <w:gridCol w:w="5272"/>
        <w:tblGridChange w:id="0">
          <w:tblGrid>
            <w:gridCol w:w="335"/>
            <w:gridCol w:w="4672"/>
            <w:gridCol w:w="527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respondieron TODAS las preguntas de forma clara, completa y correcta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incluyó en TODAS las respuestas el o las gráficas o tablas con los datos que sustentan la 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incluyó en TODAS las respuestas una conclusión apropiada de los datos analizados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establecieron metas de mejora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medibles y alcanzables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40" w:before="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propusieron cambios en el proceso para alcanzar las metas de mejora propuestas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426" w:top="709" w:left="108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