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16100" w14:textId="5D63A7AC" w:rsidR="00445EAC" w:rsidRDefault="00445EAC" w:rsidP="00327072">
      <w:pPr>
        <w:pStyle w:val="ListParagraph"/>
        <w:numPr>
          <w:ilvl w:val="0"/>
          <w:numId w:val="1"/>
        </w:numPr>
      </w:pPr>
      <w:r>
        <w:t>S3</w:t>
      </w:r>
      <w:r w:rsidR="009D3DA3">
        <w:t xml:space="preserve"> buckets are created for a specific region. However, Amazon S3 name is a global selection, which means, the name should be unique in all the regions and in all the accounts.</w:t>
      </w:r>
    </w:p>
    <w:p w14:paraId="320E84F7" w14:textId="06631182" w:rsidR="009D3DA3" w:rsidRPr="00327072" w:rsidRDefault="009D3DA3" w:rsidP="00327072">
      <w:pPr>
        <w:pStyle w:val="ListParagraph"/>
        <w:numPr>
          <w:ilvl w:val="0"/>
          <w:numId w:val="1"/>
        </w:numPr>
      </w:pPr>
      <w:r>
        <w:t xml:space="preserve">S3 versioning is done at the bucket level. File </w:t>
      </w:r>
      <w:r w:rsidR="00327072">
        <w:t xml:space="preserve">version before enabling versioning will be </w:t>
      </w:r>
      <w:r w:rsidR="00327072" w:rsidRPr="00327072">
        <w:rPr>
          <w:b/>
          <w:bCs/>
        </w:rPr>
        <w:t>null</w:t>
      </w:r>
    </w:p>
    <w:p w14:paraId="20EDF4BB" w14:textId="45070F85" w:rsidR="00327072" w:rsidRDefault="00327072" w:rsidP="00327072">
      <w:pPr>
        <w:pStyle w:val="ListParagraph"/>
        <w:numPr>
          <w:ilvl w:val="0"/>
          <w:numId w:val="1"/>
        </w:numPr>
      </w:pPr>
      <w:r>
        <w:t xml:space="preserve">S3 replication will work only if versioning is enabled. </w:t>
      </w:r>
      <w:r>
        <w:rPr>
          <w:b/>
          <w:bCs/>
        </w:rPr>
        <w:t xml:space="preserve">Asynchronous replication – </w:t>
      </w:r>
      <w:r>
        <w:t xml:space="preserve">buckets in different regions. </w:t>
      </w:r>
      <w:r w:rsidRPr="00327072">
        <w:rPr>
          <w:b/>
          <w:bCs/>
        </w:rPr>
        <w:t>Synchronous</w:t>
      </w:r>
      <w:r>
        <w:t xml:space="preserve"> – buckets in same regions. </w:t>
      </w:r>
    </w:p>
    <w:p w14:paraId="2C733325" w14:textId="064ADFCA" w:rsidR="00A1154F" w:rsidRPr="000E5A7E" w:rsidRDefault="00A1154F" w:rsidP="000E5A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4F">
        <w:rPr>
          <w:sz w:val="20"/>
          <w:szCs w:val="20"/>
        </w:rPr>
        <w:t>Lifecycle Rules can be used to define when S3 objects should be transitioned to another storage class or when objects should be deleted after some time.</w:t>
      </w:r>
      <w:r w:rsidR="000E5A7E">
        <w:rPr>
          <w:sz w:val="20"/>
          <w:szCs w:val="20"/>
        </w:rPr>
        <w:t xml:space="preserve"> </w:t>
      </w:r>
      <w:r w:rsidR="000E5A7E" w:rsidRPr="000E5A7E">
        <w:rPr>
          <w:sz w:val="20"/>
          <w:szCs w:val="20"/>
        </w:rPr>
        <w:t>Bucket policies are JSON documents for granting permission to your Amazon S3 resources. It is not used to define actions to move S3 objects between different storage classes.</w:t>
      </w:r>
    </w:p>
    <w:p w14:paraId="11B45EAB" w14:textId="66DCA6FE" w:rsidR="00A1154F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Snowball Edge Storage Optimized devices are well suited for large-scale data migrations and recurring transfer workflows, as well as local computing with higher capacity needs.</w:t>
      </w:r>
    </w:p>
    <w:p w14:paraId="13822F63" w14:textId="204F6964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You can archive data in Amazon Glacier but it is not the most cost-effective if you do not have a retrieval time requirement, as it offers shorter data retrieving time but is more expensive.</w:t>
      </w:r>
    </w:p>
    <w:p w14:paraId="69430FC7" w14:textId="0979D9AD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Glacier Deep Archive is the most cost-effective option if you want to archive data and do not have a retrieval time requirement. You can retrieve data in 12 or 48 hours.</w:t>
      </w:r>
    </w:p>
    <w:p w14:paraId="01545C3C" w14:textId="62736FC7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Snowmobile is used to move exabytes of data in or out of AWS (1 EB=1,000 PBs=1,000,000 TBs).</w:t>
      </w:r>
    </w:p>
    <w:p w14:paraId="03F35178" w14:textId="17349EB5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 xml:space="preserve">AWS </w:t>
      </w:r>
      <w:proofErr w:type="spellStart"/>
      <w:r w:rsidRPr="000E5A7E">
        <w:rPr>
          <w:sz w:val="20"/>
          <w:szCs w:val="20"/>
        </w:rPr>
        <w:t>Snowcone</w:t>
      </w:r>
      <w:proofErr w:type="spellEnd"/>
      <w:r w:rsidRPr="000E5A7E">
        <w:rPr>
          <w:sz w:val="20"/>
          <w:szCs w:val="20"/>
        </w:rPr>
        <w:t xml:space="preserve"> is a small, portable, rugged, and secure edge computing and data transfer device. It provides up to 8 TB of usable storage.</w:t>
      </w:r>
    </w:p>
    <w:p w14:paraId="294BB37C" w14:textId="316C24CD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The key is the full path to the object. Example: s3://my-bucket/my_folder1/another_folder/my_file.txt</w:t>
      </w:r>
    </w:p>
    <w:p w14:paraId="7123A798" w14:textId="3F8E7AF6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Value is the content that you are storing. An object value can be any sequence of bytes.</w:t>
      </w:r>
    </w:p>
    <w:p w14:paraId="7943F32D" w14:textId="719CB49A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Access Keys are used to sign programmatic requests to the AWS CLI or AWS API.</w:t>
      </w:r>
    </w:p>
    <w:p w14:paraId="71EF3C21" w14:textId="460282CF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S3 Standard - General Purpose is used for frequently accessed data, not infrequently accessed data.</w:t>
      </w:r>
    </w:p>
    <w:p w14:paraId="4CF92715" w14:textId="1709E9D4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Glacier is used to archive data, but requires time before retrieving data.</w:t>
      </w:r>
    </w:p>
    <w:p w14:paraId="524343B0" w14:textId="1C2F880B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S3 One Zone-Infrequent Access is suitable for infrequently accessed data with rapid access when needed, but because data is stored in one Availability Zone, data is lost in case of disaster.</w:t>
      </w:r>
    </w:p>
    <w:p w14:paraId="418FCD44" w14:textId="5BC5A0F2" w:rsidR="000E5A7E" w:rsidRDefault="000E5A7E" w:rsidP="00327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S3 Standard-Infrequent Access allow you to store infrequently accessed data, with rapid access when needed, has a high durability, and is stored in several Availability Zones to avoid data loss in case of a disaster. It can be used to store data for disaster recovery, backups, etc.</w:t>
      </w:r>
    </w:p>
    <w:p w14:paraId="5DB390EB" w14:textId="4AD04650" w:rsidR="000E5A7E" w:rsidRPr="00C41ADC" w:rsidRDefault="000E5A7E" w:rsidP="00C41A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A7E">
        <w:rPr>
          <w:sz w:val="20"/>
          <w:szCs w:val="20"/>
        </w:rPr>
        <w:t>Amazon S3 Intelligent Tiering is not used for archiving data, but for moving data between two access tiers based on changing access patterns.</w:t>
      </w:r>
    </w:p>
    <w:sectPr w:rsidR="000E5A7E" w:rsidRPr="00C4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D0894"/>
    <w:multiLevelType w:val="hybridMultilevel"/>
    <w:tmpl w:val="8618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2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FD"/>
    <w:rsid w:val="000E5A7E"/>
    <w:rsid w:val="00217C52"/>
    <w:rsid w:val="00327072"/>
    <w:rsid w:val="00445EAC"/>
    <w:rsid w:val="009D3DA3"/>
    <w:rsid w:val="009E211D"/>
    <w:rsid w:val="00A1154F"/>
    <w:rsid w:val="00B84FFD"/>
    <w:rsid w:val="00C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CBE4"/>
  <w15:chartTrackingRefBased/>
  <w15:docId w15:val="{4C27BCF2-79FD-4847-A103-28150FC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2024-04-14T07:13:00Z</dcterms:created>
  <dcterms:modified xsi:type="dcterms:W3CDTF">2024-04-14T17:46:00Z</dcterms:modified>
</cp:coreProperties>
</file>