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7047" w14:textId="77777777" w:rsidR="00D41692" w:rsidRDefault="00000000">
      <w:pPr>
        <w:pStyle w:val="Heading1"/>
      </w:pPr>
      <w:r>
        <w:t>Tool implementation and update manual</w:t>
      </w:r>
    </w:p>
    <w:p w14:paraId="2039302F" w14:textId="77777777" w:rsidR="00D41692" w:rsidRDefault="00000000">
      <w:pPr>
        <w:spacing w:after="120"/>
      </w:pPr>
      <w:r>
        <w:t>Buy-or-Rent Decision Support Tool</w:t>
      </w:r>
    </w:p>
    <w:p w14:paraId="4CFA2D20" w14:textId="77777777" w:rsidR="00D41692" w:rsidRDefault="00000000">
      <w:pPr>
        <w:spacing w:after="120"/>
      </w:pPr>
      <w:r>
        <w:t>Master's thesis: Buy or Rent? Development of a Decision Support Tool for Czech Households</w:t>
      </w:r>
    </w:p>
    <w:p w14:paraId="34A20B5A" w14:textId="254AE060" w:rsidR="00D41692" w:rsidRDefault="00000000">
      <w:pPr>
        <w:spacing w:after="120"/>
      </w:pPr>
      <w:r>
        <w:t>VŠE Prague</w:t>
      </w:r>
      <w:r w:rsidR="00B16A41">
        <w:t xml:space="preserve">, </w:t>
      </w:r>
      <w:r>
        <w:t>David Bartoš</w:t>
      </w:r>
      <w:r w:rsidR="00B16A41">
        <w:t xml:space="preserve">, </w:t>
      </w:r>
      <w:r>
        <w:t xml:space="preserve"> May 2026</w:t>
      </w:r>
    </w:p>
    <w:p w14:paraId="479A56A8" w14:textId="77777777" w:rsidR="00D41692" w:rsidRDefault="00000000">
      <w:pPr>
        <w:spacing w:after="120"/>
      </w:pPr>
      <w:r>
        <w:t xml:space="preserve">The decision support tool developed for this thesis is hosted publicly and accessible at: </w:t>
      </w:r>
      <w:r>
        <w:rPr>
          <w:b/>
          <w:bCs/>
        </w:rPr>
        <w:t>https://vse-buyorrent.github.io/decision-tool/</w:t>
      </w:r>
    </w:p>
    <w:p w14:paraId="06FB5881" w14:textId="77777777" w:rsidR="00D41692" w:rsidRDefault="00000000">
      <w:pPr>
        <w:spacing w:after="120"/>
      </w:pPr>
      <w:r>
        <w:t xml:space="preserve">The full source code, baseline calibration, and underlying Excel model are available in the repository at </w:t>
      </w:r>
      <w:r>
        <w:rPr>
          <w:rFonts w:ascii="Consolas" w:eastAsia="Consolas" w:hAnsi="Consolas" w:cs="Consolas"/>
          <w:color w:val="1F4E79"/>
          <w:sz w:val="22"/>
          <w:szCs w:val="22"/>
        </w:rPr>
        <w:t>https://github.com/vse-buyorrent/decision-tool</w:t>
      </w:r>
      <w:r>
        <w:t>.</w:t>
      </w:r>
    </w:p>
    <w:p w14:paraId="737F0ECC" w14:textId="77777777" w:rsidR="00D41692" w:rsidRDefault="00000000">
      <w:pPr>
        <w:spacing w:after="120"/>
      </w:pPr>
      <w:r>
        <w:t>This annex documents the technical structure of the web-based decision support tool and provides the instructions needed for a future student or maintainer to recalibrate it as Czech market conditions evolve. It is written for a reader with basic familiarity with editing text files and using a web browser, but no prior knowledge of web development is required.</w:t>
      </w:r>
    </w:p>
    <w:p w14:paraId="6C67A251" w14:textId="77777777" w:rsidR="00D41692" w:rsidRDefault="00000000">
      <w:pPr>
        <w:pStyle w:val="Heading2"/>
      </w:pPr>
      <w:r>
        <w:t>1. Tool location and access</w:t>
      </w:r>
    </w:p>
    <w:p w14:paraId="5ECAE127" w14:textId="77777777" w:rsidR="00D41692" w:rsidRDefault="00000000">
      <w:pPr>
        <w:spacing w:after="120"/>
      </w:pPr>
      <w:r>
        <w:t xml:space="preserve">The tool is hosted via GitHub Pages and is accessible at the permanent URL </w:t>
      </w:r>
      <w:r>
        <w:rPr>
          <w:rFonts w:ascii="Consolas" w:eastAsia="Consolas" w:hAnsi="Consolas" w:cs="Consolas"/>
          <w:color w:val="1F4E79"/>
          <w:sz w:val="22"/>
          <w:szCs w:val="22"/>
        </w:rPr>
        <w:t>https://vse-buyorrent.github.io/decision-tool/</w:t>
      </w:r>
      <w:r>
        <w:t xml:space="preserve">. The source file is held in a public repository at </w:t>
      </w:r>
      <w:r>
        <w:rPr>
          <w:rFonts w:ascii="Consolas" w:eastAsia="Consolas" w:hAnsi="Consolas" w:cs="Consolas"/>
          <w:color w:val="1F4E79"/>
          <w:sz w:val="22"/>
          <w:szCs w:val="22"/>
        </w:rPr>
        <w:t>https://github.com/vse-buyorrent/decision-tool</w:t>
      </w:r>
      <w:r>
        <w:t>, under a dedicated GitHub account (</w:t>
      </w:r>
      <w:r>
        <w:rPr>
          <w:rFonts w:ascii="Consolas" w:eastAsia="Consolas" w:hAnsi="Consolas" w:cs="Consolas"/>
          <w:color w:val="1F4E79"/>
          <w:sz w:val="22"/>
          <w:szCs w:val="22"/>
        </w:rPr>
        <w:t>vse-buyorrent</w:t>
      </w:r>
      <w:r>
        <w:t>) created for long-term maintenance of the tool. The repository contains the entire tool as a single file (</w:t>
      </w:r>
      <w:r>
        <w:rPr>
          <w:rFonts w:ascii="Consolas" w:eastAsia="Consolas" w:hAnsi="Consolas" w:cs="Consolas"/>
          <w:color w:val="1F4E79"/>
          <w:sz w:val="22"/>
          <w:szCs w:val="22"/>
        </w:rPr>
        <w:t>index.html</w:t>
      </w:r>
      <w:r>
        <w:t>) with no external build dependencies.</w:t>
      </w:r>
    </w:p>
    <w:p w14:paraId="282C8C61" w14:textId="77777777" w:rsidR="00D41692" w:rsidRDefault="00000000">
      <w:pPr>
        <w:spacing w:after="120"/>
      </w:pPr>
      <w:r>
        <w:t xml:space="preserve">The credentials for the dedicated GitHub account and its associated email are archived alongside the thesis submission and held by the supervising department. To take over the tool as a future maintainer, request the credentials package from the department, log into GitHub at </w:t>
      </w:r>
      <w:r>
        <w:rPr>
          <w:rFonts w:ascii="Consolas" w:eastAsia="Consolas" w:hAnsi="Consolas" w:cs="Consolas"/>
          <w:color w:val="1F4E79"/>
          <w:sz w:val="22"/>
          <w:szCs w:val="22"/>
        </w:rPr>
        <w:t>https://github.com</w:t>
      </w:r>
      <w:r>
        <w:t xml:space="preserve"> using the account credentials, and proceed as described in Sections 4 and 5 of this manual.</w:t>
      </w:r>
    </w:p>
    <w:p w14:paraId="50123EB4" w14:textId="77777777" w:rsidR="00D41692" w:rsidRDefault="00000000">
      <w:pPr>
        <w:pStyle w:val="Heading2"/>
      </w:pPr>
      <w:r>
        <w:t>2. File structure</w:t>
      </w:r>
    </w:p>
    <w:p w14:paraId="66FC5495" w14:textId="77777777" w:rsidR="00D41692" w:rsidRDefault="00000000">
      <w:pPr>
        <w:spacing w:after="120"/>
      </w:pPr>
      <w:r>
        <w:t>The tool consists of a single HTML file. All HTML markup, CSS styling, and JavaScript calculation logic are contained in this one file. There are no external dependencies beyond two libraries loaded from public CDNs at runtime: Chart.js for the charts and the Inter and IBM Plex Mono fonts for typography. No build step is required, and no compilation is involved. The file is what runs.</w:t>
      </w:r>
    </w:p>
    <w:p w14:paraId="7945C61F" w14:textId="77777777" w:rsidR="00D41692" w:rsidRDefault="00000000">
      <w:pPr>
        <w:spacing w:after="120"/>
      </w:pPr>
      <w:r>
        <w:t>The file is organized into two zones, separated by clearly marked banner comments in the inline JavaScript.</w:t>
      </w:r>
    </w:p>
    <w:p w14:paraId="04CE85FB" w14:textId="77777777" w:rsidR="00D41692" w:rsidRDefault="00000000">
      <w:pPr>
        <w:spacing w:after="120"/>
      </w:pPr>
      <w:r>
        <w:t xml:space="preserve">The first zone is the </w:t>
      </w:r>
      <w:r>
        <w:rPr>
          <w:b/>
          <w:bCs/>
        </w:rPr>
        <w:t>CONFIG block</w:t>
      </w:r>
      <w:r>
        <w:t xml:space="preserve">, located near the top of the JavaScript section and identified by a banner comment beginning with </w:t>
      </w:r>
      <w:r>
        <w:rPr>
          <w:rFonts w:ascii="Consolas" w:eastAsia="Consolas" w:hAnsi="Consolas" w:cs="Consolas"/>
          <w:color w:val="1F4E79"/>
          <w:sz w:val="22"/>
          <w:szCs w:val="22"/>
        </w:rPr>
        <w:t>* CONFIGURATION</w:t>
      </w:r>
      <w:r>
        <w:t>. This is where all baseline values, regulatory thresholds, and market constants live. Editing values here recalibrates the tool without touching any model logic. This is the only zone that needs to be edited for routine annual updates.</w:t>
      </w:r>
    </w:p>
    <w:p w14:paraId="01F6A543" w14:textId="77777777" w:rsidR="00D41692" w:rsidRDefault="00000000">
      <w:pPr>
        <w:spacing w:after="120"/>
      </w:pPr>
      <w:r>
        <w:t xml:space="preserve">The second zone is the </w:t>
      </w:r>
      <w:r>
        <w:rPr>
          <w:b/>
          <w:bCs/>
        </w:rPr>
        <w:t>calculation logic</w:t>
      </w:r>
      <w:r>
        <w:t xml:space="preserve">, located further down in the JavaScript and bracketed by two banner comments labeled </w:t>
      </w:r>
      <w:r>
        <w:rPr>
          <w:rFonts w:ascii="Consolas" w:eastAsia="Consolas" w:hAnsi="Consolas" w:cs="Consolas"/>
          <w:color w:val="1F4E79"/>
          <w:sz w:val="22"/>
          <w:szCs w:val="22"/>
        </w:rPr>
        <w:t>CALCULATION LOGIC START</w:t>
      </w:r>
      <w:r>
        <w:t xml:space="preserve"> and </w:t>
      </w:r>
      <w:r>
        <w:rPr>
          <w:rFonts w:ascii="Consolas" w:eastAsia="Consolas" w:hAnsi="Consolas" w:cs="Consolas"/>
          <w:color w:val="1F4E79"/>
          <w:sz w:val="22"/>
          <w:szCs w:val="22"/>
        </w:rPr>
        <w:t>CALCULATION LOGIC END</w:t>
      </w:r>
      <w:r>
        <w:t>. This is the financial model itself, implementing the methodology documented in Chapter 4 of the thesis. Editing this zone requires understanding the framework documented in that chapter and should not be undertaken for routine recalibration.</w:t>
      </w:r>
    </w:p>
    <w:p w14:paraId="6E2E9BDB" w14:textId="77777777" w:rsidR="00D41692" w:rsidRDefault="00000000">
      <w:pPr>
        <w:pStyle w:val="Heading2"/>
      </w:pPr>
      <w:r>
        <w:lastRenderedPageBreak/>
        <w:t>3. Routine annual update</w:t>
      </w:r>
    </w:p>
    <w:p w14:paraId="0D1E1A53" w14:textId="77777777" w:rsidR="00D41692" w:rsidRDefault="00000000">
      <w:pPr>
        <w:spacing w:after="120"/>
      </w:pPr>
      <w:r>
        <w:t>Once a year, or whenever the maintainer judges that Czech market conditions have shifted enough to warrant recalibration, the CONFIG values should be reviewed and updated. The values that typically need updating are listed below, with the JavaScript identifier as it appears in the CONFIG block, the current value, and the source. Updating means visiting the source, reading the current value, and replacing the value in the CONFIG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860"/>
      </w:tblGrid>
      <w:tr w:rsidR="00D41692" w14:paraId="71775769"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6E48CA3" w14:textId="77777777" w:rsidR="00D41692" w:rsidRDefault="00000000">
            <w:r>
              <w:rPr>
                <w:b/>
                <w:bCs/>
                <w:color w:val="000000"/>
                <w:sz w:val="22"/>
                <w:szCs w:val="22"/>
              </w:rPr>
              <w:t>CONFIG identifier</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8F422AF" w14:textId="77777777" w:rsidR="00D41692" w:rsidRDefault="00000000">
            <w:r>
              <w:rPr>
                <w:b/>
                <w:bCs/>
                <w:color w:val="000000"/>
                <w:sz w:val="22"/>
                <w:szCs w:val="22"/>
              </w:rPr>
              <w:t>Current value</w:t>
            </w:r>
          </w:p>
        </w:tc>
        <w:tc>
          <w:tcPr>
            <w:tcW w:w="48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8E34267" w14:textId="77777777" w:rsidR="00D41692" w:rsidRDefault="00000000">
            <w:r>
              <w:rPr>
                <w:b/>
                <w:bCs/>
                <w:color w:val="000000"/>
                <w:sz w:val="22"/>
                <w:szCs w:val="22"/>
              </w:rPr>
              <w:t>Description / source</w:t>
            </w:r>
          </w:p>
        </w:tc>
      </w:tr>
      <w:tr w:rsidR="00D41692" w14:paraId="515B5A5B"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A6149DD" w14:textId="77777777" w:rsidR="00D41692" w:rsidRDefault="00000000">
            <w:r>
              <w:rPr>
                <w:b/>
                <w:bCs/>
                <w:sz w:val="22"/>
                <w:szCs w:val="22"/>
              </w:rPr>
              <w:t>Baseline scenario (Prague)</w:t>
            </w:r>
          </w:p>
        </w:tc>
      </w:tr>
      <w:tr w:rsidR="00D41692" w14:paraId="0BD6FA9D"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A6424E" w14:textId="77777777" w:rsidR="00D41692" w:rsidRDefault="00000000">
            <w:r>
              <w:rPr>
                <w:rFonts w:ascii="Consolas" w:eastAsia="Consolas" w:hAnsi="Consolas" w:cs="Consolas"/>
                <w:color w:val="000000"/>
                <w:sz w:val="20"/>
                <w:szCs w:val="20"/>
              </w:rPr>
              <w:t>defaultPropertyPrice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A7DBB" w14:textId="77777777" w:rsidR="00D41692" w:rsidRDefault="00000000">
            <w:r>
              <w:rPr>
                <w:rFonts w:ascii="Consolas" w:eastAsia="Consolas" w:hAnsi="Consolas" w:cs="Consolas"/>
                <w:color w:val="000000"/>
                <w:sz w:val="20"/>
                <w:szCs w:val="20"/>
              </w:rPr>
              <w:t>8868530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64F25" w14:textId="77777777" w:rsidR="00D41692" w:rsidRDefault="00000000">
            <w:r>
              <w:rPr>
                <w:color w:val="000000"/>
                <w:sz w:val="22"/>
                <w:szCs w:val="22"/>
              </w:rPr>
              <w:t>Property price in CZK; Sreality.cz cenová mapa, current quarter</w:t>
            </w:r>
          </w:p>
        </w:tc>
      </w:tr>
      <w:tr w:rsidR="00D41692" w14:paraId="01E6F35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59070A" w14:textId="77777777" w:rsidR="00D41692" w:rsidRDefault="00000000">
            <w:r>
              <w:rPr>
                <w:rFonts w:ascii="Consolas" w:eastAsia="Consolas" w:hAnsi="Consolas" w:cs="Consolas"/>
                <w:color w:val="000000"/>
                <w:sz w:val="20"/>
                <w:szCs w:val="20"/>
              </w:rPr>
              <w:t>defaultMonthlyRent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6FF8B3" w14:textId="77777777" w:rsidR="00D41692" w:rsidRDefault="00000000">
            <w:r>
              <w:rPr>
                <w:rFonts w:ascii="Consolas" w:eastAsia="Consolas" w:hAnsi="Consolas" w:cs="Consolas"/>
                <w:color w:val="000000"/>
                <w:sz w:val="20"/>
                <w:szCs w:val="20"/>
              </w:rPr>
              <w:t>25905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A4E4B5" w14:textId="77777777" w:rsidR="00D41692" w:rsidRDefault="00000000">
            <w:r>
              <w:rPr>
                <w:color w:val="000000"/>
                <w:sz w:val="22"/>
                <w:szCs w:val="22"/>
              </w:rPr>
              <w:t>Monthly rent in CZK; Sreality.cz rental data, current quarter</w:t>
            </w:r>
          </w:p>
        </w:tc>
      </w:tr>
      <w:tr w:rsidR="00D41692" w14:paraId="5994CA1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12D0B7" w14:textId="77777777" w:rsidR="00D41692" w:rsidRDefault="00000000">
            <w:r>
              <w:rPr>
                <w:rFonts w:ascii="Consolas" w:eastAsia="Consolas" w:hAnsi="Consolas" w:cs="Consolas"/>
                <w:color w:val="000000"/>
                <w:sz w:val="20"/>
                <w:szCs w:val="20"/>
              </w:rPr>
              <w:t>defaultFloorArea</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DDAA1E" w14:textId="77777777" w:rsidR="00D41692" w:rsidRDefault="00000000">
            <w:r>
              <w:rPr>
                <w:rFonts w:ascii="Consolas" w:eastAsia="Consolas" w:hAnsi="Consolas" w:cs="Consolas"/>
                <w:color w:val="000000"/>
                <w:sz w:val="20"/>
                <w:szCs w:val="20"/>
              </w:rPr>
              <w:t>55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D3FCC4" w14:textId="77777777" w:rsidR="00D41692" w:rsidRDefault="00000000">
            <w:r>
              <w:rPr>
                <w:color w:val="000000"/>
                <w:sz w:val="22"/>
                <w:szCs w:val="22"/>
              </w:rPr>
              <w:t>Floor area in square metres; baseline dwelling</w:t>
            </w:r>
          </w:p>
        </w:tc>
      </w:tr>
      <w:tr w:rsidR="00D41692" w14:paraId="0908F76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8A001" w14:textId="77777777" w:rsidR="00D41692" w:rsidRDefault="00000000">
            <w:r>
              <w:rPr>
                <w:rFonts w:ascii="Consolas" w:eastAsia="Consolas" w:hAnsi="Consolas" w:cs="Consolas"/>
                <w:color w:val="000000"/>
                <w:sz w:val="20"/>
                <w:szCs w:val="20"/>
              </w:rPr>
              <w:t>defaultRate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BF1830" w14:textId="77777777" w:rsidR="00D41692" w:rsidRDefault="00000000">
            <w:r>
              <w:rPr>
                <w:rFonts w:ascii="Consolas" w:eastAsia="Consolas" w:hAnsi="Consolas" w:cs="Consolas"/>
                <w:color w:val="000000"/>
                <w:sz w:val="20"/>
                <w:szCs w:val="20"/>
              </w:rPr>
              <w:t>0.0446</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FAA67" w14:textId="77777777" w:rsidR="00D41692" w:rsidRDefault="00000000">
            <w:r>
              <w:rPr>
                <w:color w:val="000000"/>
                <w:sz w:val="22"/>
                <w:szCs w:val="22"/>
              </w:rPr>
              <w:t>Mortgage interest rate (decimal); CBA Hypomonitor, latest available month</w:t>
            </w:r>
          </w:p>
        </w:tc>
      </w:tr>
      <w:tr w:rsidR="00D41692" w14:paraId="249880AC"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807F6EC" w14:textId="77777777" w:rsidR="00D41692" w:rsidRDefault="00000000">
            <w:r>
              <w:rPr>
                <w:b/>
                <w:bCs/>
                <w:sz w:val="22"/>
                <w:szCs w:val="22"/>
              </w:rPr>
              <w:t>Czech regulatory thresholds (CNB)</w:t>
            </w:r>
          </w:p>
        </w:tc>
      </w:tr>
      <w:tr w:rsidR="00D41692" w14:paraId="6FA9D8C2"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8CFE29" w14:textId="77777777" w:rsidR="00D41692" w:rsidRDefault="00000000">
            <w:r>
              <w:rPr>
                <w:rFonts w:ascii="Consolas" w:eastAsia="Consolas" w:hAnsi="Consolas" w:cs="Consolas"/>
                <w:color w:val="000000"/>
                <w:sz w:val="20"/>
                <w:szCs w:val="20"/>
              </w:rPr>
              <w:t>defaultLTV</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FF1CCD" w14:textId="77777777" w:rsidR="00D41692" w:rsidRDefault="00000000">
            <w:r>
              <w:rPr>
                <w:rFonts w:ascii="Consolas" w:eastAsia="Consolas" w:hAnsi="Consolas" w:cs="Consolas"/>
                <w:color w:val="000000"/>
                <w:sz w:val="20"/>
                <w:szCs w:val="20"/>
              </w:rPr>
              <w:t>0.90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0096E6" w14:textId="77777777" w:rsidR="00D41692" w:rsidRDefault="00000000">
            <w:r>
              <w:rPr>
                <w:color w:val="000000"/>
                <w:sz w:val="22"/>
                <w:szCs w:val="22"/>
              </w:rPr>
              <w:t>Maximum LTV under 36; CNB caps</w:t>
            </w:r>
          </w:p>
        </w:tc>
      </w:tr>
      <w:tr w:rsidR="00D41692" w14:paraId="68AD5B4D"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ED82A9" w14:textId="77777777" w:rsidR="00D41692" w:rsidRDefault="00000000">
            <w:r>
              <w:rPr>
                <w:rFonts w:ascii="Consolas" w:eastAsia="Consolas" w:hAnsi="Consolas" w:cs="Consolas"/>
                <w:color w:val="000000"/>
                <w:sz w:val="20"/>
                <w:szCs w:val="20"/>
              </w:rPr>
              <w:t>dstiUnder36</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A74B8" w14:textId="77777777" w:rsidR="00D41692" w:rsidRDefault="00000000">
            <w:r>
              <w:rPr>
                <w:rFonts w:ascii="Consolas" w:eastAsia="Consolas" w:hAnsi="Consolas" w:cs="Consolas"/>
                <w:color w:val="000000"/>
                <w:sz w:val="20"/>
                <w:szCs w:val="20"/>
              </w:rPr>
              <w:t>0.50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1CA330" w14:textId="77777777" w:rsidR="00D41692" w:rsidRDefault="00000000">
            <w:r>
              <w:rPr>
                <w:color w:val="000000"/>
                <w:sz w:val="22"/>
                <w:szCs w:val="22"/>
              </w:rPr>
              <w:t>Internal DSTI benchmark, applicants under 36</w:t>
            </w:r>
          </w:p>
        </w:tc>
      </w:tr>
      <w:tr w:rsidR="00D41692" w14:paraId="05AAF8E9"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948445" w14:textId="77777777" w:rsidR="00D41692" w:rsidRDefault="00000000">
            <w:r>
              <w:rPr>
                <w:rFonts w:ascii="Consolas" w:eastAsia="Consolas" w:hAnsi="Consolas" w:cs="Consolas"/>
                <w:color w:val="000000"/>
                <w:sz w:val="20"/>
                <w:szCs w:val="20"/>
              </w:rPr>
              <w:t>dsti36Plus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A3291A" w14:textId="77777777" w:rsidR="00D41692" w:rsidRDefault="00000000">
            <w:r>
              <w:rPr>
                <w:rFonts w:ascii="Consolas" w:eastAsia="Consolas" w:hAnsi="Consolas" w:cs="Consolas"/>
                <w:color w:val="000000"/>
                <w:sz w:val="20"/>
                <w:szCs w:val="20"/>
              </w:rPr>
              <w:t>0.45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CA2B5" w14:textId="77777777" w:rsidR="00D41692" w:rsidRDefault="00000000">
            <w:r>
              <w:rPr>
                <w:color w:val="000000"/>
                <w:sz w:val="22"/>
                <w:szCs w:val="22"/>
              </w:rPr>
              <w:t>Internal DSTI benchmark, applicants 36+</w:t>
            </w:r>
          </w:p>
        </w:tc>
      </w:tr>
      <w:tr w:rsidR="00D41692" w14:paraId="4290C4A3"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B1BBF91" w14:textId="77777777" w:rsidR="00D41692" w:rsidRDefault="00000000">
            <w:r>
              <w:rPr>
                <w:b/>
                <w:bCs/>
                <w:sz w:val="22"/>
                <w:szCs w:val="22"/>
              </w:rPr>
              <w:t>Mortgage product</w:t>
            </w:r>
          </w:p>
        </w:tc>
      </w:tr>
      <w:tr w:rsidR="00D41692" w14:paraId="4A2941E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D48C70" w14:textId="77777777" w:rsidR="00D41692" w:rsidRDefault="00000000">
            <w:r>
              <w:rPr>
                <w:rFonts w:ascii="Consolas" w:eastAsia="Consolas" w:hAnsi="Consolas" w:cs="Consolas"/>
                <w:color w:val="000000"/>
                <w:sz w:val="20"/>
                <w:szCs w:val="20"/>
              </w:rPr>
              <w:t>mortgageTerm</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1C7BC1" w14:textId="77777777" w:rsidR="00D41692" w:rsidRDefault="00000000">
            <w:r>
              <w:rPr>
                <w:rFonts w:ascii="Consolas" w:eastAsia="Consolas" w:hAnsi="Consolas" w:cs="Consolas"/>
                <w:color w:val="000000"/>
                <w:sz w:val="20"/>
                <w:szCs w:val="20"/>
              </w:rPr>
              <w:t>30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C47780" w14:textId="77777777" w:rsidR="00D41692" w:rsidRDefault="00000000">
            <w:r>
              <w:rPr>
                <w:color w:val="000000"/>
                <w:sz w:val="22"/>
                <w:szCs w:val="22"/>
              </w:rPr>
              <w:t>Years; Czech standard 25–30</w:t>
            </w:r>
          </w:p>
        </w:tc>
      </w:tr>
      <w:tr w:rsidR="00D41692" w14:paraId="068C4DB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294BC" w14:textId="77777777" w:rsidR="00D41692" w:rsidRDefault="00000000">
            <w:r>
              <w:rPr>
                <w:rFonts w:ascii="Consolas" w:eastAsia="Consolas" w:hAnsi="Consolas" w:cs="Consolas"/>
                <w:color w:val="000000"/>
                <w:sz w:val="20"/>
                <w:szCs w:val="20"/>
              </w:rPr>
              <w:t>ppiDefault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A0CB42" w14:textId="77777777" w:rsidR="00D41692" w:rsidRDefault="00000000">
            <w:r>
              <w:rPr>
                <w:rFonts w:ascii="Consolas" w:eastAsia="Consolas" w:hAnsi="Consolas" w:cs="Consolas"/>
                <w:color w:val="000000"/>
                <w:sz w:val="20"/>
                <w:szCs w:val="20"/>
              </w:rPr>
              <w:t>0.08</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29072" w14:textId="77777777" w:rsidR="00D41692" w:rsidRDefault="00000000">
            <w:r>
              <w:rPr>
                <w:color w:val="000000"/>
                <w:sz w:val="22"/>
                <w:szCs w:val="22"/>
              </w:rPr>
              <w:t>Mortgage payment protection insurance rate (8% of monthly payment); market range 4–10%</w:t>
            </w:r>
          </w:p>
        </w:tc>
      </w:tr>
      <w:tr w:rsidR="00D41692" w14:paraId="1E3A08CF"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F8E3953" w14:textId="77777777" w:rsidR="00D41692" w:rsidRDefault="00000000">
            <w:r>
              <w:rPr>
                <w:b/>
                <w:bCs/>
                <w:sz w:val="22"/>
                <w:szCs w:val="22"/>
              </w:rPr>
              <w:t>Transaction costs</w:t>
            </w:r>
          </w:p>
        </w:tc>
      </w:tr>
      <w:tr w:rsidR="00D41692" w14:paraId="3653E36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0B701" w14:textId="77777777" w:rsidR="00D41692" w:rsidRDefault="00000000">
            <w:r>
              <w:rPr>
                <w:rFonts w:ascii="Consolas" w:eastAsia="Consolas" w:hAnsi="Consolas" w:cs="Consolas"/>
                <w:color w:val="000000"/>
                <w:sz w:val="20"/>
                <w:szCs w:val="20"/>
              </w:rPr>
              <w:t>purchaseTxCost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2977FC" w14:textId="77777777" w:rsidR="00D41692" w:rsidRDefault="00000000">
            <w:r>
              <w:rPr>
                <w:rFonts w:ascii="Consolas" w:eastAsia="Consolas" w:hAnsi="Consolas" w:cs="Consolas"/>
                <w:color w:val="000000"/>
                <w:sz w:val="20"/>
                <w:szCs w:val="20"/>
              </w:rPr>
              <w:t>0.01</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ECB11F" w14:textId="77777777" w:rsidR="00D41692" w:rsidRDefault="00000000">
            <w:r>
              <w:rPr>
                <w:color w:val="000000"/>
                <w:sz w:val="22"/>
                <w:szCs w:val="22"/>
              </w:rPr>
              <w:t>Fraction of price; legal, registration fees</w:t>
            </w:r>
          </w:p>
        </w:tc>
      </w:tr>
      <w:tr w:rsidR="00D41692" w14:paraId="3F8209A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47CAE5" w14:textId="77777777" w:rsidR="00D41692" w:rsidRDefault="00000000">
            <w:r>
              <w:rPr>
                <w:rFonts w:ascii="Consolas" w:eastAsia="Consolas" w:hAnsi="Consolas" w:cs="Consolas"/>
                <w:color w:val="000000"/>
                <w:sz w:val="20"/>
                <w:szCs w:val="20"/>
              </w:rPr>
              <w:t>sellingTxCost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FA349" w14:textId="77777777" w:rsidR="00D41692" w:rsidRDefault="00000000">
            <w:r>
              <w:rPr>
                <w:rFonts w:ascii="Consolas" w:eastAsia="Consolas" w:hAnsi="Consolas" w:cs="Consolas"/>
                <w:color w:val="000000"/>
                <w:sz w:val="20"/>
                <w:szCs w:val="20"/>
              </w:rPr>
              <w:t>0.01</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67F72B" w14:textId="77777777" w:rsidR="00D41692" w:rsidRDefault="00000000">
            <w:r>
              <w:rPr>
                <w:color w:val="000000"/>
                <w:sz w:val="22"/>
                <w:szCs w:val="22"/>
              </w:rPr>
              <w:t>Fraction of price; agency or self-sale fees</w:t>
            </w:r>
          </w:p>
        </w:tc>
      </w:tr>
      <w:tr w:rsidR="00D41692" w14:paraId="578E86D2"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ABA48FA" w14:textId="77777777" w:rsidR="00D41692" w:rsidRDefault="00000000">
            <w:r>
              <w:rPr>
                <w:b/>
                <w:bCs/>
                <w:sz w:val="22"/>
                <w:szCs w:val="22"/>
              </w:rPr>
              <w:t>Ongoing ownership costs</w:t>
            </w:r>
          </w:p>
        </w:tc>
      </w:tr>
      <w:tr w:rsidR="00D41692" w14:paraId="148FD06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D704A0" w14:textId="77777777" w:rsidR="00D41692" w:rsidRDefault="00000000">
            <w:r>
              <w:rPr>
                <w:rFonts w:ascii="Consolas" w:eastAsia="Consolas" w:hAnsi="Consolas" w:cs="Consolas"/>
                <w:color w:val="000000"/>
                <w:sz w:val="20"/>
                <w:szCs w:val="20"/>
              </w:rPr>
              <w:t>repairsRate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93BE8" w14:textId="77777777" w:rsidR="00D41692" w:rsidRDefault="00000000">
            <w:r>
              <w:rPr>
                <w:rFonts w:ascii="Consolas" w:eastAsia="Consolas" w:hAnsi="Consolas" w:cs="Consolas"/>
                <w:color w:val="000000"/>
                <w:sz w:val="20"/>
                <w:szCs w:val="20"/>
              </w:rPr>
              <w:t>0.0125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DBD53A" w14:textId="77777777" w:rsidR="00D41692" w:rsidRDefault="00000000">
            <w:r>
              <w:rPr>
                <w:color w:val="000000"/>
                <w:sz w:val="22"/>
                <w:szCs w:val="22"/>
              </w:rPr>
              <w:t>Annual repair rate, fraction of property value</w:t>
            </w:r>
          </w:p>
        </w:tc>
      </w:tr>
      <w:tr w:rsidR="00D41692" w14:paraId="550D6D8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3B3647" w14:textId="77777777" w:rsidR="00D41692" w:rsidRDefault="00000000">
            <w:r>
              <w:rPr>
                <w:rFonts w:ascii="Consolas" w:eastAsia="Consolas" w:hAnsi="Consolas" w:cs="Consolas"/>
                <w:color w:val="000000"/>
                <w:sz w:val="20"/>
                <w:szCs w:val="20"/>
              </w:rPr>
              <w:t>adminFees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E3A17" w14:textId="77777777" w:rsidR="00D41692" w:rsidRDefault="00000000">
            <w:r>
              <w:rPr>
                <w:rFonts w:ascii="Consolas" w:eastAsia="Consolas" w:hAnsi="Consolas" w:cs="Consolas"/>
                <w:color w:val="000000"/>
                <w:sz w:val="20"/>
                <w:szCs w:val="20"/>
              </w:rPr>
              <w:t>3000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762FD" w14:textId="77777777" w:rsidR="00D41692" w:rsidRDefault="00000000">
            <w:r>
              <w:rPr>
                <w:color w:val="000000"/>
                <w:sz w:val="22"/>
                <w:szCs w:val="22"/>
              </w:rPr>
              <w:t>CZK/month, SVJ; grows with inflation in model</w:t>
            </w:r>
          </w:p>
        </w:tc>
      </w:tr>
      <w:tr w:rsidR="00D41692" w14:paraId="7F879B4D"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30E521" w14:textId="77777777" w:rsidR="00D41692" w:rsidRDefault="00000000">
            <w:r>
              <w:rPr>
                <w:rFonts w:ascii="Consolas" w:eastAsia="Consolas" w:hAnsi="Consolas" w:cs="Consolas"/>
                <w:color w:val="000000"/>
                <w:sz w:val="20"/>
                <w:szCs w:val="20"/>
              </w:rPr>
              <w:t>propertyInsurance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D32F8F" w14:textId="77777777" w:rsidR="00D41692" w:rsidRDefault="00000000">
            <w:r>
              <w:rPr>
                <w:rFonts w:ascii="Consolas" w:eastAsia="Consolas" w:hAnsi="Consolas" w:cs="Consolas"/>
                <w:color w:val="000000"/>
                <w:sz w:val="20"/>
                <w:szCs w:val="20"/>
              </w:rPr>
              <w:t>4000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D42B22" w14:textId="77777777" w:rsidR="00D41692" w:rsidRDefault="00000000">
            <w:r>
              <w:rPr>
                <w:color w:val="000000"/>
                <w:sz w:val="22"/>
                <w:szCs w:val="22"/>
              </w:rPr>
              <w:t>CZK/year; grows with inflation; review via Srovnejto.cz survey</w:t>
            </w:r>
          </w:p>
        </w:tc>
      </w:tr>
      <w:tr w:rsidR="00D41692" w14:paraId="7D2790A8"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05DE504" w14:textId="77777777" w:rsidR="00D41692" w:rsidRDefault="00000000">
            <w:r>
              <w:rPr>
                <w:b/>
                <w:bCs/>
                <w:sz w:val="22"/>
                <w:szCs w:val="22"/>
              </w:rPr>
              <w:t>Real estate tax (Act 338/1992 Sb.)</w:t>
            </w:r>
          </w:p>
        </w:tc>
      </w:tr>
      <w:tr w:rsidR="00D41692" w14:paraId="2F12122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E584CC" w14:textId="77777777" w:rsidR="00D41692" w:rsidRDefault="00000000">
            <w:r>
              <w:rPr>
                <w:rFonts w:ascii="Consolas" w:eastAsia="Consolas" w:hAnsi="Consolas" w:cs="Consolas"/>
                <w:color w:val="000000"/>
                <w:sz w:val="20"/>
                <w:szCs w:val="20"/>
              </w:rPr>
              <w:t>reTaxRateCZKperM2</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48B69" w14:textId="77777777" w:rsidR="00D41692" w:rsidRDefault="00000000">
            <w:r>
              <w:rPr>
                <w:rFonts w:ascii="Consolas" w:eastAsia="Consolas" w:hAnsi="Consolas" w:cs="Consolas"/>
                <w:color w:val="000000"/>
                <w:sz w:val="20"/>
                <w:szCs w:val="20"/>
              </w:rPr>
              <w:t>3.50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04F404" w14:textId="77777777" w:rsidR="00D41692" w:rsidRDefault="00000000">
            <w:r>
              <w:rPr>
                <w:color w:val="000000"/>
                <w:sz w:val="22"/>
                <w:szCs w:val="22"/>
              </w:rPr>
              <w:t>Statutory base rate per m²</w:t>
            </w:r>
          </w:p>
        </w:tc>
      </w:tr>
      <w:tr w:rsidR="00D41692" w14:paraId="22FE737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4E12D7" w14:textId="77777777" w:rsidR="00D41692" w:rsidRDefault="00000000">
            <w:r>
              <w:rPr>
                <w:rFonts w:ascii="Consolas" w:eastAsia="Consolas" w:hAnsi="Consolas" w:cs="Consolas"/>
                <w:color w:val="000000"/>
                <w:sz w:val="20"/>
                <w:szCs w:val="20"/>
              </w:rPr>
              <w:t>reTaxAreaAdjustment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5AB4E" w14:textId="77777777" w:rsidR="00D41692" w:rsidRDefault="00000000">
            <w:r>
              <w:rPr>
                <w:rFonts w:ascii="Consolas" w:eastAsia="Consolas" w:hAnsi="Consolas" w:cs="Consolas"/>
                <w:color w:val="000000"/>
                <w:sz w:val="20"/>
                <w:szCs w:val="20"/>
              </w:rPr>
              <w:t>1.20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9AA13" w14:textId="77777777" w:rsidR="00D41692" w:rsidRDefault="00000000">
            <w:r>
              <w:rPr>
                <w:color w:val="000000"/>
                <w:sz w:val="22"/>
                <w:szCs w:val="22"/>
              </w:rPr>
              <w:t>Area adjustment coefficient</w:t>
            </w:r>
          </w:p>
        </w:tc>
      </w:tr>
      <w:tr w:rsidR="00D41692" w14:paraId="691BC28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090E6" w14:textId="77777777" w:rsidR="00D41692" w:rsidRDefault="00000000">
            <w:r>
              <w:rPr>
                <w:rFonts w:ascii="Consolas" w:eastAsia="Consolas" w:hAnsi="Consolas" w:cs="Consolas"/>
                <w:color w:val="000000"/>
                <w:sz w:val="20"/>
                <w:szCs w:val="20"/>
              </w:rPr>
              <w:t>defaultTaxBaseCoef</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373EA" w14:textId="77777777" w:rsidR="00D41692" w:rsidRDefault="00000000">
            <w:r>
              <w:rPr>
                <w:rFonts w:ascii="Consolas" w:eastAsia="Consolas" w:hAnsi="Consolas" w:cs="Consolas"/>
                <w:color w:val="000000"/>
                <w:sz w:val="20"/>
                <w:szCs w:val="20"/>
              </w:rPr>
              <w:t>5.0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E29FDD" w14:textId="77777777" w:rsidR="00D41692" w:rsidRDefault="00000000">
            <w:r>
              <w:rPr>
                <w:color w:val="000000"/>
                <w:sz w:val="22"/>
                <w:szCs w:val="22"/>
              </w:rPr>
              <w:t>Population coefficient for Prague</w:t>
            </w:r>
          </w:p>
        </w:tc>
      </w:tr>
      <w:tr w:rsidR="00D41692" w14:paraId="1C753D5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031F7E" w14:textId="77777777" w:rsidR="00D41692" w:rsidRDefault="00000000">
            <w:r>
              <w:rPr>
                <w:rFonts w:ascii="Consolas" w:eastAsia="Consolas" w:hAnsi="Consolas" w:cs="Consolas"/>
                <w:color w:val="000000"/>
                <w:sz w:val="20"/>
                <w:szCs w:val="20"/>
              </w:rPr>
              <w:t>defaultTaxLocalCoef</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C0C2D" w14:textId="77777777" w:rsidR="00D41692" w:rsidRDefault="00000000">
            <w:r>
              <w:rPr>
                <w:rFonts w:ascii="Consolas" w:eastAsia="Consolas" w:hAnsi="Consolas" w:cs="Consolas"/>
                <w:color w:val="000000"/>
                <w:sz w:val="20"/>
                <w:szCs w:val="20"/>
              </w:rPr>
              <w:t>2.0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CBE74D" w14:textId="77777777" w:rsidR="00D41692" w:rsidRDefault="00000000">
            <w:r>
              <w:rPr>
                <w:color w:val="000000"/>
                <w:sz w:val="22"/>
                <w:szCs w:val="22"/>
              </w:rPr>
              <w:t>Local municipal coefficient for Prague</w:t>
            </w:r>
          </w:p>
        </w:tc>
      </w:tr>
      <w:tr w:rsidR="00D41692" w14:paraId="48389DA9"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8BF915E" w14:textId="77777777" w:rsidR="00D41692" w:rsidRDefault="00000000">
            <w:r>
              <w:rPr>
                <w:b/>
                <w:bCs/>
                <w:sz w:val="22"/>
                <w:szCs w:val="22"/>
              </w:rPr>
              <w:lastRenderedPageBreak/>
              <w:t>Renting parameters</w:t>
            </w:r>
          </w:p>
        </w:tc>
      </w:tr>
      <w:tr w:rsidR="00D41692" w14:paraId="6F7DD69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05466B" w14:textId="77777777" w:rsidR="00D41692" w:rsidRDefault="00000000">
            <w:r>
              <w:rPr>
                <w:rFonts w:ascii="Consolas" w:eastAsia="Consolas" w:hAnsi="Consolas" w:cs="Consolas"/>
                <w:color w:val="000000"/>
                <w:sz w:val="20"/>
                <w:szCs w:val="20"/>
              </w:rPr>
              <w:t>securityDepositMonths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6B5189" w14:textId="77777777" w:rsidR="00D41692" w:rsidRDefault="00000000">
            <w:r>
              <w:rPr>
                <w:rFonts w:ascii="Consolas" w:eastAsia="Consolas" w:hAnsi="Consolas" w:cs="Consolas"/>
                <w:color w:val="000000"/>
                <w:sz w:val="20"/>
                <w:szCs w:val="20"/>
              </w:rPr>
              <w:t>2</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23C65E" w14:textId="77777777" w:rsidR="00D41692" w:rsidRDefault="00000000">
            <w:r>
              <w:rPr>
                <w:color w:val="000000"/>
                <w:sz w:val="22"/>
                <w:szCs w:val="22"/>
              </w:rPr>
              <w:t>Months of rent; legal cap is 3 (§ 2254(2) Civil Code)</w:t>
            </w:r>
          </w:p>
        </w:tc>
      </w:tr>
      <w:tr w:rsidR="00D41692" w14:paraId="1E9A759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9D7163" w14:textId="77777777" w:rsidR="00D41692" w:rsidRDefault="00000000">
            <w:r>
              <w:rPr>
                <w:rFonts w:ascii="Consolas" w:eastAsia="Consolas" w:hAnsi="Consolas" w:cs="Consolas"/>
                <w:color w:val="000000"/>
                <w:sz w:val="20"/>
                <w:szCs w:val="20"/>
              </w:rPr>
              <w:t>movingCost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13AE6B" w14:textId="77777777" w:rsidR="00D41692" w:rsidRDefault="00000000">
            <w:r>
              <w:rPr>
                <w:rFonts w:ascii="Consolas" w:eastAsia="Consolas" w:hAnsi="Consolas" w:cs="Consolas"/>
                <w:color w:val="000000"/>
                <w:sz w:val="20"/>
                <w:szCs w:val="20"/>
              </w:rPr>
              <w:t>8000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171556" w14:textId="77777777" w:rsidR="00D41692" w:rsidRDefault="00000000">
            <w:r>
              <w:rPr>
                <w:color w:val="000000"/>
                <w:sz w:val="22"/>
                <w:szCs w:val="22"/>
              </w:rPr>
              <w:t>CZK per move; grows with inflation</w:t>
            </w:r>
          </w:p>
        </w:tc>
      </w:tr>
      <w:tr w:rsidR="00D41692" w14:paraId="1E9DBAB6"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9EB4B2" w14:textId="77777777" w:rsidR="00D41692" w:rsidRDefault="00000000">
            <w:r>
              <w:rPr>
                <w:rFonts w:ascii="Consolas" w:eastAsia="Consolas" w:hAnsi="Consolas" w:cs="Consolas"/>
                <w:color w:val="000000"/>
                <w:sz w:val="20"/>
                <w:szCs w:val="20"/>
              </w:rPr>
              <w:t>movingFreqMonths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86CE08" w14:textId="77777777" w:rsidR="00D41692" w:rsidRDefault="00000000">
            <w:r>
              <w:rPr>
                <w:rFonts w:ascii="Consolas" w:eastAsia="Consolas" w:hAnsi="Consolas" w:cs="Consolas"/>
                <w:color w:val="000000"/>
                <w:sz w:val="20"/>
                <w:szCs w:val="20"/>
              </w:rPr>
              <w:t>52</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9AD9AE" w14:textId="77777777" w:rsidR="00D41692" w:rsidRDefault="00000000">
            <w:r>
              <w:rPr>
                <w:color w:val="000000"/>
                <w:sz w:val="22"/>
                <w:szCs w:val="22"/>
              </w:rPr>
              <w:t>Months between moves for the average renter</w:t>
            </w:r>
          </w:p>
        </w:tc>
      </w:tr>
      <w:tr w:rsidR="00D41692" w14:paraId="29B3F8CC"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4108B12" w14:textId="77777777" w:rsidR="00D41692" w:rsidRDefault="00000000">
            <w:r>
              <w:rPr>
                <w:b/>
                <w:bCs/>
                <w:sz w:val="22"/>
                <w:szCs w:val="22"/>
              </w:rPr>
              <w:t>Mortgage interest deduction (Act 586/1992 Sb.)</w:t>
            </w:r>
          </w:p>
        </w:tc>
      </w:tr>
      <w:tr w:rsidR="00D41692" w14:paraId="65B7DC3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5C79FB" w14:textId="77777777" w:rsidR="00D41692" w:rsidRDefault="00000000">
            <w:r>
              <w:rPr>
                <w:rFonts w:ascii="Consolas" w:eastAsia="Consolas" w:hAnsi="Consolas" w:cs="Consolas"/>
                <w:color w:val="000000"/>
                <w:sz w:val="20"/>
                <w:szCs w:val="20"/>
              </w:rPr>
              <w:t>taxDeductionLimit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C08427" w14:textId="77777777" w:rsidR="00D41692" w:rsidRDefault="00000000">
            <w:r>
              <w:rPr>
                <w:rFonts w:ascii="Consolas" w:eastAsia="Consolas" w:hAnsi="Consolas" w:cs="Consolas"/>
                <w:color w:val="000000"/>
                <w:sz w:val="20"/>
                <w:szCs w:val="20"/>
              </w:rPr>
              <w:t>150000</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A8A4A" w14:textId="77777777" w:rsidR="00D41692" w:rsidRDefault="00000000">
            <w:r>
              <w:rPr>
                <w:color w:val="000000"/>
                <w:sz w:val="22"/>
                <w:szCs w:val="22"/>
              </w:rPr>
              <w:t>Annual deductible interest cap, CZK</w:t>
            </w:r>
          </w:p>
        </w:tc>
      </w:tr>
      <w:tr w:rsidR="00D41692" w14:paraId="7400697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8952E6" w14:textId="77777777" w:rsidR="00D41692" w:rsidRDefault="00000000">
            <w:r>
              <w:rPr>
                <w:rFonts w:ascii="Consolas" w:eastAsia="Consolas" w:hAnsi="Consolas" w:cs="Consolas"/>
                <w:color w:val="000000"/>
                <w:sz w:val="20"/>
                <w:szCs w:val="20"/>
              </w:rPr>
              <w:t>defaultMarginalTaxRate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3E1E9F" w14:textId="77777777" w:rsidR="00D41692" w:rsidRDefault="00000000">
            <w:r>
              <w:rPr>
                <w:rFonts w:ascii="Consolas" w:eastAsia="Consolas" w:hAnsi="Consolas" w:cs="Consolas"/>
                <w:color w:val="000000"/>
                <w:sz w:val="20"/>
                <w:szCs w:val="20"/>
              </w:rPr>
              <w:t>0.15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95DCD" w14:textId="77777777" w:rsidR="00D41692" w:rsidRDefault="00000000">
            <w:r>
              <w:rPr>
                <w:color w:val="000000"/>
                <w:sz w:val="22"/>
                <w:szCs w:val="22"/>
              </w:rPr>
              <w:t>Standard rate; 23% above ~36× average wage</w:t>
            </w:r>
          </w:p>
        </w:tc>
      </w:tr>
      <w:tr w:rsidR="00D41692" w14:paraId="48327C19" w14:textId="77777777">
        <w:tblPrEx>
          <w:tblCellMar>
            <w:top w:w="0" w:type="dxa"/>
            <w:bottom w:w="0" w:type="dxa"/>
          </w:tblCellMar>
        </w:tblPrEx>
        <w:tc>
          <w:tcPr>
            <w:tcW w:w="9360" w:type="dxa"/>
            <w:gridSpan w:val="3"/>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EDB254B" w14:textId="77777777" w:rsidR="00D41692" w:rsidRDefault="00000000">
            <w:r>
              <w:rPr>
                <w:b/>
                <w:bCs/>
                <w:sz w:val="22"/>
                <w:szCs w:val="22"/>
              </w:rPr>
              <w:t>Macro assumptions</w:t>
            </w:r>
          </w:p>
        </w:tc>
      </w:tr>
      <w:tr w:rsidR="00D41692" w14:paraId="5F8FA79E"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CF9A5B" w14:textId="77777777" w:rsidR="00D41692" w:rsidRDefault="00000000">
            <w:r>
              <w:rPr>
                <w:rFonts w:ascii="Consolas" w:eastAsia="Consolas" w:hAnsi="Consolas" w:cs="Consolas"/>
                <w:color w:val="000000"/>
                <w:sz w:val="20"/>
                <w:szCs w:val="20"/>
              </w:rPr>
              <w:t>inflation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175A4" w14:textId="77777777" w:rsidR="00D41692" w:rsidRDefault="00000000">
            <w:r>
              <w:rPr>
                <w:rFonts w:ascii="Consolas" w:eastAsia="Consolas" w:hAnsi="Consolas" w:cs="Consolas"/>
                <w:color w:val="000000"/>
                <w:sz w:val="20"/>
                <w:szCs w:val="20"/>
              </w:rPr>
              <w:t>0.025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EAF396" w14:textId="77777777" w:rsidR="00D41692" w:rsidRDefault="00000000">
            <w:r>
              <w:rPr>
                <w:color w:val="000000"/>
                <w:sz w:val="22"/>
                <w:szCs w:val="22"/>
              </w:rPr>
              <w:t>CNB target plus moderate adjustment</w:t>
            </w:r>
          </w:p>
        </w:tc>
      </w:tr>
      <w:tr w:rsidR="00D41692" w14:paraId="383B4A9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E4858" w14:textId="77777777" w:rsidR="00D41692" w:rsidRDefault="00000000">
            <w:r>
              <w:rPr>
                <w:rFonts w:ascii="Consolas" w:eastAsia="Consolas" w:hAnsi="Consolas" w:cs="Consolas"/>
                <w:color w:val="000000"/>
                <w:sz w:val="20"/>
                <w:szCs w:val="20"/>
              </w:rPr>
              <w:t>rentGrowth</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CA19AF" w14:textId="77777777" w:rsidR="00D41692" w:rsidRDefault="00000000">
            <w:r>
              <w:rPr>
                <w:rFonts w:ascii="Consolas" w:eastAsia="Consolas" w:hAnsi="Consolas" w:cs="Consolas"/>
                <w:color w:val="000000"/>
                <w:sz w:val="20"/>
                <w:szCs w:val="20"/>
              </w:rPr>
              <w:t>0.05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480D85" w14:textId="77777777" w:rsidR="00D41692" w:rsidRDefault="00000000">
            <w:r>
              <w:rPr>
                <w:color w:val="000000"/>
                <w:sz w:val="22"/>
                <w:szCs w:val="22"/>
              </w:rPr>
              <w:t>Long-run average; user-adjustable in the tool</w:t>
            </w:r>
          </w:p>
        </w:tc>
      </w:tr>
      <w:tr w:rsidR="00D41692" w14:paraId="197B63B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A0B5A" w14:textId="77777777" w:rsidR="00D41692" w:rsidRDefault="00000000">
            <w:r>
              <w:rPr>
                <w:rFonts w:ascii="Consolas" w:eastAsia="Consolas" w:hAnsi="Consolas" w:cs="Consolas"/>
                <w:color w:val="000000"/>
                <w:sz w:val="20"/>
                <w:szCs w:val="20"/>
              </w:rPr>
              <w:t>priceGrowth</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825CE0" w14:textId="77777777" w:rsidR="00D41692" w:rsidRDefault="00000000">
            <w:r>
              <w:rPr>
                <w:rFonts w:ascii="Consolas" w:eastAsia="Consolas" w:hAnsi="Consolas" w:cs="Consolas"/>
                <w:color w:val="000000"/>
                <w:sz w:val="20"/>
                <w:szCs w:val="20"/>
              </w:rPr>
              <w:t>0.05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31EDC4" w14:textId="77777777" w:rsidR="00D41692" w:rsidRDefault="00000000">
            <w:r>
              <w:rPr>
                <w:color w:val="000000"/>
                <w:sz w:val="22"/>
                <w:szCs w:val="22"/>
              </w:rPr>
              <w:t>Long-run average; user-adjustable in the tool</w:t>
            </w:r>
          </w:p>
        </w:tc>
      </w:tr>
      <w:tr w:rsidR="00D41692" w14:paraId="772B41C2"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ADA326" w14:textId="77777777" w:rsidR="00D41692" w:rsidRDefault="00000000">
            <w:r>
              <w:rPr>
                <w:rFonts w:ascii="Consolas" w:eastAsia="Consolas" w:hAnsi="Consolas" w:cs="Consolas"/>
                <w:color w:val="000000"/>
                <w:sz w:val="20"/>
                <w:szCs w:val="20"/>
              </w:rPr>
              <w:t>investmentReturn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58B4B4" w14:textId="77777777" w:rsidR="00D41692" w:rsidRDefault="00000000">
            <w:r>
              <w:rPr>
                <w:rFonts w:ascii="Consolas" w:eastAsia="Consolas" w:hAnsi="Consolas" w:cs="Consolas"/>
                <w:color w:val="000000"/>
                <w:sz w:val="20"/>
                <w:szCs w:val="20"/>
              </w:rPr>
              <w:t>0.08</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195DAB" w14:textId="77777777" w:rsidR="00D41692" w:rsidRDefault="00000000">
            <w:r>
              <w:rPr>
                <w:color w:val="000000"/>
                <w:sz w:val="22"/>
                <w:szCs w:val="22"/>
              </w:rPr>
              <w:t>MSCI World CZK long-run; user-adjustable in the tool</w:t>
            </w:r>
          </w:p>
        </w:tc>
      </w:tr>
    </w:tbl>
    <w:p w14:paraId="5186AB1C" w14:textId="77777777" w:rsidR="00D41692" w:rsidRDefault="00000000">
      <w:pPr>
        <w:spacing w:after="120"/>
      </w:pPr>
      <w:r>
        <w:t xml:space="preserve"> </w:t>
      </w:r>
    </w:p>
    <w:p w14:paraId="365F1FC6" w14:textId="77777777" w:rsidR="00D41692" w:rsidRDefault="00000000">
      <w:pPr>
        <w:spacing w:after="120"/>
      </w:pPr>
      <w:r>
        <w:t xml:space="preserve">If the maintainer is uncertain whether an update is needed, the safest default is to leave values unchanged and to update the </w:t>
      </w:r>
      <w:r>
        <w:rPr>
          <w:rFonts w:ascii="Consolas" w:eastAsia="Consolas" w:hAnsi="Consolas" w:cs="Consolas"/>
          <w:color w:val="1F4E79"/>
          <w:sz w:val="22"/>
          <w:szCs w:val="22"/>
        </w:rPr>
        <w:t>Last calibrated</w:t>
      </w:r>
      <w:r>
        <w:t xml:space="preserve"> date at the top of the CONFIG block to record that a review took place. The tool remains internally consistent as long as the CONFIG values are mutually plausible.</w:t>
      </w:r>
    </w:p>
    <w:p w14:paraId="7A52B728" w14:textId="77777777" w:rsidR="00D41692" w:rsidRDefault="00000000">
      <w:pPr>
        <w:pStyle w:val="Heading2"/>
      </w:pPr>
      <w:r>
        <w:t>4. Editing the file</w:t>
      </w:r>
    </w:p>
    <w:p w14:paraId="52497DA1" w14:textId="77777777" w:rsidR="00D41692" w:rsidRDefault="00000000">
      <w:pPr>
        <w:spacing w:after="120"/>
      </w:pPr>
      <w:r>
        <w:t xml:space="preserve">To make a small edit, such as updating a CONFIG value, the easiest workflow is the GitHub web interface. After logging into GitHub at </w:t>
      </w:r>
      <w:r>
        <w:rPr>
          <w:rFonts w:ascii="Consolas" w:eastAsia="Consolas" w:hAnsi="Consolas" w:cs="Consolas"/>
          <w:color w:val="1F4E79"/>
          <w:sz w:val="22"/>
          <w:szCs w:val="22"/>
        </w:rPr>
        <w:t>https://github.com</w:t>
      </w:r>
      <w:r>
        <w:t xml:space="preserve"> using the dedicated account credentials, open the repository, navigate to </w:t>
      </w:r>
      <w:r>
        <w:rPr>
          <w:rFonts w:ascii="Consolas" w:eastAsia="Consolas" w:hAnsi="Consolas" w:cs="Consolas"/>
          <w:color w:val="1F4E79"/>
          <w:sz w:val="22"/>
          <w:szCs w:val="22"/>
        </w:rPr>
        <w:t>index.html</w:t>
      </w:r>
      <w:r>
        <w:t>, and click the pencil icon at the top right of the file view to edit it directly in the browser. After editing, scroll down, write a short commit message describing the change, and click the green commit button. GitHub Pages will redeploy the tool automatically; the live URL refreshes within about one minute.</w:t>
      </w:r>
    </w:p>
    <w:p w14:paraId="68656C51" w14:textId="77777777" w:rsidR="00D41692" w:rsidRDefault="00000000">
      <w:pPr>
        <w:spacing w:after="120"/>
      </w:pPr>
      <w:r>
        <w:t xml:space="preserve">For larger edits, particularly anything inside the calculation logic zone, the file should be cloned to the local machine, edited in a proper text editor, and pushed back. The standard workflow uses </w:t>
      </w:r>
      <w:r>
        <w:rPr>
          <w:rFonts w:ascii="Consolas" w:eastAsia="Consolas" w:hAnsi="Consolas" w:cs="Consolas"/>
          <w:color w:val="1F4E79"/>
          <w:sz w:val="22"/>
          <w:szCs w:val="22"/>
        </w:rPr>
        <w:t>git clone</w:t>
      </w:r>
      <w:r>
        <w:t xml:space="preserve">, edit, </w:t>
      </w:r>
      <w:r>
        <w:rPr>
          <w:rFonts w:ascii="Consolas" w:eastAsia="Consolas" w:hAnsi="Consolas" w:cs="Consolas"/>
          <w:color w:val="1F4E79"/>
          <w:sz w:val="22"/>
          <w:szCs w:val="22"/>
        </w:rPr>
        <w:t>git commit</w:t>
      </w:r>
      <w:r>
        <w:t xml:space="preserve">, </w:t>
      </w:r>
      <w:r>
        <w:rPr>
          <w:rFonts w:ascii="Consolas" w:eastAsia="Consolas" w:hAnsi="Consolas" w:cs="Consolas"/>
          <w:color w:val="1F4E79"/>
          <w:sz w:val="22"/>
          <w:szCs w:val="22"/>
        </w:rPr>
        <w:t>git push</w:t>
      </w:r>
      <w:r>
        <w:t>. A future maintainer who is not familiar with Git can use GitHub Desktop, a graphical client that handles the same operations through a point-and-click interface.</w:t>
      </w:r>
    </w:p>
    <w:p w14:paraId="15F94FAC" w14:textId="77777777" w:rsidR="00D41692" w:rsidRDefault="00000000">
      <w:pPr>
        <w:spacing w:before="160" w:after="100"/>
      </w:pPr>
      <w:r>
        <w:rPr>
          <w:b/>
          <w:bCs/>
          <w:i/>
          <w:iCs/>
        </w:rPr>
        <w:t>Worked example: updating the mortgage interest rate</w:t>
      </w:r>
    </w:p>
    <w:p w14:paraId="187230B6" w14:textId="77777777" w:rsidR="00D41692" w:rsidRDefault="00000000">
      <w:pPr>
        <w:spacing w:after="120"/>
      </w:pPr>
      <w:r>
        <w:t>To illustrate the routine update procedure, suppose the maintainer is recalibrating in early 2027 and finds that the average mortgage rate in the most recent CBA Hypomonitor release is 5.2 percent rather than the 4.46 percent currently in the file.</w:t>
      </w:r>
    </w:p>
    <w:p w14:paraId="6FC36492" w14:textId="77777777" w:rsidR="00D41692" w:rsidRDefault="00000000">
      <w:pPr>
        <w:spacing w:after="120"/>
      </w:pPr>
      <w:r>
        <w:t xml:space="preserve">The maintainer opens the file via the GitHub web interface, presses </w:t>
      </w:r>
      <w:r>
        <w:rPr>
          <w:rFonts w:ascii="Consolas" w:eastAsia="Consolas" w:hAnsi="Consolas" w:cs="Consolas"/>
          <w:color w:val="1F4E79"/>
          <w:sz w:val="22"/>
          <w:szCs w:val="22"/>
        </w:rPr>
        <w:t>Ctrl+F</w:t>
      </w:r>
      <w:r>
        <w:t xml:space="preserve"> (</w:t>
      </w:r>
      <w:r>
        <w:rPr>
          <w:rFonts w:ascii="Consolas" w:eastAsia="Consolas" w:hAnsi="Consolas" w:cs="Consolas"/>
          <w:color w:val="1F4E79"/>
          <w:sz w:val="22"/>
          <w:szCs w:val="22"/>
        </w:rPr>
        <w:t>Cmd+F</w:t>
      </w:r>
      <w:r>
        <w:t xml:space="preserve"> on Mac) and searches for </w:t>
      </w:r>
      <w:r>
        <w:rPr>
          <w:rFonts w:ascii="Consolas" w:eastAsia="Consolas" w:hAnsi="Consolas" w:cs="Consolas"/>
          <w:color w:val="1F4E79"/>
          <w:sz w:val="22"/>
          <w:szCs w:val="22"/>
        </w:rPr>
        <w:t>defaultRate</w:t>
      </w:r>
      <w:r>
        <w:t>. The line found is:</w:t>
      </w:r>
    </w:p>
    <w:p w14:paraId="35F6268E" w14:textId="77777777" w:rsidR="00D41692" w:rsidRDefault="00000000">
      <w:pPr>
        <w:shd w:val="clear" w:color="auto" w:fill="F2F2F2"/>
        <w:spacing w:before="80" w:after="120"/>
      </w:pPr>
      <w:r>
        <w:rPr>
          <w:rFonts w:ascii="Consolas" w:eastAsia="Consolas" w:hAnsi="Consolas" w:cs="Consolas"/>
          <w:sz w:val="20"/>
          <w:szCs w:val="20"/>
        </w:rPr>
        <w:t>defaultRate: 0.0446,    // CBA Hypomonitor, February 2026</w:t>
      </w:r>
    </w:p>
    <w:p w14:paraId="3F31F69E" w14:textId="77777777" w:rsidR="00D41692" w:rsidRDefault="00000000">
      <w:pPr>
        <w:spacing w:after="120"/>
      </w:pPr>
      <w:r>
        <w:lastRenderedPageBreak/>
        <w:t>The maintainer changes it to:</w:t>
      </w:r>
    </w:p>
    <w:p w14:paraId="7ACEEDDA" w14:textId="77777777" w:rsidR="00D41692" w:rsidRDefault="00000000">
      <w:pPr>
        <w:shd w:val="clear" w:color="auto" w:fill="F2F2F2"/>
        <w:spacing w:before="80" w:after="120"/>
      </w:pPr>
      <w:r>
        <w:rPr>
          <w:rFonts w:ascii="Consolas" w:eastAsia="Consolas" w:hAnsi="Consolas" w:cs="Consolas"/>
          <w:sz w:val="20"/>
          <w:szCs w:val="20"/>
        </w:rPr>
        <w:t>defaultRate: 0.052,    // CBA Hypomonitor, January 2027</w:t>
      </w:r>
    </w:p>
    <w:p w14:paraId="6F87B7F5" w14:textId="77777777" w:rsidR="00D41692" w:rsidRDefault="00000000">
      <w:pPr>
        <w:spacing w:after="120"/>
      </w:pPr>
      <w:r>
        <w:t>Note that the value is in decimal form (</w:t>
      </w:r>
      <w:r>
        <w:rPr>
          <w:rFonts w:ascii="Consolas" w:eastAsia="Consolas" w:hAnsi="Consolas" w:cs="Consolas"/>
          <w:color w:val="1F4E79"/>
          <w:sz w:val="22"/>
          <w:szCs w:val="22"/>
        </w:rPr>
        <w:t>0.052</w:t>
      </w:r>
      <w:r>
        <w:t xml:space="preserve"> means 5.2 percent), the comma at the end is preserved, and the inline comment is updated to record the new source date. The maintainer commits the change with a message such as </w:t>
      </w:r>
      <w:r>
        <w:rPr>
          <w:rFonts w:ascii="Consolas" w:eastAsia="Consolas" w:hAnsi="Consolas" w:cs="Consolas"/>
          <w:color w:val="1F4E79"/>
          <w:sz w:val="22"/>
          <w:szCs w:val="22"/>
        </w:rPr>
        <w:t>Update mortgage rate to January 2027 Hypomonitor</w:t>
      </w:r>
      <w:r>
        <w:t>. Within a minute, the live tool reflects the new value as the default when users visit it.</w:t>
      </w:r>
    </w:p>
    <w:p w14:paraId="44A92445" w14:textId="77777777" w:rsidR="00D41692" w:rsidRDefault="00000000">
      <w:pPr>
        <w:spacing w:before="160" w:after="100"/>
      </w:pPr>
      <w:r>
        <w:rPr>
          <w:b/>
          <w:bCs/>
          <w:i/>
          <w:iCs/>
        </w:rPr>
        <w:t>Verification after any edit</w:t>
      </w:r>
    </w:p>
    <w:p w14:paraId="27E1450F" w14:textId="77777777" w:rsidR="00D41692" w:rsidRDefault="00000000">
      <w:pPr>
        <w:spacing w:after="120"/>
      </w:pPr>
      <w:r>
        <w:t>After any change, the maintainer should perform three quick checks before considering the update complete.</w:t>
      </w:r>
    </w:p>
    <w:p w14:paraId="082309B3" w14:textId="77777777" w:rsidR="00D41692" w:rsidRDefault="00000000">
      <w:pPr>
        <w:spacing w:after="120"/>
      </w:pPr>
      <w:r>
        <w:t>First, open the live URL in a browser tab that did not previously have the tool loaded, or use the browser's hard-refresh function (</w:t>
      </w:r>
      <w:r>
        <w:rPr>
          <w:rFonts w:ascii="Consolas" w:eastAsia="Consolas" w:hAnsi="Consolas" w:cs="Consolas"/>
          <w:color w:val="1F4E79"/>
          <w:sz w:val="22"/>
          <w:szCs w:val="22"/>
        </w:rPr>
        <w:t>Ctrl+Shift+R</w:t>
      </w:r>
      <w:r>
        <w:t xml:space="preserve"> on Windows, </w:t>
      </w:r>
      <w:r>
        <w:rPr>
          <w:rFonts w:ascii="Consolas" w:eastAsia="Consolas" w:hAnsi="Consolas" w:cs="Consolas"/>
          <w:color w:val="1F4E79"/>
          <w:sz w:val="22"/>
          <w:szCs w:val="22"/>
        </w:rPr>
        <w:t>Cmd+Shift+R</w:t>
      </w:r>
      <w:r>
        <w:t xml:space="preserve"> on Mac) to bypass the cache. Confirm that the tool loads and that the changed value appears in the relevant input field.</w:t>
      </w:r>
    </w:p>
    <w:p w14:paraId="4337C2D0" w14:textId="77777777" w:rsidR="00D41692" w:rsidRDefault="00000000">
      <w:pPr>
        <w:spacing w:after="120"/>
      </w:pPr>
      <w:r>
        <w:t>Second, move at least one slider and verify that the result updates as expected. This confirms that no syntax error has been introduced into the JavaScript, since a syntax error would cause the calculation logic to silently fail.</w:t>
      </w:r>
    </w:p>
    <w:p w14:paraId="4D397489" w14:textId="77777777" w:rsidR="00D41692" w:rsidRDefault="00000000">
      <w:pPr>
        <w:spacing w:after="120"/>
      </w:pPr>
      <w:r>
        <w:t>Third, click the reset button to confirm that the baseline values are read correctly into all input fields. If any field is blank or shows an unexpected value, the most likely cause is a typo in the CONFIG block, such as a missing comma or a stray character.</w:t>
      </w:r>
    </w:p>
    <w:p w14:paraId="303896D8" w14:textId="77777777" w:rsidR="00D41692" w:rsidRDefault="00000000">
      <w:pPr>
        <w:spacing w:after="120"/>
      </w:pPr>
      <w:r>
        <w:t xml:space="preserve">If any of these checks fail, the safest action is to revert the commit via the GitHub web interface (each commit has a </w:t>
      </w:r>
      <w:r>
        <w:rPr>
          <w:rFonts w:ascii="Consolas" w:eastAsia="Consolas" w:hAnsi="Consolas" w:cs="Consolas"/>
          <w:color w:val="1F4E79"/>
          <w:sz w:val="22"/>
          <w:szCs w:val="22"/>
        </w:rPr>
        <w:t>Revert</w:t>
      </w:r>
      <w:r>
        <w:t xml:space="preserve"> option) and review the change before re-applying it.</w:t>
      </w:r>
    </w:p>
    <w:p w14:paraId="05FFA59A" w14:textId="77777777" w:rsidR="00D41692" w:rsidRDefault="00000000">
      <w:pPr>
        <w:pStyle w:val="Heading2"/>
      </w:pPr>
      <w:r>
        <w:t>5. Backup and continuity</w:t>
      </w:r>
    </w:p>
    <w:p w14:paraId="3B80C336" w14:textId="77777777" w:rsidR="00D41692" w:rsidRDefault="00000000">
      <w:pPr>
        <w:spacing w:after="120"/>
      </w:pPr>
      <w:r>
        <w:t>GitHub deactivates accounts that show no activity for an extended period, currently around two years. To prevent the dedicated account from being deactivated and the tool URL from disappearing, the maintainer should make at least one commit every 18 months, even if no functional changes are needed. A trivial whitespace change is enough to count as activity.</w:t>
      </w:r>
    </w:p>
    <w:p w14:paraId="55CDC648" w14:textId="77777777" w:rsidR="00D41692" w:rsidRDefault="00000000">
      <w:pPr>
        <w:spacing w:after="120"/>
      </w:pPr>
      <w:r>
        <w:t>If access to the dedicated GitHub account is lost, the tool can be redeployed in seconds via Netlify Drop (</w:t>
      </w:r>
      <w:r>
        <w:rPr>
          <w:rFonts w:ascii="Consolas" w:eastAsia="Consolas" w:hAnsi="Consolas" w:cs="Consolas"/>
          <w:color w:val="1F4E79"/>
          <w:sz w:val="22"/>
          <w:szCs w:val="22"/>
        </w:rPr>
        <w:t>https://app.netlify.com/drop</w:t>
      </w:r>
      <w:r>
        <w:t xml:space="preserve">). The procedure is to download a copy of the HTML file, rename it to </w:t>
      </w:r>
      <w:r>
        <w:rPr>
          <w:rFonts w:ascii="Consolas" w:eastAsia="Consolas" w:hAnsi="Consolas" w:cs="Consolas"/>
          <w:color w:val="1F4E79"/>
          <w:sz w:val="22"/>
          <w:szCs w:val="22"/>
        </w:rPr>
        <w:t>index.html</w:t>
      </w:r>
      <w:r>
        <w:t>, and drag it onto the Netlify Drop page. The tool will be live at a new Netlify-generated URL within seconds. This preserves the tool itself even if the original hosting is no longer accessible. The original URL would change in this case, and any external links to the tool would need to be updated.</w:t>
      </w:r>
    </w:p>
    <w:p w14:paraId="523CA5ED" w14:textId="77777777" w:rsidR="00D41692" w:rsidRDefault="00000000">
      <w:pPr>
        <w:spacing w:after="120"/>
      </w:pPr>
      <w:r>
        <w:t>A working copy of the HTML file is also archived alongside the thesis submission and held by the supervising department. This archived copy is the canonical source of truth for the tool as it stood at the time of thesis submission, and any future redeployment can start from this file if no other working copy is available.</w:t>
      </w:r>
    </w:p>
    <w:p w14:paraId="7BB652E8" w14:textId="77777777" w:rsidR="00D41692" w:rsidRDefault="00000000">
      <w:pPr>
        <w:spacing w:after="120"/>
      </w:pPr>
      <w:r>
        <w:t xml:space="preserve">The underlying Excel financial model is archived in the same GitHub repository, available at </w:t>
      </w:r>
      <w:r>
        <w:rPr>
          <w:rFonts w:ascii="Consolas" w:eastAsia="Consolas" w:hAnsi="Consolas" w:cs="Consolas"/>
          <w:color w:val="1F4E79"/>
          <w:sz w:val="22"/>
          <w:szCs w:val="22"/>
        </w:rPr>
        <w:t>https://github.com/vse-buyorrent/decision-tool</w:t>
      </w:r>
      <w:r>
        <w:t>. This makes both the Excel logic and the web implementation independently inspectable, and allows a future maintainer to validate the web tool against the underlying spreadsheet calculation.</w:t>
      </w:r>
    </w:p>
    <w:p w14:paraId="1C977802" w14:textId="77777777" w:rsidR="00D41692" w:rsidRDefault="00000000">
      <w:pPr>
        <w:pStyle w:val="Heading2"/>
      </w:pPr>
      <w:r>
        <w:t>6. Limitations of this manual</w:t>
      </w:r>
    </w:p>
    <w:p w14:paraId="79E3A397" w14:textId="77777777" w:rsidR="00D41692" w:rsidRDefault="00000000">
      <w:pPr>
        <w:spacing w:after="120"/>
      </w:pPr>
      <w:r>
        <w:lastRenderedPageBreak/>
        <w:t>This manual is sufficient for routine recalibration and basic maintenance. It does not cover changes to the model methodology itself, the addition of new features, or significant changes to the visual design. Such changes require a maintainer with web development experience and a working understanding of the financial model documented in Chapter 4 of the thesis. The author's contact details are kept on file with the supervising department for the period in which the author remains reachable, but the manual is written so that the tool can be maintained without that contact in the long term.</w:t>
      </w:r>
    </w:p>
    <w:sectPr w:rsidR="00D416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24456"/>
    <w:multiLevelType w:val="hybridMultilevel"/>
    <w:tmpl w:val="97367A2C"/>
    <w:lvl w:ilvl="0" w:tplc="696A62E6">
      <w:start w:val="1"/>
      <w:numFmt w:val="bullet"/>
      <w:lvlText w:val="●"/>
      <w:lvlJc w:val="left"/>
      <w:pPr>
        <w:ind w:left="720" w:hanging="360"/>
      </w:pPr>
    </w:lvl>
    <w:lvl w:ilvl="1" w:tplc="9110AB8E">
      <w:start w:val="1"/>
      <w:numFmt w:val="bullet"/>
      <w:lvlText w:val="○"/>
      <w:lvlJc w:val="left"/>
      <w:pPr>
        <w:ind w:left="1440" w:hanging="360"/>
      </w:pPr>
    </w:lvl>
    <w:lvl w:ilvl="2" w:tplc="EE863BE8">
      <w:start w:val="1"/>
      <w:numFmt w:val="bullet"/>
      <w:lvlText w:val="■"/>
      <w:lvlJc w:val="left"/>
      <w:pPr>
        <w:ind w:left="2160" w:hanging="360"/>
      </w:pPr>
    </w:lvl>
    <w:lvl w:ilvl="3" w:tplc="AFBC5C86">
      <w:start w:val="1"/>
      <w:numFmt w:val="bullet"/>
      <w:lvlText w:val="●"/>
      <w:lvlJc w:val="left"/>
      <w:pPr>
        <w:ind w:left="2880" w:hanging="360"/>
      </w:pPr>
    </w:lvl>
    <w:lvl w:ilvl="4" w:tplc="133C42C8">
      <w:start w:val="1"/>
      <w:numFmt w:val="bullet"/>
      <w:lvlText w:val="○"/>
      <w:lvlJc w:val="left"/>
      <w:pPr>
        <w:ind w:left="3600" w:hanging="360"/>
      </w:pPr>
    </w:lvl>
    <w:lvl w:ilvl="5" w:tplc="51F69BB0">
      <w:start w:val="1"/>
      <w:numFmt w:val="bullet"/>
      <w:lvlText w:val="■"/>
      <w:lvlJc w:val="left"/>
      <w:pPr>
        <w:ind w:left="4320" w:hanging="360"/>
      </w:pPr>
    </w:lvl>
    <w:lvl w:ilvl="6" w:tplc="3984FD72">
      <w:start w:val="1"/>
      <w:numFmt w:val="bullet"/>
      <w:lvlText w:val="●"/>
      <w:lvlJc w:val="left"/>
      <w:pPr>
        <w:ind w:left="5040" w:hanging="360"/>
      </w:pPr>
    </w:lvl>
    <w:lvl w:ilvl="7" w:tplc="A7BC7E0E">
      <w:start w:val="1"/>
      <w:numFmt w:val="bullet"/>
      <w:lvlText w:val="●"/>
      <w:lvlJc w:val="left"/>
      <w:pPr>
        <w:ind w:left="5760" w:hanging="360"/>
      </w:pPr>
    </w:lvl>
    <w:lvl w:ilvl="8" w:tplc="4336DC56">
      <w:start w:val="1"/>
      <w:numFmt w:val="bullet"/>
      <w:lvlText w:val="●"/>
      <w:lvlJc w:val="left"/>
      <w:pPr>
        <w:ind w:left="6480" w:hanging="360"/>
      </w:pPr>
    </w:lvl>
  </w:abstractNum>
  <w:num w:numId="1" w16cid:durableId="442892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692"/>
    <w:rsid w:val="00B16A41"/>
    <w:rsid w:val="00D41692"/>
    <w:rsid w:val="00F86867"/>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25605D3D"/>
  <w15:docId w15:val="{02F4800D-DC27-064D-8F1D-7BF8A6BB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1655</Words>
  <Characters>9440</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Bartoš</cp:lastModifiedBy>
  <cp:revision>2</cp:revision>
  <dcterms:created xsi:type="dcterms:W3CDTF">2026-05-13T17:46:00Z</dcterms:created>
  <dcterms:modified xsi:type="dcterms:W3CDTF">2026-05-13T17:47:00Z</dcterms:modified>
</cp:coreProperties>
</file>