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226CC" w14:textId="77777777" w:rsidR="009310F0" w:rsidRPr="00B871A8" w:rsidRDefault="009310F0" w:rsidP="00B871A8">
      <w:pPr>
        <w:pStyle w:val="documentlabel"/>
        <w:pBdr>
          <w:top w:val="single" w:sz="4" w:space="0" w:color="auto"/>
          <w:bottom w:val="single" w:sz="4" w:space="1" w:color="auto"/>
        </w:pBdr>
        <w:rPr>
          <w:rFonts w:ascii="Times New Roman" w:hAnsi="Times New Roman"/>
          <w:sz w:val="24"/>
        </w:rPr>
      </w:pPr>
    </w:p>
    <w:p w14:paraId="53670CD7" w14:textId="77777777" w:rsidR="00DB172E" w:rsidRPr="00B871A8" w:rsidRDefault="00DB172E" w:rsidP="002C28E9">
      <w:pPr>
        <w:pStyle w:val="documentlabel"/>
        <w:pBdr>
          <w:top w:val="single" w:sz="4" w:space="0" w:color="auto"/>
          <w:bottom w:val="single" w:sz="4" w:space="1" w:color="auto"/>
        </w:pBdr>
        <w:rPr>
          <w:rFonts w:ascii="Times New Roman" w:hAnsi="Times New Roman"/>
          <w:sz w:val="24"/>
        </w:rPr>
      </w:pPr>
      <w:r w:rsidRPr="00B871A8">
        <w:rPr>
          <w:rFonts w:ascii="Times New Roman" w:hAnsi="Times New Roman"/>
          <w:sz w:val="24"/>
        </w:rPr>
        <w:t>agreement for legal sErvICes</w:t>
      </w:r>
    </w:p>
    <w:p w14:paraId="33647ECE" w14:textId="77777777" w:rsidR="009310F0" w:rsidRPr="000B1C4C" w:rsidRDefault="009310F0" w:rsidP="002C28E9">
      <w:pPr>
        <w:pStyle w:val="documentlabel"/>
        <w:pBdr>
          <w:top w:val="single" w:sz="4" w:space="0" w:color="auto"/>
          <w:bottom w:val="single" w:sz="4" w:space="1" w:color="auto"/>
        </w:pBdr>
        <w:rPr>
          <w:rFonts w:ascii="Times New Roman" w:hAnsi="Times New Roman"/>
          <w:sz w:val="24"/>
          <w:szCs w:val="24"/>
        </w:rPr>
      </w:pPr>
    </w:p>
    <w:p w14:paraId="31617F20" w14:textId="056FFB08" w:rsidR="007967C4" w:rsidRPr="00B871A8" w:rsidRDefault="00E03503" w:rsidP="00B871A8">
      <w:pPr>
        <w:ind w:right="-270"/>
        <w:jc w:val="center"/>
        <w:rPr>
          <w:b/>
          <w:i/>
        </w:rPr>
      </w:pPr>
      <w:r w:rsidRPr="00B871A8">
        <w:rPr>
          <w:b/>
          <w:i/>
        </w:rPr>
        <w:t xml:space="preserve">WE WILL HONOR THE RATES QUOTED IN THIS AGREEMENT UNTIL </w:t>
      </w:r>
      <w:r w:rsidR="00585BA4">
        <w:rPr>
          <w:b/>
          <w:i/>
        </w:rPr>
        <w:t>April</w:t>
      </w:r>
      <w:r w:rsidR="00C556D1">
        <w:rPr>
          <w:b/>
          <w:i/>
        </w:rPr>
        <w:t xml:space="preserve"> </w:t>
      </w:r>
      <w:r w:rsidR="003B1D6C">
        <w:rPr>
          <w:b/>
          <w:i/>
        </w:rPr>
        <w:t>30th</w:t>
      </w:r>
      <w:r w:rsidR="004A0E92">
        <w:rPr>
          <w:b/>
          <w:i/>
        </w:rPr>
        <w:t>, 20</w:t>
      </w:r>
      <w:r w:rsidR="00586519">
        <w:rPr>
          <w:b/>
          <w:i/>
        </w:rPr>
        <w:t>2</w:t>
      </w:r>
      <w:r w:rsidR="00ED43AA">
        <w:rPr>
          <w:b/>
          <w:i/>
        </w:rPr>
        <w:t>2</w:t>
      </w:r>
    </w:p>
    <w:p w14:paraId="0456C3BF" w14:textId="77777777" w:rsidR="00470D70" w:rsidRPr="00B871A8" w:rsidRDefault="00470D70" w:rsidP="00B871A8">
      <w:pPr>
        <w:ind w:right="-270"/>
        <w:jc w:val="center"/>
        <w:rPr>
          <w:b/>
        </w:rPr>
      </w:pPr>
    </w:p>
    <w:p w14:paraId="0FA0370E" w14:textId="3E662F40" w:rsidR="002F69E0" w:rsidRPr="00B871A8" w:rsidRDefault="002F69E0" w:rsidP="00B871A8">
      <w:pPr>
        <w:ind w:right="-270"/>
        <w:jc w:val="both"/>
      </w:pPr>
      <w:r w:rsidRPr="00B871A8">
        <w:t xml:space="preserve">This Agreement is made </w:t>
      </w:r>
      <w:proofErr w:type="gramStart"/>
      <w:r w:rsidR="008405BF" w:rsidRPr="000B1C4C">
        <w:t xml:space="preserve">between </w:t>
      </w:r>
      <w:proofErr w:type="gramEnd"/>
      <w:r w:rsidR="007810B3">
        <w:fldChar w:fldCharType="begin"/>
      </w:r>
      <w:r w:rsidR="007810B3">
        <w:instrText xml:space="preserve"> MERGEFIELD Name </w:instrText>
      </w:r>
      <w:r w:rsidR="007810B3">
        <w:fldChar w:fldCharType="separate"/>
      </w:r>
      <w:r w:rsidR="007810B3">
        <w:rPr>
          <w:noProof/>
        </w:rPr>
        <w:t>«Name»</w:t>
      </w:r>
      <w:r w:rsidR="007810B3">
        <w:fldChar w:fldCharType="end"/>
      </w:r>
      <w:proofErr w:type="gramStart"/>
      <w:r w:rsidR="00E9045F">
        <w:rPr>
          <w:b/>
        </w:rPr>
        <w:t xml:space="preserve"> </w:t>
      </w:r>
      <w:r w:rsidR="00E9045F" w:rsidRPr="000B1C4C">
        <w:t>(</w:t>
      </w:r>
      <w:proofErr w:type="gramEnd"/>
      <w:r w:rsidRPr="00B871A8">
        <w:t xml:space="preserve">hereinafter “Client”) and </w:t>
      </w:r>
      <w:r w:rsidR="000A0B22" w:rsidRPr="00B871A8">
        <w:rPr>
          <w:b/>
          <w:smallCaps/>
        </w:rPr>
        <w:t xml:space="preserve">MONTY &amp; RAMIREZ </w:t>
      </w:r>
      <w:r w:rsidRPr="00B871A8">
        <w:rPr>
          <w:b/>
          <w:smallCaps/>
        </w:rPr>
        <w:t>LLP</w:t>
      </w:r>
      <w:r w:rsidRPr="00B871A8">
        <w:t xml:space="preserve"> (hereinafter “</w:t>
      </w:r>
      <w:r w:rsidR="009310F0" w:rsidRPr="000B1C4C">
        <w:t>Firm</w:t>
      </w:r>
      <w:r w:rsidRPr="00B871A8">
        <w:t>”) for the purpose of setting forth the terms and conditions under which we will represent you, the Client</w:t>
      </w:r>
      <w:r w:rsidR="00F13B66" w:rsidRPr="00B871A8">
        <w:t>, in relation to the Description of Legal Work listed herein</w:t>
      </w:r>
      <w:r w:rsidRPr="00B871A8">
        <w:t>. By executing this agreement, you retain our firm to provide legal services</w:t>
      </w:r>
      <w:r w:rsidR="00F13B66" w:rsidRPr="00B871A8">
        <w:t xml:space="preserve"> in relation to the Description of Legal Work listed herein</w:t>
      </w:r>
      <w:r w:rsidRPr="00B871A8">
        <w:t>. This Agreement is written to set forth the terms of that retention.</w:t>
      </w:r>
    </w:p>
    <w:p w14:paraId="106CBE33" w14:textId="77777777" w:rsidR="002F69E0" w:rsidRPr="00B871A8" w:rsidRDefault="002F69E0" w:rsidP="00B871A8">
      <w:pPr>
        <w:ind w:left="360" w:right="-270"/>
        <w:jc w:val="both"/>
      </w:pPr>
    </w:p>
    <w:p w14:paraId="36C96127" w14:textId="77777777" w:rsidR="002F69E0" w:rsidRPr="00B871A8" w:rsidRDefault="002F69E0" w:rsidP="00B871A8">
      <w:pPr>
        <w:pStyle w:val="ListParagraph"/>
        <w:numPr>
          <w:ilvl w:val="0"/>
          <w:numId w:val="47"/>
        </w:numPr>
        <w:ind w:right="-270"/>
        <w:rPr>
          <w:b/>
          <w:i/>
          <w:sz w:val="24"/>
          <w:u w:val="single"/>
        </w:rPr>
      </w:pPr>
      <w:r w:rsidRPr="00B871A8">
        <w:rPr>
          <w:b/>
          <w:i/>
          <w:sz w:val="24"/>
          <w:u w:val="single"/>
        </w:rPr>
        <w:t>Client’s Duties:</w:t>
      </w:r>
    </w:p>
    <w:p w14:paraId="66A0D89A" w14:textId="77777777" w:rsidR="002F69E0" w:rsidRPr="00B871A8" w:rsidRDefault="002F69E0" w:rsidP="00B871A8">
      <w:pPr>
        <w:ind w:right="-270"/>
        <w:jc w:val="both"/>
      </w:pPr>
    </w:p>
    <w:p w14:paraId="43A27811" w14:textId="77777777" w:rsidR="002F69E0" w:rsidRPr="00B871A8" w:rsidRDefault="002F69E0" w:rsidP="00B871A8">
      <w:pPr>
        <w:ind w:right="-270"/>
        <w:jc w:val="both"/>
        <w:rPr>
          <w:u w:val="single"/>
        </w:rPr>
      </w:pPr>
      <w:r w:rsidRPr="00B871A8">
        <w:t xml:space="preserve">We will provide those legal services reasonably required to represent you, and we will take reasonable steps to keep you informed of the progress of your case. </w:t>
      </w:r>
    </w:p>
    <w:p w14:paraId="4AE50223" w14:textId="77777777" w:rsidR="002F69E0" w:rsidRPr="00B871A8" w:rsidRDefault="002F69E0" w:rsidP="00B871A8">
      <w:pPr>
        <w:ind w:left="360" w:right="-270"/>
        <w:jc w:val="both"/>
        <w:rPr>
          <w:b/>
        </w:rPr>
      </w:pPr>
    </w:p>
    <w:p w14:paraId="4E8FCA03" w14:textId="77777777" w:rsidR="002F69E0" w:rsidRPr="00B871A8" w:rsidRDefault="002F69E0" w:rsidP="00B871A8">
      <w:pPr>
        <w:pStyle w:val="BodyText2"/>
        <w:ind w:right="-270"/>
        <w:rPr>
          <w:rFonts w:ascii="Times New Roman" w:hAnsi="Times New Roman"/>
          <w:sz w:val="24"/>
        </w:rPr>
      </w:pPr>
      <w:r w:rsidRPr="00B871A8">
        <w:rPr>
          <w:rFonts w:ascii="Times New Roman" w:hAnsi="Times New Roman"/>
          <w:sz w:val="24"/>
        </w:rPr>
        <w:t>In order to be able to give you the best possible representation we expect our clients to be forthright, cooperate and keep us informed of relevant developments, including any potential conflicts, which arise which were not brought to our attention at the time we enter into this agreement. It is also important for you to recognize that we must abide by the Code of Professional Responsibility and all ethical obligations applicable to attorneys.</w:t>
      </w:r>
    </w:p>
    <w:p w14:paraId="7D45B1FF" w14:textId="77777777" w:rsidR="002F69E0" w:rsidRPr="00B871A8" w:rsidRDefault="002F69E0" w:rsidP="00B871A8">
      <w:pPr>
        <w:pStyle w:val="BodyText2"/>
        <w:ind w:right="-270"/>
        <w:rPr>
          <w:rFonts w:ascii="Times New Roman" w:hAnsi="Times New Roman"/>
          <w:sz w:val="24"/>
        </w:rPr>
      </w:pPr>
    </w:p>
    <w:p w14:paraId="75CA8CD4" w14:textId="77777777" w:rsidR="002F69E0" w:rsidRPr="00B871A8" w:rsidRDefault="002F69E0" w:rsidP="00B871A8">
      <w:pPr>
        <w:pStyle w:val="BodyText2"/>
        <w:numPr>
          <w:ilvl w:val="0"/>
          <w:numId w:val="47"/>
        </w:numPr>
        <w:ind w:right="-270"/>
        <w:rPr>
          <w:rFonts w:ascii="Times New Roman" w:hAnsi="Times New Roman"/>
          <w:b/>
          <w:i/>
          <w:sz w:val="24"/>
          <w:u w:val="single"/>
        </w:rPr>
      </w:pPr>
      <w:r w:rsidRPr="00B871A8">
        <w:rPr>
          <w:rFonts w:ascii="Times New Roman" w:hAnsi="Times New Roman"/>
          <w:b/>
          <w:i/>
          <w:sz w:val="24"/>
          <w:u w:val="single"/>
        </w:rPr>
        <w:t>Description of Legal Work:</w:t>
      </w:r>
      <w:r w:rsidRPr="00B871A8">
        <w:rPr>
          <w:rFonts w:ascii="Times New Roman" w:hAnsi="Times New Roman"/>
          <w:sz w:val="24"/>
        </w:rPr>
        <w:t xml:space="preserve">  </w:t>
      </w:r>
    </w:p>
    <w:p w14:paraId="76899155" w14:textId="77777777" w:rsidR="002F69E0" w:rsidRPr="00B871A8" w:rsidRDefault="002F69E0" w:rsidP="00B871A8">
      <w:pPr>
        <w:pStyle w:val="BodyText2"/>
        <w:ind w:left="360" w:right="-270"/>
        <w:rPr>
          <w:rFonts w:ascii="Times New Roman" w:hAnsi="Times New Roman"/>
          <w:sz w:val="24"/>
        </w:rPr>
      </w:pPr>
    </w:p>
    <w:p w14:paraId="16994E83" w14:textId="77777777" w:rsidR="00E9045F" w:rsidRDefault="000E7C03" w:rsidP="00E9045F">
      <w:pPr>
        <w:autoSpaceDE w:val="0"/>
        <w:autoSpaceDN w:val="0"/>
        <w:adjustRightInd w:val="0"/>
        <w:rPr>
          <w:rFonts w:eastAsia="Calibri"/>
          <w:b/>
          <w:bCs/>
          <w:sz w:val="22"/>
          <w:szCs w:val="22"/>
          <w:u w:val="single"/>
        </w:rPr>
      </w:pPr>
      <w:r>
        <w:rPr>
          <w:rFonts w:eastAsia="Calibri"/>
          <w:b/>
          <w:bCs/>
          <w:sz w:val="22"/>
          <w:szCs w:val="22"/>
          <w:u w:val="single"/>
        </w:rPr>
        <w:t>E-2 Petition</w:t>
      </w:r>
    </w:p>
    <w:p w14:paraId="1265A8F8" w14:textId="77777777" w:rsidR="00C556D1" w:rsidRDefault="000E7C03" w:rsidP="00E9045F">
      <w:pPr>
        <w:pStyle w:val="BodyText3"/>
        <w:numPr>
          <w:ilvl w:val="0"/>
          <w:numId w:val="49"/>
        </w:numPr>
        <w:spacing w:after="0"/>
        <w:ind w:right="360"/>
        <w:rPr>
          <w:sz w:val="22"/>
          <w:szCs w:val="22"/>
        </w:rPr>
      </w:pPr>
      <w:r>
        <w:rPr>
          <w:sz w:val="22"/>
          <w:szCs w:val="22"/>
        </w:rPr>
        <w:t>Conference with Beneficiary to obtain updated education, employment and immigration history.</w:t>
      </w:r>
    </w:p>
    <w:p w14:paraId="61100078" w14:textId="77777777" w:rsidR="000E7C03" w:rsidRDefault="000E7C03" w:rsidP="00E9045F">
      <w:pPr>
        <w:pStyle w:val="BodyText3"/>
        <w:numPr>
          <w:ilvl w:val="0"/>
          <w:numId w:val="49"/>
        </w:numPr>
        <w:spacing w:after="0"/>
        <w:ind w:right="360"/>
        <w:rPr>
          <w:sz w:val="22"/>
          <w:szCs w:val="22"/>
        </w:rPr>
      </w:pPr>
      <w:r>
        <w:rPr>
          <w:sz w:val="22"/>
          <w:szCs w:val="22"/>
        </w:rPr>
        <w:t>Conference with Sponsoring Employer regarding position and information on Company</w:t>
      </w:r>
    </w:p>
    <w:p w14:paraId="3DEED549" w14:textId="77777777" w:rsidR="000E7C03" w:rsidRDefault="000E7C03" w:rsidP="00E9045F">
      <w:pPr>
        <w:pStyle w:val="BodyText3"/>
        <w:numPr>
          <w:ilvl w:val="0"/>
          <w:numId w:val="49"/>
        </w:numPr>
        <w:spacing w:after="0"/>
        <w:ind w:right="360"/>
        <w:rPr>
          <w:sz w:val="22"/>
          <w:szCs w:val="22"/>
        </w:rPr>
      </w:pPr>
      <w:r>
        <w:rPr>
          <w:sz w:val="22"/>
          <w:szCs w:val="22"/>
        </w:rPr>
        <w:t>Draftin</w:t>
      </w:r>
      <w:r w:rsidR="00293E42">
        <w:rPr>
          <w:sz w:val="22"/>
          <w:szCs w:val="22"/>
        </w:rPr>
        <w:t>g</w:t>
      </w:r>
      <w:r>
        <w:rPr>
          <w:sz w:val="22"/>
          <w:szCs w:val="22"/>
        </w:rPr>
        <w:t xml:space="preserve"> of Employer Support Document from U.S. Employer and </w:t>
      </w:r>
      <w:proofErr w:type="spellStart"/>
      <w:r>
        <w:rPr>
          <w:sz w:val="22"/>
          <w:szCs w:val="22"/>
        </w:rPr>
        <w:t>aseembly</w:t>
      </w:r>
      <w:proofErr w:type="spellEnd"/>
      <w:r>
        <w:rPr>
          <w:sz w:val="22"/>
          <w:szCs w:val="22"/>
        </w:rPr>
        <w:t xml:space="preserve"> of Evidence for E-2 Process.</w:t>
      </w:r>
    </w:p>
    <w:p w14:paraId="0E791542" w14:textId="77777777" w:rsidR="000E7C03" w:rsidRDefault="000E7C03" w:rsidP="00E9045F">
      <w:pPr>
        <w:pStyle w:val="BodyText3"/>
        <w:numPr>
          <w:ilvl w:val="0"/>
          <w:numId w:val="49"/>
        </w:numPr>
        <w:spacing w:after="0"/>
        <w:ind w:right="360"/>
        <w:rPr>
          <w:sz w:val="22"/>
          <w:szCs w:val="22"/>
        </w:rPr>
      </w:pPr>
      <w:r>
        <w:rPr>
          <w:sz w:val="22"/>
          <w:szCs w:val="22"/>
        </w:rPr>
        <w:t>Prepare, submit and monitor E-2 Petition</w:t>
      </w:r>
      <w:r w:rsidR="003B1D6C">
        <w:rPr>
          <w:sz w:val="22"/>
          <w:szCs w:val="22"/>
        </w:rPr>
        <w:t xml:space="preserve"> with </w:t>
      </w:r>
      <w:r w:rsidR="00293E42">
        <w:rPr>
          <w:sz w:val="22"/>
          <w:szCs w:val="22"/>
        </w:rPr>
        <w:t>U.S. Department of Homeland Security.</w:t>
      </w:r>
    </w:p>
    <w:p w14:paraId="5631403E" w14:textId="77777777" w:rsidR="00585BA4" w:rsidRDefault="00585BA4" w:rsidP="00E9045F">
      <w:pPr>
        <w:pStyle w:val="BodyText3"/>
        <w:numPr>
          <w:ilvl w:val="0"/>
          <w:numId w:val="49"/>
        </w:numPr>
        <w:spacing w:after="0"/>
        <w:ind w:right="360"/>
        <w:rPr>
          <w:sz w:val="22"/>
          <w:szCs w:val="22"/>
        </w:rPr>
      </w:pPr>
      <w:r>
        <w:rPr>
          <w:sz w:val="22"/>
          <w:szCs w:val="22"/>
        </w:rPr>
        <w:t>Prepare, submit and monitor Family’s Extension of Stay with U.S. Department of Homeland Security.</w:t>
      </w:r>
    </w:p>
    <w:p w14:paraId="3A7A7E5D" w14:textId="77777777" w:rsidR="00585BA4" w:rsidRDefault="00585BA4" w:rsidP="00E9045F">
      <w:pPr>
        <w:pStyle w:val="BodyText3"/>
        <w:numPr>
          <w:ilvl w:val="0"/>
          <w:numId w:val="49"/>
        </w:numPr>
        <w:spacing w:after="0"/>
        <w:ind w:right="360"/>
        <w:rPr>
          <w:sz w:val="22"/>
          <w:szCs w:val="22"/>
        </w:rPr>
      </w:pPr>
      <w:r>
        <w:rPr>
          <w:sz w:val="22"/>
          <w:szCs w:val="22"/>
        </w:rPr>
        <w:t>Prepare, submit and monitor Daughter’s Extension of Stay with U.S. Department of Homeland Security.</w:t>
      </w:r>
    </w:p>
    <w:p w14:paraId="084E8896" w14:textId="77777777" w:rsidR="00293E42" w:rsidRDefault="00293E42" w:rsidP="00E9045F">
      <w:pPr>
        <w:pStyle w:val="BodyText3"/>
        <w:numPr>
          <w:ilvl w:val="0"/>
          <w:numId w:val="49"/>
        </w:numPr>
        <w:spacing w:after="0"/>
        <w:ind w:right="360"/>
        <w:rPr>
          <w:sz w:val="22"/>
          <w:szCs w:val="22"/>
        </w:rPr>
      </w:pPr>
      <w:r>
        <w:rPr>
          <w:sz w:val="22"/>
          <w:szCs w:val="22"/>
        </w:rPr>
        <w:t>Provide Counsel regarding immigration consequence regarding criminal charge.</w:t>
      </w:r>
    </w:p>
    <w:p w14:paraId="47DA8AF4" w14:textId="77777777" w:rsidR="000E7C03" w:rsidRDefault="000E7C03" w:rsidP="00E9045F">
      <w:pPr>
        <w:pStyle w:val="BodyText3"/>
        <w:numPr>
          <w:ilvl w:val="0"/>
          <w:numId w:val="49"/>
        </w:numPr>
        <w:spacing w:after="0"/>
        <w:ind w:right="360"/>
        <w:rPr>
          <w:sz w:val="22"/>
          <w:szCs w:val="22"/>
        </w:rPr>
      </w:pPr>
      <w:r>
        <w:rPr>
          <w:sz w:val="22"/>
          <w:szCs w:val="22"/>
        </w:rPr>
        <w:t>Keep Client apprised of case progress and respond to any government inquiries.</w:t>
      </w:r>
    </w:p>
    <w:p w14:paraId="26118FC7" w14:textId="77777777" w:rsidR="000E7C03" w:rsidRDefault="000E7C03" w:rsidP="000E7C03">
      <w:pPr>
        <w:pStyle w:val="BodyText3"/>
        <w:spacing w:after="0"/>
        <w:ind w:left="720" w:right="360"/>
        <w:rPr>
          <w:sz w:val="22"/>
          <w:szCs w:val="22"/>
        </w:rPr>
      </w:pPr>
    </w:p>
    <w:p w14:paraId="0AC596AB" w14:textId="77777777" w:rsidR="0047762E" w:rsidRDefault="0047762E" w:rsidP="00177EF1">
      <w:pPr>
        <w:pStyle w:val="ListParagraph"/>
        <w:autoSpaceDE w:val="0"/>
        <w:autoSpaceDN w:val="0"/>
        <w:adjustRightInd w:val="0"/>
        <w:ind w:right="-270"/>
        <w:rPr>
          <w:rFonts w:eastAsia="Calibri"/>
          <w:b/>
          <w:i/>
          <w:sz w:val="24"/>
        </w:rPr>
      </w:pPr>
    </w:p>
    <w:p w14:paraId="5931DBA3" w14:textId="77777777" w:rsidR="00585BA4" w:rsidRDefault="00585BA4" w:rsidP="00177EF1">
      <w:pPr>
        <w:pStyle w:val="ListParagraph"/>
        <w:autoSpaceDE w:val="0"/>
        <w:autoSpaceDN w:val="0"/>
        <w:adjustRightInd w:val="0"/>
        <w:ind w:right="-270"/>
        <w:rPr>
          <w:rFonts w:eastAsia="Calibri"/>
          <w:b/>
          <w:i/>
          <w:sz w:val="24"/>
        </w:rPr>
      </w:pPr>
    </w:p>
    <w:p w14:paraId="68C3DAEC" w14:textId="77777777" w:rsidR="00585BA4" w:rsidRDefault="00585BA4" w:rsidP="00177EF1">
      <w:pPr>
        <w:pStyle w:val="ListParagraph"/>
        <w:autoSpaceDE w:val="0"/>
        <w:autoSpaceDN w:val="0"/>
        <w:adjustRightInd w:val="0"/>
        <w:ind w:right="-270"/>
        <w:rPr>
          <w:rFonts w:eastAsia="Calibri"/>
          <w:b/>
          <w:i/>
          <w:sz w:val="24"/>
        </w:rPr>
      </w:pPr>
    </w:p>
    <w:p w14:paraId="3CB2805A" w14:textId="77777777" w:rsidR="00585BA4" w:rsidRDefault="00585BA4" w:rsidP="00177EF1">
      <w:pPr>
        <w:pStyle w:val="ListParagraph"/>
        <w:autoSpaceDE w:val="0"/>
        <w:autoSpaceDN w:val="0"/>
        <w:adjustRightInd w:val="0"/>
        <w:ind w:right="-270"/>
        <w:rPr>
          <w:rFonts w:eastAsia="Calibri"/>
          <w:b/>
          <w:i/>
          <w:sz w:val="24"/>
        </w:rPr>
      </w:pPr>
    </w:p>
    <w:p w14:paraId="26F2D6C3" w14:textId="77777777" w:rsidR="0039547D" w:rsidRPr="00B871A8" w:rsidRDefault="002F69E0" w:rsidP="00177EF1">
      <w:pPr>
        <w:pStyle w:val="ListParagraph"/>
        <w:numPr>
          <w:ilvl w:val="0"/>
          <w:numId w:val="47"/>
        </w:numPr>
        <w:autoSpaceDE w:val="0"/>
        <w:autoSpaceDN w:val="0"/>
        <w:adjustRightInd w:val="0"/>
        <w:ind w:right="-270"/>
        <w:rPr>
          <w:b/>
          <w:i/>
          <w:sz w:val="24"/>
        </w:rPr>
      </w:pPr>
      <w:r w:rsidRPr="00B871A8">
        <w:rPr>
          <w:b/>
          <w:i/>
          <w:sz w:val="24"/>
          <w:u w:val="single"/>
        </w:rPr>
        <w:lastRenderedPageBreak/>
        <w:t>Legal Fees</w:t>
      </w:r>
      <w:r w:rsidR="00FE3AF7" w:rsidRPr="00B871A8">
        <w:rPr>
          <w:b/>
          <w:i/>
          <w:sz w:val="24"/>
          <w:u w:val="single"/>
        </w:rPr>
        <w:t>:</w:t>
      </w:r>
    </w:p>
    <w:p w14:paraId="4D25B70E" w14:textId="77777777" w:rsidR="00470D70" w:rsidRPr="00B871A8" w:rsidRDefault="00470D70" w:rsidP="00177EF1">
      <w:pPr>
        <w:pStyle w:val="ListParagraph"/>
        <w:autoSpaceDE w:val="0"/>
        <w:autoSpaceDN w:val="0"/>
        <w:adjustRightInd w:val="0"/>
        <w:ind w:right="-270"/>
        <w:rPr>
          <w:sz w:val="24"/>
        </w:rPr>
      </w:pPr>
    </w:p>
    <w:p w14:paraId="3AEC611D" w14:textId="77777777" w:rsidR="004A0E92" w:rsidRPr="004C6C15" w:rsidRDefault="00F56E7D" w:rsidP="00586519">
      <w:pPr>
        <w:ind w:left="360" w:right="-270"/>
        <w:jc w:val="both"/>
        <w:rPr>
          <w:strike/>
        </w:rPr>
      </w:pPr>
      <w:r w:rsidRPr="00B871A8">
        <w:t xml:space="preserve">Legal Fees for legal work as described above for </w:t>
      </w:r>
      <w:r w:rsidR="004A0E92">
        <w:t xml:space="preserve">the following– </w:t>
      </w:r>
      <w:r w:rsidR="00C556D1">
        <w:tab/>
      </w:r>
      <w:r w:rsidR="00586519">
        <w:tab/>
      </w:r>
      <w:r w:rsidR="00586519" w:rsidRPr="004C6C15">
        <w:t>$</w:t>
      </w:r>
      <w:r w:rsidR="000E7C03" w:rsidRPr="004C6C15">
        <w:t>6</w:t>
      </w:r>
      <w:r w:rsidR="00586519" w:rsidRPr="004C6C15">
        <w:t>,</w:t>
      </w:r>
      <w:r w:rsidR="003174B0" w:rsidRPr="004C6C15">
        <w:t>5</w:t>
      </w:r>
      <w:r w:rsidR="00586519" w:rsidRPr="004C6C15">
        <w:t>00.00</w:t>
      </w:r>
    </w:p>
    <w:p w14:paraId="195664E3" w14:textId="225056F5" w:rsidR="003B1D6C" w:rsidRPr="004C6C15" w:rsidRDefault="003B1D6C" w:rsidP="00586519">
      <w:pPr>
        <w:ind w:left="360" w:right="-270"/>
        <w:jc w:val="both"/>
      </w:pPr>
      <w:r w:rsidRPr="004C6C15">
        <w:tab/>
      </w:r>
      <w:r w:rsidRPr="004C6C15">
        <w:tab/>
      </w:r>
      <w:r w:rsidRPr="004C6C15">
        <w:tab/>
      </w:r>
      <w:r w:rsidRPr="004C6C15">
        <w:tab/>
      </w:r>
      <w:r w:rsidRPr="004C6C15">
        <w:tab/>
      </w:r>
      <w:r w:rsidRPr="004C6C15">
        <w:tab/>
      </w:r>
      <w:r w:rsidRPr="004C6C15">
        <w:tab/>
      </w:r>
    </w:p>
    <w:p w14:paraId="226919A8" w14:textId="439537C0" w:rsidR="00585BA4" w:rsidRPr="004C6C15" w:rsidRDefault="00585BA4" w:rsidP="00586519">
      <w:pPr>
        <w:ind w:left="360" w:right="-270"/>
        <w:jc w:val="both"/>
      </w:pPr>
      <w:r w:rsidRPr="004C6C15">
        <w:t xml:space="preserve">Legal fees for legal work as described above for </w:t>
      </w:r>
      <w:r w:rsidR="00ED43AA" w:rsidRPr="004C6C15">
        <w:t>Spouse</w:t>
      </w:r>
      <w:r w:rsidRPr="004C6C15">
        <w:tab/>
      </w:r>
      <w:r w:rsidRPr="004C6C15">
        <w:tab/>
      </w:r>
      <w:r w:rsidRPr="004C6C15">
        <w:tab/>
      </w:r>
      <w:r w:rsidRPr="004C6C15">
        <w:tab/>
        <w:t>$1,</w:t>
      </w:r>
      <w:r w:rsidR="00ED43AA" w:rsidRPr="004C6C15">
        <w:t>250</w:t>
      </w:r>
      <w:r w:rsidRPr="004C6C15">
        <w:t>.00</w:t>
      </w:r>
    </w:p>
    <w:p w14:paraId="4E888AEE" w14:textId="3D5173FF" w:rsidR="00ED43AA" w:rsidRPr="004C6C15" w:rsidRDefault="00ED43AA" w:rsidP="00586519">
      <w:pPr>
        <w:ind w:left="360" w:right="-270"/>
        <w:jc w:val="both"/>
      </w:pPr>
      <w:r w:rsidRPr="004C6C15">
        <w:t>Legal fees for legal work as described above for Daughter</w:t>
      </w:r>
      <w:r w:rsidRPr="004C6C15">
        <w:tab/>
      </w:r>
      <w:r w:rsidRPr="004C6C15">
        <w:tab/>
      </w:r>
      <w:r w:rsidRPr="004C6C15">
        <w:tab/>
        <w:t>$1,000.00</w:t>
      </w:r>
    </w:p>
    <w:p w14:paraId="3509F68F" w14:textId="6A8B9AAD" w:rsidR="00470D70" w:rsidRPr="004C6C15" w:rsidRDefault="004A0E92" w:rsidP="004A0E92">
      <w:pPr>
        <w:ind w:right="-270" w:firstLine="360"/>
        <w:jc w:val="both"/>
      </w:pPr>
      <w:r w:rsidRPr="004C6C15">
        <w:t>Administrative Cost –</w:t>
      </w:r>
      <w:r w:rsidR="00586519" w:rsidRPr="004C6C15">
        <w:tab/>
      </w:r>
      <w:r w:rsidR="00586519" w:rsidRPr="004C6C15">
        <w:tab/>
      </w:r>
      <w:r w:rsidR="00586519" w:rsidRPr="004C6C15">
        <w:tab/>
      </w:r>
      <w:r w:rsidR="00586519" w:rsidRPr="004C6C15">
        <w:tab/>
      </w:r>
      <w:r w:rsidR="00586519" w:rsidRPr="004C6C15">
        <w:tab/>
      </w:r>
      <w:r w:rsidR="00586519" w:rsidRPr="004C6C15">
        <w:tab/>
      </w:r>
      <w:r w:rsidR="00586519" w:rsidRPr="004C6C15">
        <w:tab/>
      </w:r>
      <w:r w:rsidR="008F5179" w:rsidRPr="004C6C15">
        <w:tab/>
        <w:t xml:space="preserve">$   </w:t>
      </w:r>
      <w:r w:rsidR="00ED43AA" w:rsidRPr="004C6C15">
        <w:t>750</w:t>
      </w:r>
      <w:r w:rsidR="008F5179" w:rsidRPr="004C6C15">
        <w:t>.00</w:t>
      </w:r>
    </w:p>
    <w:p w14:paraId="5A448C16" w14:textId="5A61F5AB" w:rsidR="004A0E92" w:rsidRPr="004C6C15" w:rsidRDefault="004A0E92" w:rsidP="00177EF1">
      <w:pPr>
        <w:ind w:left="360" w:right="-270"/>
        <w:jc w:val="both"/>
      </w:pPr>
      <w:r w:rsidRPr="004C6C15">
        <w:tab/>
      </w:r>
      <w:r w:rsidRPr="004C6C15">
        <w:tab/>
      </w:r>
      <w:r w:rsidRPr="004C6C15">
        <w:tab/>
      </w:r>
    </w:p>
    <w:p w14:paraId="452A9205" w14:textId="71E9FFC2" w:rsidR="00ED43AA" w:rsidRPr="004C6C15" w:rsidRDefault="00ED43AA" w:rsidP="00177EF1">
      <w:pPr>
        <w:ind w:left="360" w:right="-270"/>
        <w:jc w:val="both"/>
        <w:rPr>
          <w:b/>
          <w:bCs/>
          <w:u w:val="single"/>
        </w:rPr>
      </w:pPr>
      <w:r w:rsidRPr="004C6C15">
        <w:rPr>
          <w:b/>
          <w:bCs/>
          <w:u w:val="single"/>
        </w:rPr>
        <w:t>Payments are due as follows</w:t>
      </w:r>
    </w:p>
    <w:p w14:paraId="3905B0A9" w14:textId="7C024B67" w:rsidR="00ED43AA" w:rsidRPr="004C6C15" w:rsidRDefault="00ED43AA" w:rsidP="00177EF1">
      <w:pPr>
        <w:ind w:left="360" w:right="-270"/>
        <w:jc w:val="both"/>
      </w:pPr>
      <w:r w:rsidRPr="004C6C15">
        <w:t xml:space="preserve">Initial payment of </w:t>
      </w:r>
      <w:r w:rsidRPr="004C6C15">
        <w:tab/>
      </w:r>
      <w:r w:rsidRPr="004C6C15">
        <w:tab/>
      </w:r>
      <w:r w:rsidRPr="004C6C15">
        <w:tab/>
        <w:t>$4,375.00 + 750.00</w:t>
      </w:r>
      <w:r w:rsidR="00E37332" w:rsidRPr="004C6C15">
        <w:t xml:space="preserve"> – when signing Client Agreement </w:t>
      </w:r>
    </w:p>
    <w:p w14:paraId="506406D2" w14:textId="6EA3862A" w:rsidR="00E37332" w:rsidRPr="004C6C15" w:rsidRDefault="00E37332" w:rsidP="00177EF1">
      <w:pPr>
        <w:ind w:left="360" w:right="-270"/>
        <w:jc w:val="both"/>
      </w:pPr>
      <w:r w:rsidRPr="004C6C15">
        <w:t>2</w:t>
      </w:r>
      <w:r w:rsidRPr="004C6C15">
        <w:rPr>
          <w:vertAlign w:val="superscript"/>
        </w:rPr>
        <w:t>nd</w:t>
      </w:r>
      <w:r w:rsidRPr="004C6C15">
        <w:t xml:space="preserve"> Payment of </w:t>
      </w:r>
      <w:r w:rsidRPr="004C6C15">
        <w:tab/>
      </w:r>
      <w:r w:rsidRPr="004C6C15">
        <w:tab/>
      </w:r>
      <w:r w:rsidRPr="004C6C15">
        <w:tab/>
        <w:t xml:space="preserve">$4,375.00 </w:t>
      </w:r>
      <w:r w:rsidRPr="004C6C15">
        <w:tab/>
      </w:r>
      <w:r w:rsidRPr="004C6C15">
        <w:tab/>
        <w:t>– Due prior to filing with USCIS</w:t>
      </w:r>
    </w:p>
    <w:p w14:paraId="78AF1D4B" w14:textId="77777777" w:rsidR="00E37332" w:rsidRPr="004C6C15" w:rsidRDefault="00E37332" w:rsidP="00177EF1">
      <w:pPr>
        <w:ind w:left="360" w:right="-270"/>
        <w:jc w:val="both"/>
      </w:pPr>
    </w:p>
    <w:p w14:paraId="477EF9FA" w14:textId="77777777" w:rsidR="00470D70" w:rsidRPr="004C6C15" w:rsidRDefault="00470D70" w:rsidP="00B871A8">
      <w:pPr>
        <w:pStyle w:val="BodyText2"/>
        <w:numPr>
          <w:ilvl w:val="0"/>
          <w:numId w:val="47"/>
        </w:numPr>
        <w:ind w:right="-270"/>
        <w:rPr>
          <w:rFonts w:ascii="Times New Roman" w:hAnsi="Times New Roman"/>
          <w:b/>
          <w:i/>
          <w:sz w:val="24"/>
          <w:u w:val="single"/>
        </w:rPr>
      </w:pPr>
      <w:r w:rsidRPr="004C6C15">
        <w:rPr>
          <w:rFonts w:ascii="Times New Roman" w:hAnsi="Times New Roman"/>
          <w:b/>
          <w:i/>
          <w:sz w:val="24"/>
          <w:u w:val="single"/>
        </w:rPr>
        <w:t>Case Processing</w:t>
      </w:r>
      <w:r w:rsidRPr="004C6C15">
        <w:rPr>
          <w:rFonts w:ascii="Times New Roman" w:hAnsi="Times New Roman"/>
          <w:b/>
          <w:i/>
          <w:sz w:val="24"/>
        </w:rPr>
        <w:t xml:space="preserve">  </w:t>
      </w:r>
    </w:p>
    <w:p w14:paraId="6D48D2FE" w14:textId="77777777" w:rsidR="00470D70" w:rsidRPr="004C6C15" w:rsidRDefault="00470D70" w:rsidP="00B871A8">
      <w:pPr>
        <w:pStyle w:val="BodyText2"/>
        <w:ind w:left="1080" w:right="-270"/>
        <w:rPr>
          <w:rFonts w:ascii="Times New Roman" w:hAnsi="Times New Roman"/>
          <w:b/>
          <w:sz w:val="24"/>
          <w:u w:val="single"/>
        </w:rPr>
      </w:pPr>
    </w:p>
    <w:p w14:paraId="1DD35F0C" w14:textId="532825EA" w:rsidR="00470D70" w:rsidRPr="004C6C15" w:rsidRDefault="00470D70" w:rsidP="00B871A8">
      <w:pPr>
        <w:ind w:right="-270"/>
        <w:jc w:val="both"/>
      </w:pPr>
      <w:r w:rsidRPr="004C6C15">
        <w:t xml:space="preserve">We are able to submit the Petition to the USCIS within </w:t>
      </w:r>
      <w:r w:rsidR="00293E42" w:rsidRPr="004C6C15">
        <w:t>FOUR</w:t>
      </w:r>
      <w:r w:rsidRPr="004C6C15">
        <w:t xml:space="preserve"> (</w:t>
      </w:r>
      <w:r w:rsidR="00293E42" w:rsidRPr="004C6C15">
        <w:t>4</w:t>
      </w:r>
      <w:r w:rsidRPr="004C6C15">
        <w:t xml:space="preserve">) WEEKS from the date of receiving all needed information and required documentation from client(s). Submission of Petitions and/or Government Forms will take place after client(s) review and approve final draft of said documents. Unless otherwise agreed by </w:t>
      </w:r>
      <w:r w:rsidR="00FB267B" w:rsidRPr="004C6C15">
        <w:rPr>
          <w:bCs/>
        </w:rPr>
        <w:t>the Firm</w:t>
      </w:r>
      <w:r w:rsidRPr="004C6C15">
        <w:t xml:space="preserve">, all legal fees and legal expenses must be paid prior to the filing of the case with the government.  In most instances we are able to offer </w:t>
      </w:r>
      <w:r w:rsidRPr="004C6C15">
        <w:rPr>
          <w:b/>
          <w:i/>
        </w:rPr>
        <w:t>Rush Case Processing Services</w:t>
      </w:r>
      <w:r w:rsidRPr="004C6C15">
        <w:t xml:space="preserve"> through our office for an additional charge of $</w:t>
      </w:r>
      <w:r w:rsidR="00C556D1" w:rsidRPr="004C6C15">
        <w:t>1,0</w:t>
      </w:r>
      <w:r w:rsidRPr="004C6C15">
        <w:t>00.00. Provided we have all the necessary information and documentation to file the case, we will be able to guarantee the filing of your petition within 5 business days. All legal fees and must be paid prior to the filing of the case. Should you desire Rush Processing Service please notify us.</w:t>
      </w:r>
    </w:p>
    <w:p w14:paraId="50F2241A" w14:textId="77777777" w:rsidR="00470D70" w:rsidRPr="004C6C15" w:rsidRDefault="00470D70" w:rsidP="00B871A8">
      <w:pPr>
        <w:ind w:right="-270"/>
        <w:rPr>
          <w:b/>
          <w:i/>
          <w:u w:val="single"/>
        </w:rPr>
      </w:pPr>
    </w:p>
    <w:p w14:paraId="745FE3FE" w14:textId="77777777" w:rsidR="002F69E0" w:rsidRPr="004C6C15" w:rsidRDefault="002F69E0" w:rsidP="00B871A8">
      <w:pPr>
        <w:pStyle w:val="ListParagraph"/>
        <w:numPr>
          <w:ilvl w:val="0"/>
          <w:numId w:val="47"/>
        </w:numPr>
        <w:ind w:right="-270"/>
        <w:rPr>
          <w:b/>
          <w:i/>
          <w:sz w:val="24"/>
          <w:u w:val="single"/>
        </w:rPr>
      </w:pPr>
      <w:r w:rsidRPr="004C6C15">
        <w:rPr>
          <w:b/>
          <w:i/>
          <w:sz w:val="24"/>
          <w:u w:val="single"/>
        </w:rPr>
        <w:t>Additional Legal Fees Will be Required for the Following:</w:t>
      </w:r>
    </w:p>
    <w:p w14:paraId="1DBA6C5B" w14:textId="77777777" w:rsidR="002F69E0" w:rsidRPr="00B871A8" w:rsidRDefault="002F69E0" w:rsidP="00B871A8">
      <w:pPr>
        <w:ind w:left="360" w:right="-270"/>
        <w:jc w:val="both"/>
      </w:pPr>
    </w:p>
    <w:p w14:paraId="13DB93E3" w14:textId="77777777" w:rsidR="002F69E0" w:rsidRPr="00B871A8" w:rsidRDefault="002F69E0" w:rsidP="00B871A8">
      <w:pPr>
        <w:ind w:right="-270"/>
        <w:jc w:val="both"/>
        <w:rPr>
          <w:b/>
        </w:rPr>
      </w:pPr>
      <w:r w:rsidRPr="00B871A8">
        <w:rPr>
          <w:b/>
        </w:rPr>
        <w:t>It is important for you to understand which legal work is not included in the above-mentioned quote.    </w:t>
      </w:r>
    </w:p>
    <w:p w14:paraId="69C5211C" w14:textId="77777777" w:rsidR="00C23CD6" w:rsidRPr="00EE0C27" w:rsidRDefault="00C23CD6" w:rsidP="00C23CD6">
      <w:pPr>
        <w:numPr>
          <w:ilvl w:val="0"/>
          <w:numId w:val="18"/>
        </w:numPr>
        <w:autoSpaceDE w:val="0"/>
        <w:autoSpaceDN w:val="0"/>
        <w:ind w:right="-270"/>
        <w:jc w:val="both"/>
        <w:rPr>
          <w:sz w:val="22"/>
          <w:szCs w:val="22"/>
        </w:rPr>
      </w:pPr>
      <w:r w:rsidRPr="00EE0C27">
        <w:rPr>
          <w:sz w:val="22"/>
          <w:szCs w:val="22"/>
        </w:rPr>
        <w:t>Case Opening fee $</w:t>
      </w:r>
      <w:r w:rsidR="00586519">
        <w:rPr>
          <w:sz w:val="22"/>
          <w:szCs w:val="22"/>
        </w:rPr>
        <w:t>1</w:t>
      </w:r>
      <w:r w:rsidR="004A0E92">
        <w:rPr>
          <w:sz w:val="22"/>
          <w:szCs w:val="22"/>
        </w:rPr>
        <w:t>,</w:t>
      </w:r>
      <w:r w:rsidR="00586519">
        <w:rPr>
          <w:sz w:val="22"/>
          <w:szCs w:val="22"/>
        </w:rPr>
        <w:t>0</w:t>
      </w:r>
      <w:r w:rsidRPr="00EE0C27">
        <w:rPr>
          <w:sz w:val="22"/>
          <w:szCs w:val="22"/>
        </w:rPr>
        <w:t>00.00 – Non-Refundable</w:t>
      </w:r>
      <w:r w:rsidR="00824E3B" w:rsidRPr="00EE0C27">
        <w:rPr>
          <w:sz w:val="22"/>
          <w:szCs w:val="22"/>
        </w:rPr>
        <w:t>, applied if you decide to cancel case after opening</w:t>
      </w:r>
    </w:p>
    <w:p w14:paraId="4A943179" w14:textId="77777777" w:rsidR="00C23CD6" w:rsidRPr="00EE0C27" w:rsidRDefault="00C23CD6" w:rsidP="00C23CD6">
      <w:pPr>
        <w:numPr>
          <w:ilvl w:val="0"/>
          <w:numId w:val="18"/>
        </w:numPr>
        <w:autoSpaceDE w:val="0"/>
        <w:autoSpaceDN w:val="0"/>
        <w:ind w:right="-270"/>
        <w:jc w:val="both"/>
        <w:rPr>
          <w:sz w:val="22"/>
          <w:szCs w:val="22"/>
        </w:rPr>
      </w:pPr>
      <w:r w:rsidRPr="00EE0C27">
        <w:rPr>
          <w:sz w:val="22"/>
          <w:szCs w:val="22"/>
        </w:rPr>
        <w:t>Any type of Contracts between employee and employer.</w:t>
      </w:r>
    </w:p>
    <w:p w14:paraId="323AC3ED" w14:textId="77777777" w:rsidR="00C23CD6" w:rsidRPr="00EE0C27" w:rsidRDefault="00C23CD6" w:rsidP="00C23CD6">
      <w:pPr>
        <w:numPr>
          <w:ilvl w:val="0"/>
          <w:numId w:val="18"/>
        </w:numPr>
        <w:autoSpaceDE w:val="0"/>
        <w:autoSpaceDN w:val="0"/>
        <w:ind w:right="-270"/>
        <w:jc w:val="both"/>
        <w:rPr>
          <w:sz w:val="22"/>
          <w:szCs w:val="22"/>
        </w:rPr>
      </w:pPr>
      <w:r w:rsidRPr="00EE0C27">
        <w:rPr>
          <w:sz w:val="22"/>
          <w:szCs w:val="22"/>
        </w:rPr>
        <w:t>Driver’s License Issues</w:t>
      </w:r>
    </w:p>
    <w:p w14:paraId="137B3431" w14:textId="77777777" w:rsidR="00C23CD6" w:rsidRPr="00EE0C27" w:rsidRDefault="00C23CD6" w:rsidP="00C23CD6">
      <w:pPr>
        <w:numPr>
          <w:ilvl w:val="0"/>
          <w:numId w:val="18"/>
        </w:numPr>
        <w:autoSpaceDE w:val="0"/>
        <w:autoSpaceDN w:val="0"/>
        <w:ind w:right="-270"/>
        <w:jc w:val="both"/>
        <w:rPr>
          <w:sz w:val="22"/>
          <w:szCs w:val="22"/>
        </w:rPr>
      </w:pPr>
      <w:r w:rsidRPr="00EE0C27">
        <w:rPr>
          <w:sz w:val="22"/>
          <w:szCs w:val="22"/>
        </w:rPr>
        <w:t>Response to any adverse findings or decisions, including a denial or a request for evidence;</w:t>
      </w:r>
    </w:p>
    <w:p w14:paraId="788DEE26" w14:textId="77777777" w:rsidR="00C23CD6" w:rsidRPr="00EE0C27" w:rsidRDefault="00C23CD6" w:rsidP="00C23CD6">
      <w:pPr>
        <w:numPr>
          <w:ilvl w:val="0"/>
          <w:numId w:val="18"/>
        </w:numPr>
        <w:autoSpaceDE w:val="0"/>
        <w:autoSpaceDN w:val="0"/>
        <w:ind w:right="-270"/>
        <w:jc w:val="both"/>
        <w:rPr>
          <w:sz w:val="22"/>
          <w:szCs w:val="22"/>
        </w:rPr>
      </w:pPr>
      <w:r w:rsidRPr="00EE0C27">
        <w:rPr>
          <w:sz w:val="22"/>
          <w:szCs w:val="22"/>
        </w:rPr>
        <w:t>Assistance with resolution of any Port-of-Entry issues which may arise upon actual or attempted entry or reentry into the United States.</w:t>
      </w:r>
    </w:p>
    <w:p w14:paraId="77F62A67" w14:textId="77777777" w:rsidR="00C23CD6" w:rsidRPr="00EE0C27" w:rsidRDefault="00C23CD6" w:rsidP="00C23CD6">
      <w:pPr>
        <w:numPr>
          <w:ilvl w:val="0"/>
          <w:numId w:val="18"/>
        </w:numPr>
        <w:autoSpaceDE w:val="0"/>
        <w:autoSpaceDN w:val="0"/>
        <w:ind w:right="-270"/>
        <w:jc w:val="both"/>
        <w:rPr>
          <w:sz w:val="22"/>
          <w:szCs w:val="22"/>
        </w:rPr>
      </w:pPr>
      <w:r w:rsidRPr="00EE0C27">
        <w:rPr>
          <w:sz w:val="22"/>
          <w:szCs w:val="22"/>
        </w:rPr>
        <w:t>In the event the Consular Officer refuses to issue the visa, the time and services required to determine the nature of the problem and respective solution.</w:t>
      </w:r>
    </w:p>
    <w:p w14:paraId="39C5A256" w14:textId="77777777" w:rsidR="00C23CD6" w:rsidRPr="00EE0C27" w:rsidRDefault="00C23CD6" w:rsidP="00C23CD6">
      <w:pPr>
        <w:numPr>
          <w:ilvl w:val="0"/>
          <w:numId w:val="18"/>
        </w:numPr>
        <w:autoSpaceDE w:val="0"/>
        <w:autoSpaceDN w:val="0"/>
        <w:ind w:right="-270"/>
        <w:jc w:val="both"/>
        <w:rPr>
          <w:sz w:val="22"/>
          <w:szCs w:val="22"/>
        </w:rPr>
      </w:pPr>
      <w:r w:rsidRPr="00EE0C27">
        <w:rPr>
          <w:sz w:val="22"/>
          <w:szCs w:val="22"/>
        </w:rPr>
        <w:t xml:space="preserve">Repeated requests for client(s) to produce and/or review of all documents for accuracy. Each additional request for documents or information will be charged to client at a flat rate of $150.00 per request.  </w:t>
      </w:r>
    </w:p>
    <w:p w14:paraId="6DF18CE3" w14:textId="77777777" w:rsidR="00C23CD6" w:rsidRPr="00EE0C27" w:rsidRDefault="00C23CD6" w:rsidP="00C23CD6">
      <w:pPr>
        <w:numPr>
          <w:ilvl w:val="0"/>
          <w:numId w:val="18"/>
        </w:numPr>
        <w:autoSpaceDE w:val="0"/>
        <w:autoSpaceDN w:val="0"/>
        <w:ind w:right="-270"/>
        <w:jc w:val="both"/>
        <w:rPr>
          <w:sz w:val="22"/>
          <w:szCs w:val="22"/>
        </w:rPr>
      </w:pPr>
      <w:r w:rsidRPr="00EE0C27">
        <w:rPr>
          <w:sz w:val="22"/>
          <w:szCs w:val="22"/>
        </w:rPr>
        <w:t>Appeal in the event of denial.</w:t>
      </w:r>
    </w:p>
    <w:p w14:paraId="66B6E3E3" w14:textId="77777777" w:rsidR="00C23CD6" w:rsidRPr="00EE0C27" w:rsidRDefault="00C23CD6" w:rsidP="00C23CD6">
      <w:pPr>
        <w:numPr>
          <w:ilvl w:val="0"/>
          <w:numId w:val="18"/>
        </w:numPr>
        <w:autoSpaceDE w:val="0"/>
        <w:autoSpaceDN w:val="0"/>
        <w:ind w:right="-270"/>
        <w:jc w:val="both"/>
        <w:rPr>
          <w:sz w:val="22"/>
          <w:szCs w:val="22"/>
        </w:rPr>
      </w:pPr>
      <w:r w:rsidRPr="00EE0C27">
        <w:rPr>
          <w:sz w:val="22"/>
          <w:szCs w:val="22"/>
        </w:rPr>
        <w:t xml:space="preserve">Preparation or submission of Waiver for the above-mentioned individual. </w:t>
      </w:r>
    </w:p>
    <w:p w14:paraId="11516C63" w14:textId="77777777" w:rsidR="00C23CD6" w:rsidRPr="00EE0C27" w:rsidRDefault="00D1758F" w:rsidP="00C23CD6">
      <w:pPr>
        <w:pStyle w:val="BodyText2"/>
        <w:numPr>
          <w:ilvl w:val="0"/>
          <w:numId w:val="18"/>
        </w:numPr>
        <w:ind w:right="-270"/>
        <w:rPr>
          <w:rFonts w:ascii="Times New Roman" w:hAnsi="Times New Roman"/>
          <w:b/>
          <w:sz w:val="22"/>
          <w:szCs w:val="22"/>
        </w:rPr>
      </w:pPr>
      <w:r w:rsidRPr="00EE0C27">
        <w:rPr>
          <w:rFonts w:ascii="Times New Roman" w:hAnsi="Times New Roman"/>
          <w:sz w:val="22"/>
          <w:szCs w:val="22"/>
        </w:rPr>
        <w:t>Request for Evidence</w:t>
      </w:r>
    </w:p>
    <w:p w14:paraId="7BB7BB2C" w14:textId="77777777" w:rsidR="00C23CD6" w:rsidRPr="00EE0C27" w:rsidRDefault="00C23CD6" w:rsidP="00C23CD6">
      <w:pPr>
        <w:pStyle w:val="BodyText2"/>
        <w:numPr>
          <w:ilvl w:val="0"/>
          <w:numId w:val="18"/>
        </w:numPr>
        <w:ind w:right="-270"/>
        <w:rPr>
          <w:rFonts w:ascii="Times New Roman" w:hAnsi="Times New Roman"/>
          <w:sz w:val="22"/>
          <w:szCs w:val="22"/>
        </w:rPr>
      </w:pPr>
      <w:r w:rsidRPr="00EE0C27">
        <w:rPr>
          <w:rFonts w:ascii="Times New Roman" w:hAnsi="Times New Roman"/>
          <w:sz w:val="22"/>
          <w:szCs w:val="22"/>
        </w:rPr>
        <w:t>Legal work in handling complications arising from security holds, complications arising from criminal histories of applicants or government error.</w:t>
      </w:r>
    </w:p>
    <w:p w14:paraId="52948371" w14:textId="77777777" w:rsidR="00C23CD6" w:rsidRPr="00EE0C27" w:rsidRDefault="00C23CD6" w:rsidP="00C23CD6">
      <w:pPr>
        <w:pStyle w:val="BodyText2"/>
        <w:numPr>
          <w:ilvl w:val="0"/>
          <w:numId w:val="18"/>
        </w:numPr>
        <w:spacing w:before="100" w:beforeAutospacing="1" w:after="100" w:afterAutospacing="1" w:line="264" w:lineRule="atLeast"/>
        <w:ind w:right="360"/>
        <w:rPr>
          <w:rFonts w:ascii="Times New Roman" w:hAnsi="Times New Roman"/>
          <w:sz w:val="22"/>
          <w:szCs w:val="22"/>
        </w:rPr>
      </w:pPr>
      <w:r w:rsidRPr="00EE0C27">
        <w:rPr>
          <w:rFonts w:ascii="Times New Roman" w:hAnsi="Times New Roman"/>
          <w:sz w:val="22"/>
          <w:szCs w:val="22"/>
        </w:rPr>
        <w:lastRenderedPageBreak/>
        <w:t>Completing AR-11, Alien’s Change of Address for Employee-Client. All Employee-Client changes of address should be reported to the government within 10 (ten) days.  Failure to carry out this mandatory administrative process can result in removal/deportation. Should the Client ask the firm to carry out this administrative process on behalf of the Client and/or family members there will be an additional fee of $</w:t>
      </w:r>
      <w:r w:rsidR="00C556D1">
        <w:rPr>
          <w:rFonts w:ascii="Times New Roman" w:hAnsi="Times New Roman"/>
          <w:sz w:val="22"/>
          <w:szCs w:val="22"/>
        </w:rPr>
        <w:t>2</w:t>
      </w:r>
      <w:r w:rsidRPr="00EE0C27">
        <w:rPr>
          <w:rFonts w:ascii="Times New Roman" w:hAnsi="Times New Roman"/>
          <w:sz w:val="22"/>
          <w:szCs w:val="22"/>
        </w:rPr>
        <w:t xml:space="preserve">50.00 per person.  We are happy to provide orientation to the Client at no charge. </w:t>
      </w:r>
    </w:p>
    <w:p w14:paraId="268354A7" w14:textId="77777777" w:rsidR="002F69E0" w:rsidRPr="00B871A8" w:rsidRDefault="002F69E0" w:rsidP="00B871A8">
      <w:pPr>
        <w:pStyle w:val="ListParagraph"/>
        <w:numPr>
          <w:ilvl w:val="0"/>
          <w:numId w:val="47"/>
        </w:numPr>
        <w:ind w:right="-270"/>
        <w:rPr>
          <w:b/>
          <w:i/>
          <w:sz w:val="24"/>
          <w:u w:val="single"/>
        </w:rPr>
      </w:pPr>
      <w:r w:rsidRPr="00B871A8">
        <w:rPr>
          <w:b/>
          <w:i/>
          <w:sz w:val="24"/>
          <w:u w:val="single"/>
        </w:rPr>
        <w:t>Keeping Client’s Apprised of Developments on Case</w:t>
      </w:r>
      <w:r w:rsidR="00FE3AF7" w:rsidRPr="00B871A8">
        <w:rPr>
          <w:b/>
          <w:i/>
          <w:sz w:val="24"/>
          <w:u w:val="single"/>
        </w:rPr>
        <w:t>:</w:t>
      </w:r>
    </w:p>
    <w:p w14:paraId="175352E7" w14:textId="77777777" w:rsidR="002F69E0" w:rsidRPr="00B871A8" w:rsidRDefault="002F69E0" w:rsidP="00B871A8">
      <w:pPr>
        <w:ind w:right="-270"/>
        <w:jc w:val="both"/>
        <w:rPr>
          <w:b/>
          <w:u w:val="single"/>
        </w:rPr>
      </w:pPr>
    </w:p>
    <w:p w14:paraId="72A01F4A" w14:textId="77777777" w:rsidR="002F69E0" w:rsidRPr="00B871A8" w:rsidRDefault="002F69E0" w:rsidP="00B871A8">
      <w:pPr>
        <w:ind w:right="-270"/>
        <w:jc w:val="both"/>
      </w:pPr>
      <w:r w:rsidRPr="00B871A8">
        <w:t>We will take reasonable steps to keep you informed of the developments of your case.  The attorney working on your case will communicate to you any developments on your case.  Should you have any questions regarding your case, we request that you communicate either by email or telephone to the attorney working on your case.  The attorney will communicate directly or through the paralegal working on the case.</w:t>
      </w:r>
    </w:p>
    <w:p w14:paraId="03DD3CA4" w14:textId="77777777" w:rsidR="000A0B22" w:rsidRDefault="000A0B22" w:rsidP="00C556D1">
      <w:pPr>
        <w:ind w:right="-270"/>
        <w:jc w:val="both"/>
        <w:rPr>
          <w:b/>
        </w:rPr>
      </w:pPr>
    </w:p>
    <w:p w14:paraId="596C22A3" w14:textId="77777777" w:rsidR="00C556D1" w:rsidRPr="00B871A8" w:rsidRDefault="00C556D1" w:rsidP="00B871A8">
      <w:pPr>
        <w:ind w:right="-270"/>
        <w:jc w:val="both"/>
        <w:rPr>
          <w:b/>
        </w:rPr>
      </w:pPr>
    </w:p>
    <w:p w14:paraId="2479B6DC" w14:textId="77777777" w:rsidR="002F69E0" w:rsidRPr="00B871A8" w:rsidRDefault="002F69E0" w:rsidP="00B871A8">
      <w:pPr>
        <w:pStyle w:val="ListParagraph"/>
        <w:numPr>
          <w:ilvl w:val="0"/>
          <w:numId w:val="47"/>
        </w:numPr>
        <w:ind w:right="-270"/>
        <w:rPr>
          <w:b/>
          <w:i/>
          <w:sz w:val="24"/>
        </w:rPr>
      </w:pPr>
      <w:r w:rsidRPr="00B871A8">
        <w:rPr>
          <w:b/>
          <w:i/>
          <w:sz w:val="24"/>
          <w:u w:val="single"/>
        </w:rPr>
        <w:t>Government Filing Fees</w:t>
      </w:r>
      <w:r w:rsidRPr="00B871A8">
        <w:rPr>
          <w:b/>
          <w:i/>
          <w:sz w:val="24"/>
        </w:rPr>
        <w:t>:</w:t>
      </w:r>
    </w:p>
    <w:p w14:paraId="6C68E21F" w14:textId="77777777" w:rsidR="008A405A" w:rsidRPr="00B871A8" w:rsidRDefault="008A405A" w:rsidP="00B871A8">
      <w:pPr>
        <w:ind w:left="1080" w:right="-270"/>
        <w:jc w:val="both"/>
      </w:pPr>
    </w:p>
    <w:p w14:paraId="0EB7B50D" w14:textId="77777777" w:rsidR="002F69E0" w:rsidRPr="00B871A8" w:rsidRDefault="002F69E0" w:rsidP="00B871A8">
      <w:pPr>
        <w:ind w:right="-270"/>
        <w:jc w:val="both"/>
      </w:pPr>
      <w:r w:rsidRPr="00B871A8">
        <w:t xml:space="preserve">You will be responsible for payment of ALL government filing fees.  The client agrees to provide company’s check upon assigning the case to our office.  We will not be able to file the case until we have been provided with the filing fees. </w:t>
      </w:r>
    </w:p>
    <w:p w14:paraId="38A97BE1" w14:textId="77777777" w:rsidR="009513C5" w:rsidRDefault="009513C5" w:rsidP="00C211EC">
      <w:pPr>
        <w:ind w:right="-270"/>
        <w:jc w:val="both"/>
      </w:pPr>
    </w:p>
    <w:p w14:paraId="4B6B8F8F" w14:textId="77777777" w:rsidR="003A513A" w:rsidRPr="00B871A8" w:rsidRDefault="003A513A" w:rsidP="00B871A8">
      <w:pPr>
        <w:ind w:right="-270" w:firstLine="720"/>
        <w:jc w:val="both"/>
        <w:rPr>
          <w:b/>
          <w:u w:val="single"/>
        </w:rPr>
      </w:pPr>
      <w:r w:rsidRPr="00B871A8">
        <w:rPr>
          <w:b/>
          <w:u w:val="single"/>
        </w:rPr>
        <w:t>Government Fee</w:t>
      </w:r>
      <w:r w:rsidRPr="00B871A8">
        <w:rPr>
          <w:b/>
          <w:u w:val="single"/>
        </w:rPr>
        <w:tab/>
      </w:r>
      <w:r w:rsidRPr="00B871A8">
        <w:rPr>
          <w:b/>
          <w:u w:val="single"/>
        </w:rPr>
        <w:tab/>
      </w:r>
      <w:r w:rsidRPr="00B871A8">
        <w:rPr>
          <w:b/>
          <w:u w:val="single"/>
        </w:rPr>
        <w:tab/>
      </w:r>
      <w:r w:rsidRPr="00B871A8">
        <w:rPr>
          <w:b/>
          <w:u w:val="single"/>
        </w:rPr>
        <w:tab/>
      </w:r>
      <w:r w:rsidRPr="00B871A8">
        <w:rPr>
          <w:b/>
          <w:u w:val="single"/>
        </w:rPr>
        <w:tab/>
      </w:r>
      <w:r w:rsidRPr="00B871A8">
        <w:rPr>
          <w:b/>
          <w:u w:val="single"/>
        </w:rPr>
        <w:tab/>
      </w:r>
      <w:r w:rsidRPr="00B871A8">
        <w:rPr>
          <w:b/>
          <w:u w:val="single"/>
        </w:rPr>
        <w:tab/>
      </w:r>
      <w:r w:rsidRPr="00B871A8">
        <w:rPr>
          <w:b/>
          <w:u w:val="single"/>
        </w:rPr>
        <w:tab/>
      </w:r>
    </w:p>
    <w:p w14:paraId="786F462D" w14:textId="77777777" w:rsidR="000E7C03" w:rsidRDefault="00293E42" w:rsidP="00177EF1">
      <w:pPr>
        <w:tabs>
          <w:tab w:val="decimal" w:pos="4320"/>
        </w:tabs>
        <w:autoSpaceDE w:val="0"/>
        <w:autoSpaceDN w:val="0"/>
        <w:adjustRightInd w:val="0"/>
        <w:ind w:firstLine="720"/>
        <w:rPr>
          <w:rFonts w:eastAsia="Calibri"/>
        </w:rPr>
      </w:pPr>
      <w:r>
        <w:rPr>
          <w:rFonts w:eastAsia="Calibri"/>
        </w:rPr>
        <w:t>Non-Immigrant Petition</w:t>
      </w:r>
      <w:r>
        <w:rPr>
          <w:rFonts w:eastAsia="Calibri"/>
        </w:rPr>
        <w:tab/>
        <w:t>$460.00</w:t>
      </w:r>
    </w:p>
    <w:p w14:paraId="5FE41565" w14:textId="77777777" w:rsidR="00293E42" w:rsidRDefault="00293E42" w:rsidP="00177EF1">
      <w:pPr>
        <w:tabs>
          <w:tab w:val="decimal" w:pos="4320"/>
        </w:tabs>
        <w:autoSpaceDE w:val="0"/>
        <w:autoSpaceDN w:val="0"/>
        <w:adjustRightInd w:val="0"/>
        <w:ind w:firstLine="720"/>
        <w:rPr>
          <w:rFonts w:eastAsia="Calibri"/>
        </w:rPr>
      </w:pPr>
      <w:r>
        <w:rPr>
          <w:rFonts w:eastAsia="Calibri"/>
        </w:rPr>
        <w:t>Premium Processing Fee</w:t>
      </w:r>
      <w:r>
        <w:rPr>
          <w:rFonts w:eastAsia="Calibri"/>
        </w:rPr>
        <w:tab/>
        <w:t>$2,500.00</w:t>
      </w:r>
    </w:p>
    <w:p w14:paraId="4C15B701" w14:textId="77777777" w:rsidR="00585BA4" w:rsidRDefault="00585BA4" w:rsidP="00177EF1">
      <w:pPr>
        <w:tabs>
          <w:tab w:val="decimal" w:pos="4320"/>
        </w:tabs>
        <w:autoSpaceDE w:val="0"/>
        <w:autoSpaceDN w:val="0"/>
        <w:adjustRightInd w:val="0"/>
        <w:ind w:firstLine="720"/>
        <w:rPr>
          <w:rFonts w:eastAsia="Calibri"/>
        </w:rPr>
      </w:pPr>
      <w:r>
        <w:rPr>
          <w:rFonts w:eastAsia="Calibri"/>
        </w:rPr>
        <w:t>Family’s Extension of Stay</w:t>
      </w:r>
      <w:r>
        <w:rPr>
          <w:rFonts w:eastAsia="Calibri"/>
        </w:rPr>
        <w:tab/>
        <w:t>$370.00</w:t>
      </w:r>
    </w:p>
    <w:p w14:paraId="781A901B" w14:textId="77777777" w:rsidR="00585BA4" w:rsidRDefault="00585BA4" w:rsidP="00177EF1">
      <w:pPr>
        <w:tabs>
          <w:tab w:val="decimal" w:pos="4320"/>
        </w:tabs>
        <w:autoSpaceDE w:val="0"/>
        <w:autoSpaceDN w:val="0"/>
        <w:adjustRightInd w:val="0"/>
        <w:ind w:firstLine="720"/>
        <w:rPr>
          <w:rFonts w:eastAsia="Calibri"/>
        </w:rPr>
      </w:pPr>
      <w:r>
        <w:rPr>
          <w:rFonts w:eastAsia="Calibri"/>
        </w:rPr>
        <w:t>Daughter’s Extension of Stay</w:t>
      </w:r>
      <w:r>
        <w:rPr>
          <w:rFonts w:eastAsia="Calibri"/>
        </w:rPr>
        <w:tab/>
        <w:t>$370.00</w:t>
      </w:r>
    </w:p>
    <w:p w14:paraId="2E17477B" w14:textId="5BC61D61" w:rsidR="00585BA4" w:rsidRDefault="00585BA4" w:rsidP="00177EF1">
      <w:pPr>
        <w:tabs>
          <w:tab w:val="decimal" w:pos="4320"/>
        </w:tabs>
        <w:autoSpaceDE w:val="0"/>
        <w:autoSpaceDN w:val="0"/>
        <w:adjustRightInd w:val="0"/>
        <w:ind w:firstLine="720"/>
        <w:rPr>
          <w:rFonts w:eastAsia="Calibri"/>
        </w:rPr>
      </w:pPr>
      <w:r>
        <w:rPr>
          <w:rFonts w:eastAsia="Calibri"/>
        </w:rPr>
        <w:t>Biometrics</w:t>
      </w:r>
      <w:r>
        <w:rPr>
          <w:rFonts w:eastAsia="Calibri"/>
        </w:rPr>
        <w:tab/>
        <w:t>$85.00</w:t>
      </w:r>
      <w:r w:rsidR="00ED43AA">
        <w:rPr>
          <w:rFonts w:eastAsia="Calibri"/>
        </w:rPr>
        <w:t>*2</w:t>
      </w:r>
    </w:p>
    <w:p w14:paraId="4E1E1445" w14:textId="77777777" w:rsidR="000E7C03" w:rsidRDefault="000E7C03" w:rsidP="00177EF1">
      <w:pPr>
        <w:tabs>
          <w:tab w:val="decimal" w:pos="4320"/>
        </w:tabs>
        <w:autoSpaceDE w:val="0"/>
        <w:autoSpaceDN w:val="0"/>
        <w:adjustRightInd w:val="0"/>
        <w:ind w:firstLine="720"/>
        <w:rPr>
          <w:rFonts w:eastAsia="Calibri"/>
        </w:rPr>
      </w:pPr>
    </w:p>
    <w:p w14:paraId="5D95F1FD" w14:textId="77777777" w:rsidR="002F69E0" w:rsidRPr="00B871A8" w:rsidRDefault="002F69E0" w:rsidP="00B871A8">
      <w:pPr>
        <w:pStyle w:val="ListParagraph"/>
        <w:numPr>
          <w:ilvl w:val="0"/>
          <w:numId w:val="47"/>
        </w:numPr>
        <w:ind w:right="-270"/>
        <w:rPr>
          <w:b/>
          <w:i/>
          <w:sz w:val="24"/>
          <w:u w:val="single"/>
        </w:rPr>
      </w:pPr>
      <w:r w:rsidRPr="00B871A8">
        <w:rPr>
          <w:b/>
          <w:i/>
          <w:sz w:val="24"/>
          <w:u w:val="single"/>
        </w:rPr>
        <w:t>Expenses Paid by Clients</w:t>
      </w:r>
      <w:r w:rsidR="00FE3AF7" w:rsidRPr="00B871A8">
        <w:rPr>
          <w:b/>
          <w:i/>
          <w:sz w:val="24"/>
          <w:u w:val="single"/>
        </w:rPr>
        <w:t>:</w:t>
      </w:r>
    </w:p>
    <w:p w14:paraId="5C716F52" w14:textId="77777777" w:rsidR="002F69E0" w:rsidRPr="00B871A8" w:rsidRDefault="002F69E0" w:rsidP="00B871A8">
      <w:pPr>
        <w:ind w:left="360" w:right="-270"/>
        <w:jc w:val="both"/>
        <w:rPr>
          <w:b/>
          <w:i/>
          <w:u w:val="single"/>
        </w:rPr>
      </w:pPr>
    </w:p>
    <w:p w14:paraId="06C872A9" w14:textId="77777777" w:rsidR="002F69E0" w:rsidRPr="00B871A8" w:rsidRDefault="002F69E0" w:rsidP="00B871A8">
      <w:pPr>
        <w:pStyle w:val="BodyText"/>
        <w:ind w:right="-270"/>
        <w:jc w:val="both"/>
      </w:pPr>
      <w:r w:rsidRPr="00B871A8">
        <w:t xml:space="preserve">At this time, our office </w:t>
      </w:r>
      <w:r w:rsidR="004A0E92">
        <w:t>is</w:t>
      </w:r>
      <w:r w:rsidRPr="00B871A8">
        <w:t xml:space="preserve"> charg</w:t>
      </w:r>
      <w:r w:rsidR="004A0E92">
        <w:t>ing</w:t>
      </w:r>
      <w:r w:rsidRPr="00B871A8">
        <w:t xml:space="preserve"> clients for photocopies, faxes</w:t>
      </w:r>
      <w:r w:rsidR="004A0E92">
        <w:t>,</w:t>
      </w:r>
      <w:r w:rsidRPr="00B871A8">
        <w:t xml:space="preserve"> first class mail</w:t>
      </w:r>
      <w:r w:rsidR="004A0E92">
        <w:t xml:space="preserve"> and FedEx Fees under the Administrative Cost</w:t>
      </w:r>
      <w:r w:rsidRPr="00B871A8">
        <w:t xml:space="preserve">.  However, the following expenses will be the clients’ responsibility and should be paid upon receipt of invoice. </w:t>
      </w:r>
    </w:p>
    <w:p w14:paraId="52E37703" w14:textId="77777777" w:rsidR="004B0D6F" w:rsidRPr="00B871A8" w:rsidRDefault="004B0D6F" w:rsidP="00B871A8">
      <w:pPr>
        <w:numPr>
          <w:ilvl w:val="0"/>
          <w:numId w:val="42"/>
        </w:numPr>
        <w:tabs>
          <w:tab w:val="clear" w:pos="1440"/>
          <w:tab w:val="num" w:pos="900"/>
        </w:tabs>
        <w:ind w:left="540" w:right="-270" w:firstLine="0"/>
        <w:jc w:val="both"/>
      </w:pPr>
      <w:r w:rsidRPr="00B871A8">
        <w:t>Fees Paid to other Professionals</w:t>
      </w:r>
    </w:p>
    <w:p w14:paraId="7B59A213" w14:textId="77777777" w:rsidR="004B0D6F" w:rsidRPr="00B871A8" w:rsidRDefault="004B0D6F" w:rsidP="00B871A8">
      <w:pPr>
        <w:numPr>
          <w:ilvl w:val="0"/>
          <w:numId w:val="42"/>
        </w:numPr>
        <w:tabs>
          <w:tab w:val="clear" w:pos="1440"/>
          <w:tab w:val="num" w:pos="900"/>
        </w:tabs>
        <w:ind w:left="540" w:right="-270" w:firstLine="0"/>
        <w:jc w:val="both"/>
      </w:pPr>
      <w:r w:rsidRPr="00B871A8">
        <w:t>Expert Witness Fees</w:t>
      </w:r>
    </w:p>
    <w:p w14:paraId="38ABBA00" w14:textId="77777777" w:rsidR="004B0D6F" w:rsidRPr="00B871A8" w:rsidRDefault="004B0D6F" w:rsidP="00B871A8">
      <w:pPr>
        <w:numPr>
          <w:ilvl w:val="0"/>
          <w:numId w:val="42"/>
        </w:numPr>
        <w:tabs>
          <w:tab w:val="clear" w:pos="1440"/>
          <w:tab w:val="num" w:pos="900"/>
        </w:tabs>
        <w:ind w:left="540" w:right="-270" w:firstLine="0"/>
        <w:jc w:val="both"/>
      </w:pPr>
      <w:r w:rsidRPr="00B871A8">
        <w:t>Academic Evaluations</w:t>
      </w:r>
    </w:p>
    <w:p w14:paraId="2F0B58A9" w14:textId="77777777" w:rsidR="004B0D6F" w:rsidRPr="00B871A8" w:rsidRDefault="004B0D6F" w:rsidP="00B871A8">
      <w:pPr>
        <w:numPr>
          <w:ilvl w:val="0"/>
          <w:numId w:val="43"/>
        </w:numPr>
        <w:tabs>
          <w:tab w:val="clear" w:pos="1440"/>
          <w:tab w:val="num" w:pos="900"/>
        </w:tabs>
        <w:ind w:left="540" w:right="-270" w:firstLine="0"/>
        <w:jc w:val="both"/>
      </w:pPr>
      <w:r w:rsidRPr="00B871A8">
        <w:t xml:space="preserve">Outside Source --Translation Fees </w:t>
      </w:r>
    </w:p>
    <w:p w14:paraId="615509E2" w14:textId="77777777" w:rsidR="004B0D6F" w:rsidRPr="00B871A8" w:rsidRDefault="004B0D6F" w:rsidP="00B871A8">
      <w:pPr>
        <w:numPr>
          <w:ilvl w:val="0"/>
          <w:numId w:val="43"/>
        </w:numPr>
        <w:tabs>
          <w:tab w:val="clear" w:pos="1440"/>
          <w:tab w:val="num" w:pos="900"/>
        </w:tabs>
        <w:ind w:left="540" w:right="-270" w:firstLine="0"/>
        <w:jc w:val="both"/>
      </w:pPr>
      <w:r w:rsidRPr="00B871A8">
        <w:t xml:space="preserve">Traveling and lodging expenses for firm representative to accompany clients at interview. </w:t>
      </w:r>
    </w:p>
    <w:p w14:paraId="16690FAD" w14:textId="77777777" w:rsidR="004B0D6F" w:rsidRPr="00B871A8" w:rsidRDefault="004B0D6F" w:rsidP="00B871A8">
      <w:pPr>
        <w:numPr>
          <w:ilvl w:val="0"/>
          <w:numId w:val="43"/>
        </w:numPr>
        <w:tabs>
          <w:tab w:val="clear" w:pos="1440"/>
          <w:tab w:val="num" w:pos="900"/>
        </w:tabs>
        <w:ind w:left="540" w:right="-270" w:firstLine="0"/>
        <w:jc w:val="both"/>
      </w:pPr>
      <w:r w:rsidRPr="00B871A8">
        <w:t>Consular Appointment Fee</w:t>
      </w:r>
    </w:p>
    <w:p w14:paraId="578B1AE4" w14:textId="77777777" w:rsidR="004B0D6F" w:rsidRPr="00B871A8" w:rsidRDefault="004B0D6F" w:rsidP="00B871A8">
      <w:pPr>
        <w:numPr>
          <w:ilvl w:val="0"/>
          <w:numId w:val="43"/>
        </w:numPr>
        <w:tabs>
          <w:tab w:val="clear" w:pos="1440"/>
          <w:tab w:val="num" w:pos="900"/>
        </w:tabs>
        <w:ind w:left="540" w:right="-270" w:firstLine="0"/>
        <w:jc w:val="both"/>
      </w:pPr>
      <w:r w:rsidRPr="00B871A8">
        <w:t>Any other out of pocket expenses</w:t>
      </w:r>
    </w:p>
    <w:p w14:paraId="0E937BC4" w14:textId="77777777" w:rsidR="004B0D6F" w:rsidRPr="00B871A8" w:rsidRDefault="004B0D6F" w:rsidP="00B871A8">
      <w:pPr>
        <w:numPr>
          <w:ilvl w:val="0"/>
          <w:numId w:val="43"/>
        </w:numPr>
        <w:tabs>
          <w:tab w:val="clear" w:pos="1440"/>
          <w:tab w:val="num" w:pos="900"/>
        </w:tabs>
        <w:ind w:left="540" w:right="-270" w:firstLine="0"/>
        <w:jc w:val="both"/>
      </w:pPr>
      <w:r w:rsidRPr="00B871A8">
        <w:t>Government Filing Fees</w:t>
      </w:r>
    </w:p>
    <w:p w14:paraId="756A2AF3" w14:textId="2BC00EC7" w:rsidR="000E7C03" w:rsidRPr="000B1C4C" w:rsidRDefault="002F69E0" w:rsidP="000E7C03">
      <w:pPr>
        <w:ind w:right="-270"/>
        <w:jc w:val="both"/>
        <w:rPr>
          <w:b/>
        </w:rPr>
      </w:pPr>
      <w:r w:rsidRPr="00B871A8">
        <w:rPr>
          <w:b/>
        </w:rPr>
        <w:lastRenderedPageBreak/>
        <w:t xml:space="preserve">  </w:t>
      </w:r>
    </w:p>
    <w:p w14:paraId="36519D48" w14:textId="77777777" w:rsidR="006E255C" w:rsidRPr="000B1C4C" w:rsidRDefault="006E255C" w:rsidP="00B871A8">
      <w:pPr>
        <w:pStyle w:val="Heading1"/>
        <w:ind w:right="-270"/>
        <w:rPr>
          <w:sz w:val="24"/>
          <w:szCs w:val="24"/>
        </w:rPr>
      </w:pPr>
      <w:r w:rsidRPr="00B871A8">
        <w:rPr>
          <w:sz w:val="24"/>
        </w:rPr>
        <w:t>Statements</w:t>
      </w:r>
    </w:p>
    <w:p w14:paraId="740B9816" w14:textId="4A21FFD1" w:rsidR="006E255C" w:rsidRPr="000B1C4C" w:rsidRDefault="00FB267B" w:rsidP="00B871A8">
      <w:pPr>
        <w:spacing w:before="240" w:after="240"/>
        <w:ind w:right="-270"/>
        <w:jc w:val="both"/>
      </w:pPr>
      <w:r w:rsidRPr="000B1C4C">
        <w:t>The Firm</w:t>
      </w:r>
      <w:r w:rsidR="006E255C" w:rsidRPr="000B1C4C">
        <w:t xml:space="preserve"> will send Client statements, customarily monthly, for fees and costs incurred.  Such statements will identify the identity of the service provider; times spent; and provide a brief description of services rendered.  Statements will also include identification of the reimbursable expenses charged.   Client shall promptly pay statements no later than fifteen (15) days from receipt.  Questions regarding statements should be directed to the Billing Department at </w:t>
      </w:r>
      <w:hyperlink r:id="rId8" w:history="1">
        <w:r w:rsidR="006E255C" w:rsidRPr="000B1C4C">
          <w:rPr>
            <w:rStyle w:val="Hyperlink"/>
          </w:rPr>
          <w:t>accounting@montyramirezlaw.com</w:t>
        </w:r>
      </w:hyperlink>
      <w:r w:rsidR="006E255C" w:rsidRPr="000B1C4C">
        <w:t>.</w:t>
      </w:r>
    </w:p>
    <w:p w14:paraId="7BD68863" w14:textId="77777777" w:rsidR="006E255C" w:rsidRPr="00B871A8" w:rsidRDefault="006E255C" w:rsidP="00B871A8">
      <w:pPr>
        <w:ind w:right="-270"/>
        <w:jc w:val="both"/>
        <w:rPr>
          <w:b/>
        </w:rPr>
      </w:pPr>
    </w:p>
    <w:p w14:paraId="703B3CAA" w14:textId="77777777" w:rsidR="002F69E0" w:rsidRPr="00B871A8" w:rsidRDefault="006E255C" w:rsidP="00B871A8">
      <w:pPr>
        <w:pStyle w:val="ListParagraph"/>
        <w:numPr>
          <w:ilvl w:val="0"/>
          <w:numId w:val="47"/>
        </w:numPr>
        <w:ind w:right="-270"/>
        <w:rPr>
          <w:b/>
          <w:i/>
          <w:sz w:val="24"/>
          <w:u w:val="single"/>
        </w:rPr>
      </w:pPr>
      <w:r w:rsidRPr="00B871A8">
        <w:rPr>
          <w:b/>
          <w:i/>
          <w:sz w:val="24"/>
          <w:u w:val="single"/>
        </w:rPr>
        <w:t>Disclaimer of Guarantee</w:t>
      </w:r>
      <w:r w:rsidR="00FE3AF7" w:rsidRPr="00B871A8">
        <w:rPr>
          <w:b/>
          <w:i/>
          <w:sz w:val="24"/>
          <w:u w:val="single"/>
        </w:rPr>
        <w:t>:</w:t>
      </w:r>
    </w:p>
    <w:p w14:paraId="4CD5B5C4" w14:textId="22D31E8A" w:rsidR="006E255C" w:rsidRPr="000B1C4C" w:rsidRDefault="006E255C" w:rsidP="00B871A8">
      <w:pPr>
        <w:spacing w:before="240" w:after="240"/>
        <w:ind w:right="-270"/>
        <w:jc w:val="both"/>
      </w:pPr>
      <w:r w:rsidRPr="000B1C4C">
        <w:t xml:space="preserve">We cannot guarantee the outcome of any matter.  Any expression of our professional judgment regarding the Client matter or the potential outcome is, of course, limited to our knowledge of the facts based on the law at the time of expression.  It is also subject to any unknown or uncertain factors or conditions beyond our control.  Either at the commencement or during the course of the representations, we may express opinions or beliefs about the matter or various courses of action and the results that might be anticipated.  Any expressions on our part concerning the outcome of the representation, or any other legal matters, are based on our professional judgment and are not guarantees. By signing the Agreement or otherwise indicating Client’s acceptance of the Agreement, Client acknowledges that </w:t>
      </w:r>
      <w:r w:rsidR="00FB267B" w:rsidRPr="000B1C4C">
        <w:t>the Firm</w:t>
      </w:r>
      <w:r w:rsidRPr="000B1C4C">
        <w:t xml:space="preserve"> has made no promises or guarantees to Client about the outcome of the representation, and nothing in this Agreement shall be construed as such a promise or guarantee. </w:t>
      </w:r>
    </w:p>
    <w:p w14:paraId="3DAB1025" w14:textId="77777777" w:rsidR="00564F57" w:rsidRPr="00B871A8" w:rsidRDefault="00564F57" w:rsidP="00B871A8">
      <w:pPr>
        <w:ind w:right="-270"/>
        <w:jc w:val="both"/>
      </w:pPr>
    </w:p>
    <w:p w14:paraId="66974384" w14:textId="77777777" w:rsidR="002F69E0" w:rsidRPr="00B871A8" w:rsidRDefault="002F69E0" w:rsidP="00B871A8">
      <w:pPr>
        <w:pStyle w:val="ListParagraph"/>
        <w:numPr>
          <w:ilvl w:val="0"/>
          <w:numId w:val="47"/>
        </w:numPr>
        <w:ind w:right="-270"/>
        <w:rPr>
          <w:b/>
          <w:i/>
          <w:sz w:val="24"/>
        </w:rPr>
      </w:pPr>
      <w:r w:rsidRPr="00B871A8">
        <w:rPr>
          <w:b/>
          <w:i/>
          <w:sz w:val="24"/>
          <w:u w:val="single"/>
        </w:rPr>
        <w:t>Our Hourly Rate</w:t>
      </w:r>
      <w:r w:rsidR="00FE3AF7" w:rsidRPr="00B871A8">
        <w:rPr>
          <w:b/>
          <w:i/>
          <w:sz w:val="24"/>
          <w:u w:val="single"/>
        </w:rPr>
        <w:t>:</w:t>
      </w:r>
    </w:p>
    <w:p w14:paraId="54060441" w14:textId="77777777" w:rsidR="002F69E0" w:rsidRPr="00B871A8" w:rsidRDefault="002F69E0" w:rsidP="00B871A8">
      <w:pPr>
        <w:ind w:left="360" w:right="-270"/>
        <w:jc w:val="both"/>
      </w:pPr>
    </w:p>
    <w:p w14:paraId="05DE21A3" w14:textId="77777777" w:rsidR="002F69E0" w:rsidRPr="00B871A8" w:rsidRDefault="002F69E0" w:rsidP="00B871A8">
      <w:pPr>
        <w:ind w:right="-270"/>
        <w:jc w:val="both"/>
      </w:pPr>
      <w:r w:rsidRPr="00B871A8">
        <w:t xml:space="preserve">We prefer to work with Clients on a set fee basis.  We think it is important for Clients to know what legal work will cost them whenever possible.  We find that most Immigration legal work lends itself very well to this type of set fee arrangement. </w:t>
      </w:r>
    </w:p>
    <w:p w14:paraId="35BD0C88" w14:textId="77777777" w:rsidR="002F69E0" w:rsidRPr="00B871A8" w:rsidRDefault="002F69E0" w:rsidP="00B871A8">
      <w:pPr>
        <w:ind w:left="360" w:right="-270"/>
        <w:jc w:val="both"/>
      </w:pPr>
      <w:r w:rsidRPr="00B871A8">
        <w:t xml:space="preserve">      </w:t>
      </w:r>
    </w:p>
    <w:p w14:paraId="30969E97" w14:textId="77777777" w:rsidR="002F69E0" w:rsidRDefault="002F69E0">
      <w:pPr>
        <w:ind w:right="-270"/>
        <w:jc w:val="both"/>
      </w:pPr>
      <w:r w:rsidRPr="00B871A8">
        <w:t>We do not anticipate that we will have to perform any other duties for you other than the duties we have mentioned above.  However, should you require any other legal work from that is not included in this agreement and should we not come to an agreement regarding a set fee on a different legal matter, it is important for you to know what our hourly rate is:</w:t>
      </w:r>
    </w:p>
    <w:p w14:paraId="1D4ED0E3" w14:textId="77777777" w:rsidR="000E7C03" w:rsidRDefault="000E7C03" w:rsidP="000E7C03">
      <w:pPr>
        <w:ind w:right="-270"/>
        <w:jc w:val="both"/>
      </w:pPr>
    </w:p>
    <w:p w14:paraId="73B0599F" w14:textId="77777777" w:rsidR="000E7C03" w:rsidRDefault="000E7C03" w:rsidP="000E7C03">
      <w:pPr>
        <w:ind w:right="-270"/>
        <w:jc w:val="both"/>
      </w:pPr>
    </w:p>
    <w:p w14:paraId="4F6B1BB3" w14:textId="77777777" w:rsidR="000E7C03" w:rsidRDefault="000E7C03" w:rsidP="000E7C03">
      <w:pPr>
        <w:ind w:right="-270"/>
        <w:jc w:val="both"/>
      </w:pPr>
    </w:p>
    <w:p w14:paraId="5B129471" w14:textId="77777777" w:rsidR="000E7C03" w:rsidRDefault="000E7C03" w:rsidP="000E7C03">
      <w:pPr>
        <w:ind w:right="-270"/>
        <w:jc w:val="both"/>
      </w:pPr>
    </w:p>
    <w:p w14:paraId="72D59AE6" w14:textId="77777777" w:rsidR="003B1D6C" w:rsidRDefault="003B1D6C" w:rsidP="000E7C03">
      <w:pPr>
        <w:ind w:right="-270"/>
        <w:jc w:val="both"/>
      </w:pPr>
    </w:p>
    <w:p w14:paraId="07A46052" w14:textId="77777777" w:rsidR="000E7C03" w:rsidRDefault="000E7C03" w:rsidP="000E7C03">
      <w:pPr>
        <w:ind w:right="-270"/>
        <w:jc w:val="both"/>
      </w:pPr>
    </w:p>
    <w:p w14:paraId="480FD985" w14:textId="77777777" w:rsidR="000E7C03" w:rsidRDefault="000E7C03" w:rsidP="000E7C03">
      <w:pPr>
        <w:ind w:right="-270"/>
        <w:jc w:val="both"/>
      </w:pPr>
    </w:p>
    <w:p w14:paraId="231891D8" w14:textId="77777777" w:rsidR="000E7C03" w:rsidRDefault="000E7C03" w:rsidP="000E7C03">
      <w:pPr>
        <w:ind w:right="-270"/>
        <w:jc w:val="both"/>
      </w:pPr>
    </w:p>
    <w:p w14:paraId="009FCCBC" w14:textId="77777777" w:rsidR="000E7C03" w:rsidRDefault="000E7C03" w:rsidP="000E7C03">
      <w:pPr>
        <w:ind w:right="-270"/>
        <w:jc w:val="both"/>
      </w:pPr>
    </w:p>
    <w:p w14:paraId="0D7E03CB" w14:textId="77777777" w:rsidR="000E7C03" w:rsidRPr="00B871A8" w:rsidRDefault="000E7C03" w:rsidP="000E7C03">
      <w:pPr>
        <w:ind w:right="-270"/>
        <w:jc w:val="both"/>
      </w:pPr>
    </w:p>
    <w:p w14:paraId="36643EC4" w14:textId="77777777" w:rsidR="00BD3B8D" w:rsidRDefault="00BD3B8D" w:rsidP="00177EF1">
      <w:pPr>
        <w:ind w:left="360" w:right="-270"/>
        <w:jc w:val="both"/>
      </w:pPr>
    </w:p>
    <w:tbl>
      <w:tblPr>
        <w:tblW w:w="90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500"/>
        <w:gridCol w:w="2880"/>
        <w:gridCol w:w="1620"/>
      </w:tblGrid>
      <w:tr w:rsidR="00E44F68" w:rsidRPr="000B1C4C" w14:paraId="3485E7E0" w14:textId="77777777" w:rsidTr="00C211EC">
        <w:tc>
          <w:tcPr>
            <w:tcW w:w="4500" w:type="dxa"/>
            <w:shd w:val="clear" w:color="auto" w:fill="D9D9D9"/>
            <w:vAlign w:val="center"/>
          </w:tcPr>
          <w:p w14:paraId="24AC981D" w14:textId="77777777" w:rsidR="00E44F68" w:rsidRPr="000B1C4C" w:rsidRDefault="00E44F68" w:rsidP="00B871A8">
            <w:pPr>
              <w:autoSpaceDE w:val="0"/>
              <w:autoSpaceDN w:val="0"/>
              <w:adjustRightInd w:val="0"/>
              <w:ind w:right="-270"/>
              <w:jc w:val="center"/>
              <w:rPr>
                <w:b/>
              </w:rPr>
            </w:pPr>
            <w:r w:rsidRPr="000B1C4C">
              <w:rPr>
                <w:b/>
              </w:rPr>
              <w:t>NAME</w:t>
            </w:r>
          </w:p>
        </w:tc>
        <w:tc>
          <w:tcPr>
            <w:tcW w:w="2880" w:type="dxa"/>
            <w:shd w:val="clear" w:color="auto" w:fill="D9D9D9"/>
            <w:vAlign w:val="center"/>
          </w:tcPr>
          <w:p w14:paraId="0C544C7B" w14:textId="77777777" w:rsidR="00E44F68" w:rsidRPr="000B1C4C" w:rsidRDefault="00E44F68" w:rsidP="00B871A8">
            <w:pPr>
              <w:autoSpaceDE w:val="0"/>
              <w:autoSpaceDN w:val="0"/>
              <w:adjustRightInd w:val="0"/>
              <w:ind w:right="-270"/>
              <w:jc w:val="center"/>
              <w:rPr>
                <w:b/>
              </w:rPr>
            </w:pPr>
            <w:r w:rsidRPr="000B1C4C">
              <w:rPr>
                <w:b/>
              </w:rPr>
              <w:t>TITLE</w:t>
            </w:r>
          </w:p>
        </w:tc>
        <w:tc>
          <w:tcPr>
            <w:tcW w:w="1620" w:type="dxa"/>
            <w:shd w:val="clear" w:color="auto" w:fill="D9D9D9"/>
            <w:vAlign w:val="center"/>
          </w:tcPr>
          <w:p w14:paraId="1906CA27" w14:textId="77777777" w:rsidR="00E44F68" w:rsidRPr="000B1C4C" w:rsidRDefault="00E44F68" w:rsidP="00B871A8">
            <w:pPr>
              <w:autoSpaceDE w:val="0"/>
              <w:autoSpaceDN w:val="0"/>
              <w:adjustRightInd w:val="0"/>
              <w:ind w:right="-270"/>
              <w:jc w:val="center"/>
              <w:rPr>
                <w:b/>
              </w:rPr>
            </w:pPr>
            <w:proofErr w:type="gramStart"/>
            <w:r w:rsidRPr="000B1C4C">
              <w:rPr>
                <w:b/>
              </w:rPr>
              <w:t>HOURLY  RATE</w:t>
            </w:r>
            <w:proofErr w:type="gramEnd"/>
          </w:p>
        </w:tc>
      </w:tr>
      <w:tr w:rsidR="00E44F68" w:rsidRPr="004C6C15" w14:paraId="7C4202F6" w14:textId="77777777" w:rsidTr="00C211EC">
        <w:trPr>
          <w:trHeight w:val="1709"/>
        </w:trPr>
        <w:tc>
          <w:tcPr>
            <w:tcW w:w="4500" w:type="dxa"/>
            <w:vAlign w:val="center"/>
          </w:tcPr>
          <w:p w14:paraId="101D4E93" w14:textId="77777777" w:rsidR="00E44F68" w:rsidRPr="004C6C15" w:rsidRDefault="00E44F68" w:rsidP="00B871A8">
            <w:pPr>
              <w:autoSpaceDE w:val="0"/>
              <w:autoSpaceDN w:val="0"/>
              <w:adjustRightInd w:val="0"/>
              <w:ind w:right="-270"/>
              <w:rPr>
                <w:b/>
              </w:rPr>
            </w:pPr>
            <w:r w:rsidRPr="004C6C15">
              <w:rPr>
                <w:b/>
              </w:rPr>
              <w:t>Sarah Monty</w:t>
            </w:r>
            <w:r w:rsidR="00EE0C27" w:rsidRPr="004C6C15">
              <w:rPr>
                <w:b/>
              </w:rPr>
              <w:t>-Arnoni</w:t>
            </w:r>
          </w:p>
          <w:p w14:paraId="4F5C1AD8" w14:textId="19AA4DC7" w:rsidR="00E44F68" w:rsidRPr="004C6C15" w:rsidRDefault="00E37332" w:rsidP="00B871A8">
            <w:pPr>
              <w:autoSpaceDE w:val="0"/>
              <w:autoSpaceDN w:val="0"/>
              <w:adjustRightInd w:val="0"/>
              <w:ind w:right="-270"/>
            </w:pPr>
            <w:r w:rsidRPr="004C6C15">
              <w:rPr>
                <w:noProof/>
              </w:rPr>
              <w:drawing>
                <wp:inline distT="0" distB="0" distL="0" distR="0" wp14:anchorId="35769DB7" wp14:editId="228D47D4">
                  <wp:extent cx="1542415" cy="6838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542415" cy="683895"/>
                          </a:xfrm>
                          <a:prstGeom prst="rect">
                            <a:avLst/>
                          </a:prstGeom>
                          <a:noFill/>
                          <a:ln>
                            <a:noFill/>
                          </a:ln>
                        </pic:spPr>
                      </pic:pic>
                    </a:graphicData>
                  </a:graphic>
                </wp:inline>
              </w:drawing>
            </w:r>
          </w:p>
        </w:tc>
        <w:tc>
          <w:tcPr>
            <w:tcW w:w="2880" w:type="dxa"/>
            <w:vAlign w:val="center"/>
          </w:tcPr>
          <w:p w14:paraId="1B7EA836" w14:textId="77777777" w:rsidR="00E44F68" w:rsidRPr="004C6C15" w:rsidRDefault="00E44F68" w:rsidP="00B871A8">
            <w:pPr>
              <w:autoSpaceDE w:val="0"/>
              <w:autoSpaceDN w:val="0"/>
              <w:adjustRightInd w:val="0"/>
              <w:ind w:right="-270"/>
              <w:jc w:val="center"/>
            </w:pPr>
            <w:r w:rsidRPr="004C6C15">
              <w:t>Partner of Firm and co-chair of Immigration Section</w:t>
            </w:r>
          </w:p>
        </w:tc>
        <w:tc>
          <w:tcPr>
            <w:tcW w:w="1620" w:type="dxa"/>
            <w:vAlign w:val="center"/>
          </w:tcPr>
          <w:p w14:paraId="6507EDFE" w14:textId="77777777" w:rsidR="00E44F68" w:rsidRPr="004C6C15" w:rsidRDefault="00E44F68" w:rsidP="00B871A8">
            <w:pPr>
              <w:autoSpaceDE w:val="0"/>
              <w:autoSpaceDN w:val="0"/>
              <w:adjustRightInd w:val="0"/>
              <w:ind w:right="-270"/>
              <w:jc w:val="center"/>
            </w:pPr>
            <w:r w:rsidRPr="004C6C15">
              <w:t>$</w:t>
            </w:r>
            <w:r w:rsidR="00EF3048" w:rsidRPr="004C6C15">
              <w:t>4</w:t>
            </w:r>
            <w:r w:rsidRPr="004C6C15">
              <w:t>50.00</w:t>
            </w:r>
          </w:p>
        </w:tc>
      </w:tr>
      <w:tr w:rsidR="00E44F68" w:rsidRPr="004C6C15" w14:paraId="4AAB9D0A" w14:textId="77777777" w:rsidTr="00C211EC">
        <w:trPr>
          <w:trHeight w:val="1655"/>
        </w:trPr>
        <w:tc>
          <w:tcPr>
            <w:tcW w:w="4500" w:type="dxa"/>
            <w:vAlign w:val="center"/>
          </w:tcPr>
          <w:p w14:paraId="0B788178" w14:textId="77777777" w:rsidR="00E44F68" w:rsidRPr="004C6C15" w:rsidRDefault="00E44F68" w:rsidP="00B871A8">
            <w:pPr>
              <w:autoSpaceDE w:val="0"/>
              <w:autoSpaceDN w:val="0"/>
              <w:adjustRightInd w:val="0"/>
              <w:ind w:right="-270"/>
              <w:rPr>
                <w:b/>
              </w:rPr>
            </w:pPr>
            <w:r w:rsidRPr="004C6C15">
              <w:rPr>
                <w:b/>
              </w:rPr>
              <w:t>Carolina Ortuzar-Diaz</w:t>
            </w:r>
          </w:p>
          <w:p w14:paraId="290B93DD" w14:textId="6D13F7DC" w:rsidR="00E44F68" w:rsidRPr="004C6C15" w:rsidRDefault="00E37332" w:rsidP="00B871A8">
            <w:pPr>
              <w:autoSpaceDE w:val="0"/>
              <w:autoSpaceDN w:val="0"/>
              <w:adjustRightInd w:val="0"/>
              <w:ind w:right="-270"/>
            </w:pPr>
            <w:r w:rsidRPr="004C6C15">
              <w:rPr>
                <w:noProof/>
              </w:rPr>
              <w:drawing>
                <wp:inline distT="0" distB="0" distL="0" distR="0" wp14:anchorId="321895C1" wp14:editId="7435D711">
                  <wp:extent cx="1542415" cy="6838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542415" cy="683895"/>
                          </a:xfrm>
                          <a:prstGeom prst="rect">
                            <a:avLst/>
                          </a:prstGeom>
                          <a:noFill/>
                          <a:ln>
                            <a:noFill/>
                          </a:ln>
                        </pic:spPr>
                      </pic:pic>
                    </a:graphicData>
                  </a:graphic>
                </wp:inline>
              </w:drawing>
            </w:r>
          </w:p>
        </w:tc>
        <w:tc>
          <w:tcPr>
            <w:tcW w:w="2880" w:type="dxa"/>
            <w:vAlign w:val="center"/>
          </w:tcPr>
          <w:p w14:paraId="3C3452C3" w14:textId="77777777" w:rsidR="00E44F68" w:rsidRPr="004C6C15" w:rsidRDefault="00E44F68" w:rsidP="00B871A8">
            <w:pPr>
              <w:autoSpaceDE w:val="0"/>
              <w:autoSpaceDN w:val="0"/>
              <w:adjustRightInd w:val="0"/>
              <w:ind w:right="-270"/>
              <w:jc w:val="center"/>
            </w:pPr>
            <w:r w:rsidRPr="004C6C15">
              <w:t xml:space="preserve">Partner </w:t>
            </w:r>
          </w:p>
        </w:tc>
        <w:tc>
          <w:tcPr>
            <w:tcW w:w="1620" w:type="dxa"/>
            <w:vAlign w:val="center"/>
          </w:tcPr>
          <w:p w14:paraId="3E57D5A3" w14:textId="77777777" w:rsidR="00E44F68" w:rsidRPr="004C6C15" w:rsidRDefault="00E44F68" w:rsidP="00B871A8">
            <w:pPr>
              <w:autoSpaceDE w:val="0"/>
              <w:autoSpaceDN w:val="0"/>
              <w:adjustRightInd w:val="0"/>
              <w:ind w:right="-270"/>
              <w:jc w:val="center"/>
            </w:pPr>
            <w:r w:rsidRPr="004C6C15">
              <w:t>$</w:t>
            </w:r>
            <w:r w:rsidR="00EF3048" w:rsidRPr="004C6C15">
              <w:t>4</w:t>
            </w:r>
            <w:r w:rsidRPr="004C6C15">
              <w:t>50.00</w:t>
            </w:r>
          </w:p>
        </w:tc>
      </w:tr>
      <w:tr w:rsidR="00E44F68" w:rsidRPr="004C6C15" w14:paraId="317A78E3" w14:textId="77777777" w:rsidTr="00C211EC">
        <w:trPr>
          <w:trHeight w:val="674"/>
        </w:trPr>
        <w:tc>
          <w:tcPr>
            <w:tcW w:w="4500" w:type="dxa"/>
            <w:vAlign w:val="center"/>
          </w:tcPr>
          <w:p w14:paraId="34B465C5" w14:textId="77777777" w:rsidR="00E44F68" w:rsidRPr="004C6C15" w:rsidRDefault="00E44F68" w:rsidP="00B871A8">
            <w:pPr>
              <w:autoSpaceDE w:val="0"/>
              <w:autoSpaceDN w:val="0"/>
              <w:adjustRightInd w:val="0"/>
              <w:ind w:right="-270"/>
              <w:rPr>
                <w:b/>
              </w:rPr>
            </w:pPr>
          </w:p>
        </w:tc>
        <w:tc>
          <w:tcPr>
            <w:tcW w:w="2880" w:type="dxa"/>
            <w:vAlign w:val="center"/>
          </w:tcPr>
          <w:p w14:paraId="07B107F1" w14:textId="77777777" w:rsidR="00E44F68" w:rsidRPr="004C6C15" w:rsidRDefault="00E44F68" w:rsidP="00B871A8">
            <w:pPr>
              <w:autoSpaceDE w:val="0"/>
              <w:autoSpaceDN w:val="0"/>
              <w:adjustRightInd w:val="0"/>
              <w:ind w:right="-270"/>
              <w:jc w:val="center"/>
            </w:pPr>
            <w:r w:rsidRPr="004C6C15">
              <w:t xml:space="preserve">Senior Associate </w:t>
            </w:r>
          </w:p>
        </w:tc>
        <w:tc>
          <w:tcPr>
            <w:tcW w:w="1620" w:type="dxa"/>
            <w:vAlign w:val="center"/>
          </w:tcPr>
          <w:p w14:paraId="2D8A6612" w14:textId="77777777" w:rsidR="00E44F68" w:rsidRPr="004C6C15" w:rsidRDefault="00E44F68" w:rsidP="00B871A8">
            <w:pPr>
              <w:autoSpaceDE w:val="0"/>
              <w:autoSpaceDN w:val="0"/>
              <w:adjustRightInd w:val="0"/>
              <w:ind w:right="-270"/>
              <w:jc w:val="center"/>
            </w:pPr>
            <w:r w:rsidRPr="004C6C15">
              <w:t>$</w:t>
            </w:r>
            <w:r w:rsidR="00EF3048" w:rsidRPr="004C6C15">
              <w:t>350</w:t>
            </w:r>
            <w:r w:rsidRPr="004C6C15">
              <w:t>.00</w:t>
            </w:r>
          </w:p>
        </w:tc>
      </w:tr>
      <w:tr w:rsidR="00E44F68" w:rsidRPr="004C6C15" w14:paraId="5B5150F2" w14:textId="77777777" w:rsidTr="00C211EC">
        <w:trPr>
          <w:trHeight w:val="674"/>
        </w:trPr>
        <w:tc>
          <w:tcPr>
            <w:tcW w:w="4500" w:type="dxa"/>
            <w:vAlign w:val="center"/>
          </w:tcPr>
          <w:p w14:paraId="427C66B8" w14:textId="77777777" w:rsidR="00E44F68" w:rsidRPr="004C6C15" w:rsidRDefault="00E44F68" w:rsidP="00B871A8">
            <w:pPr>
              <w:autoSpaceDE w:val="0"/>
              <w:autoSpaceDN w:val="0"/>
              <w:adjustRightInd w:val="0"/>
              <w:ind w:right="-270"/>
              <w:rPr>
                <w:b/>
              </w:rPr>
            </w:pPr>
          </w:p>
        </w:tc>
        <w:tc>
          <w:tcPr>
            <w:tcW w:w="2880" w:type="dxa"/>
            <w:vAlign w:val="center"/>
          </w:tcPr>
          <w:p w14:paraId="397D7AE9" w14:textId="77777777" w:rsidR="00E44F68" w:rsidRPr="004C6C15" w:rsidRDefault="00E44F68" w:rsidP="00B871A8">
            <w:pPr>
              <w:autoSpaceDE w:val="0"/>
              <w:autoSpaceDN w:val="0"/>
              <w:adjustRightInd w:val="0"/>
              <w:ind w:right="-270"/>
              <w:jc w:val="center"/>
            </w:pPr>
            <w:r w:rsidRPr="004C6C15">
              <w:t>Associate</w:t>
            </w:r>
          </w:p>
        </w:tc>
        <w:tc>
          <w:tcPr>
            <w:tcW w:w="1620" w:type="dxa"/>
            <w:vAlign w:val="center"/>
          </w:tcPr>
          <w:p w14:paraId="1DE0FCDC" w14:textId="77777777" w:rsidR="00E44F68" w:rsidRPr="004C6C15" w:rsidRDefault="00E44F68" w:rsidP="00B871A8">
            <w:pPr>
              <w:autoSpaceDE w:val="0"/>
              <w:autoSpaceDN w:val="0"/>
              <w:adjustRightInd w:val="0"/>
              <w:ind w:right="-270"/>
              <w:jc w:val="center"/>
            </w:pPr>
            <w:r w:rsidRPr="004C6C15">
              <w:t>$</w:t>
            </w:r>
            <w:r w:rsidR="00EF3048" w:rsidRPr="004C6C15">
              <w:t>250</w:t>
            </w:r>
            <w:r w:rsidRPr="004C6C15">
              <w:t>.00</w:t>
            </w:r>
          </w:p>
        </w:tc>
      </w:tr>
      <w:tr w:rsidR="00E44F68" w:rsidRPr="004C6C15" w14:paraId="5EEB73CC" w14:textId="77777777" w:rsidTr="00C211EC">
        <w:trPr>
          <w:trHeight w:val="674"/>
        </w:trPr>
        <w:tc>
          <w:tcPr>
            <w:tcW w:w="4500" w:type="dxa"/>
            <w:vAlign w:val="center"/>
          </w:tcPr>
          <w:p w14:paraId="599B49A0" w14:textId="77777777" w:rsidR="00E44F68" w:rsidRPr="004C6C15" w:rsidRDefault="00E44F68" w:rsidP="00B871A8">
            <w:pPr>
              <w:autoSpaceDE w:val="0"/>
              <w:autoSpaceDN w:val="0"/>
              <w:adjustRightInd w:val="0"/>
              <w:ind w:right="-270"/>
              <w:rPr>
                <w:lang w:val="pt-BR"/>
              </w:rPr>
            </w:pPr>
          </w:p>
        </w:tc>
        <w:tc>
          <w:tcPr>
            <w:tcW w:w="2880" w:type="dxa"/>
            <w:vAlign w:val="center"/>
          </w:tcPr>
          <w:p w14:paraId="356466AD" w14:textId="77777777" w:rsidR="00E44F68" w:rsidRPr="004C6C15" w:rsidRDefault="00E44F68" w:rsidP="00B871A8">
            <w:pPr>
              <w:autoSpaceDE w:val="0"/>
              <w:autoSpaceDN w:val="0"/>
              <w:adjustRightInd w:val="0"/>
              <w:ind w:right="-270"/>
              <w:jc w:val="center"/>
              <w:rPr>
                <w:lang w:val="pt-BR"/>
              </w:rPr>
            </w:pPr>
            <w:r w:rsidRPr="004C6C15">
              <w:rPr>
                <w:lang w:val="pt-BR"/>
              </w:rPr>
              <w:t>Law Clerk</w:t>
            </w:r>
          </w:p>
        </w:tc>
        <w:tc>
          <w:tcPr>
            <w:tcW w:w="1620" w:type="dxa"/>
            <w:vAlign w:val="center"/>
          </w:tcPr>
          <w:p w14:paraId="67C3D5BC" w14:textId="77777777" w:rsidR="00E44F68" w:rsidRPr="004C6C15" w:rsidRDefault="00E44F68" w:rsidP="00B871A8">
            <w:pPr>
              <w:autoSpaceDE w:val="0"/>
              <w:autoSpaceDN w:val="0"/>
              <w:adjustRightInd w:val="0"/>
              <w:ind w:right="-270"/>
              <w:jc w:val="center"/>
              <w:rPr>
                <w:lang w:val="pt-BR"/>
              </w:rPr>
            </w:pPr>
            <w:r w:rsidRPr="004C6C15">
              <w:rPr>
                <w:lang w:val="pt-BR"/>
              </w:rPr>
              <w:t>$225.00</w:t>
            </w:r>
          </w:p>
        </w:tc>
      </w:tr>
      <w:tr w:rsidR="00E44F68" w:rsidRPr="000B1C4C" w14:paraId="7310C4A1" w14:textId="77777777" w:rsidTr="00C211EC">
        <w:trPr>
          <w:trHeight w:val="674"/>
        </w:trPr>
        <w:tc>
          <w:tcPr>
            <w:tcW w:w="4500" w:type="dxa"/>
            <w:vAlign w:val="center"/>
          </w:tcPr>
          <w:p w14:paraId="09C64589" w14:textId="77777777" w:rsidR="00E44F68" w:rsidRPr="004C6C15" w:rsidRDefault="00E44F68" w:rsidP="00B871A8">
            <w:pPr>
              <w:autoSpaceDE w:val="0"/>
              <w:autoSpaceDN w:val="0"/>
              <w:adjustRightInd w:val="0"/>
              <w:ind w:right="-270"/>
              <w:rPr>
                <w:lang w:val="pt-BR"/>
              </w:rPr>
            </w:pPr>
          </w:p>
        </w:tc>
        <w:tc>
          <w:tcPr>
            <w:tcW w:w="2880" w:type="dxa"/>
            <w:vAlign w:val="center"/>
          </w:tcPr>
          <w:p w14:paraId="166645E1" w14:textId="77777777" w:rsidR="00E44F68" w:rsidRPr="004C6C15" w:rsidRDefault="00E44F68" w:rsidP="00B871A8">
            <w:pPr>
              <w:autoSpaceDE w:val="0"/>
              <w:autoSpaceDN w:val="0"/>
              <w:adjustRightInd w:val="0"/>
              <w:ind w:right="-270"/>
              <w:jc w:val="center"/>
              <w:rPr>
                <w:lang w:val="pt-BR"/>
              </w:rPr>
            </w:pPr>
            <w:r w:rsidRPr="004C6C15">
              <w:rPr>
                <w:lang w:val="pt-BR"/>
              </w:rPr>
              <w:t>Legal Assistant</w:t>
            </w:r>
          </w:p>
        </w:tc>
        <w:tc>
          <w:tcPr>
            <w:tcW w:w="1620" w:type="dxa"/>
            <w:vAlign w:val="center"/>
          </w:tcPr>
          <w:p w14:paraId="6C93898D" w14:textId="77777777" w:rsidR="00E44F68" w:rsidRPr="000B1C4C" w:rsidRDefault="00E44F68" w:rsidP="00B871A8">
            <w:pPr>
              <w:autoSpaceDE w:val="0"/>
              <w:autoSpaceDN w:val="0"/>
              <w:adjustRightInd w:val="0"/>
              <w:ind w:right="-270"/>
              <w:jc w:val="center"/>
              <w:rPr>
                <w:lang w:val="pt-BR"/>
              </w:rPr>
            </w:pPr>
            <w:r w:rsidRPr="004C6C15">
              <w:rPr>
                <w:lang w:val="pt-BR"/>
              </w:rPr>
              <w:t>$175.00</w:t>
            </w:r>
          </w:p>
        </w:tc>
      </w:tr>
    </w:tbl>
    <w:p w14:paraId="65544F98" w14:textId="77777777" w:rsidR="00E44F68" w:rsidRPr="00B871A8" w:rsidRDefault="00E44F68" w:rsidP="00B871A8">
      <w:pPr>
        <w:ind w:right="-270"/>
        <w:jc w:val="both"/>
      </w:pPr>
    </w:p>
    <w:p w14:paraId="6E7E64D7" w14:textId="77777777" w:rsidR="00E44F68" w:rsidRPr="00B871A8" w:rsidRDefault="00E44F68" w:rsidP="00B871A8">
      <w:pPr>
        <w:ind w:right="-270"/>
        <w:jc w:val="both"/>
      </w:pPr>
    </w:p>
    <w:p w14:paraId="01EF7828" w14:textId="77777777" w:rsidR="002F69E0" w:rsidRPr="00B871A8" w:rsidRDefault="002F69E0" w:rsidP="00B871A8">
      <w:pPr>
        <w:ind w:right="-270"/>
        <w:jc w:val="both"/>
      </w:pPr>
      <w:r w:rsidRPr="00B871A8">
        <w:t xml:space="preserve">If we have to complete work on your behalf on an hourly basis, we will minimize your legal expense by relying upon either a Junior Attorney or our legal assistant to complete </w:t>
      </w:r>
      <w:proofErr w:type="gramStart"/>
      <w:r w:rsidRPr="00B871A8">
        <w:t>less</w:t>
      </w:r>
      <w:proofErr w:type="gramEnd"/>
      <w:r w:rsidRPr="00B871A8">
        <w:t xml:space="preserve"> demanding tasks.</w:t>
      </w:r>
    </w:p>
    <w:p w14:paraId="5AE1474F" w14:textId="77777777" w:rsidR="00E9334B" w:rsidRPr="00B871A8" w:rsidRDefault="00E9334B" w:rsidP="00B871A8">
      <w:pPr>
        <w:ind w:right="-270"/>
        <w:jc w:val="both"/>
      </w:pPr>
    </w:p>
    <w:p w14:paraId="0F79850F" w14:textId="77777777" w:rsidR="002F69E0" w:rsidRPr="00B871A8" w:rsidRDefault="002F69E0" w:rsidP="00B871A8">
      <w:pPr>
        <w:pStyle w:val="ListParagraph"/>
        <w:numPr>
          <w:ilvl w:val="0"/>
          <w:numId w:val="47"/>
        </w:numPr>
        <w:ind w:right="-270"/>
        <w:rPr>
          <w:b/>
          <w:i/>
          <w:sz w:val="24"/>
        </w:rPr>
      </w:pPr>
      <w:r w:rsidRPr="00B871A8">
        <w:rPr>
          <w:b/>
          <w:i/>
          <w:sz w:val="24"/>
          <w:u w:val="single"/>
        </w:rPr>
        <w:t>Notification of Change of Address</w:t>
      </w:r>
      <w:r w:rsidR="00FE3AF7" w:rsidRPr="00B871A8">
        <w:rPr>
          <w:b/>
          <w:i/>
          <w:sz w:val="24"/>
          <w:u w:val="single"/>
        </w:rPr>
        <w:t>:</w:t>
      </w:r>
      <w:r w:rsidRPr="00B871A8">
        <w:rPr>
          <w:b/>
          <w:i/>
          <w:sz w:val="24"/>
        </w:rPr>
        <w:t xml:space="preserve"> </w:t>
      </w:r>
    </w:p>
    <w:p w14:paraId="43F25562" w14:textId="77777777" w:rsidR="00FB267B" w:rsidRPr="000B1C4C" w:rsidRDefault="00FB267B" w:rsidP="00FB267B">
      <w:pPr>
        <w:pStyle w:val="ListParagraph"/>
        <w:ind w:right="-270"/>
        <w:rPr>
          <w:b/>
          <w:bCs/>
          <w:i/>
          <w:iCs/>
          <w:sz w:val="24"/>
          <w:szCs w:val="24"/>
        </w:rPr>
      </w:pPr>
    </w:p>
    <w:p w14:paraId="42C26EA3" w14:textId="77777777" w:rsidR="002F69E0" w:rsidRPr="00B871A8" w:rsidRDefault="002F69E0" w:rsidP="00B871A8">
      <w:pPr>
        <w:ind w:right="-270"/>
        <w:jc w:val="both"/>
      </w:pPr>
      <w:r w:rsidRPr="00B871A8">
        <w:t>It is very important for you to notify our office should you change addresses at any time during the time you will be working with us.  The government has very strict rules about reporting changes of address. Should you change your address without letting us know, your case pending with the government can be delayed or even denied.  Upon signing this agreement, you agree to let us know when you change addresses.  We reserve the right to withdraw from representing any clients who has not advised of their address change.</w:t>
      </w:r>
    </w:p>
    <w:p w14:paraId="381B3B7B" w14:textId="77777777" w:rsidR="00F56E7D" w:rsidRDefault="00F56E7D" w:rsidP="005B47E2">
      <w:pPr>
        <w:ind w:right="-270"/>
        <w:jc w:val="both"/>
      </w:pPr>
    </w:p>
    <w:p w14:paraId="07C5B67A" w14:textId="77777777" w:rsidR="000E7C03" w:rsidRDefault="000E7C03" w:rsidP="005B47E2">
      <w:pPr>
        <w:ind w:right="-270"/>
        <w:jc w:val="both"/>
      </w:pPr>
    </w:p>
    <w:p w14:paraId="46F62329" w14:textId="77777777" w:rsidR="000E7C03" w:rsidRDefault="000E7C03" w:rsidP="005B47E2">
      <w:pPr>
        <w:ind w:right="-270"/>
        <w:jc w:val="both"/>
      </w:pPr>
    </w:p>
    <w:p w14:paraId="6BAFC89D" w14:textId="77777777" w:rsidR="000E7C03" w:rsidRDefault="000E7C03" w:rsidP="005B47E2">
      <w:pPr>
        <w:ind w:right="-270"/>
        <w:jc w:val="both"/>
      </w:pPr>
    </w:p>
    <w:p w14:paraId="51B01E61" w14:textId="77777777" w:rsidR="000E7C03" w:rsidRDefault="000E7C03" w:rsidP="005B47E2">
      <w:pPr>
        <w:ind w:right="-270"/>
        <w:jc w:val="both"/>
      </w:pPr>
    </w:p>
    <w:p w14:paraId="6C8A4614" w14:textId="77777777" w:rsidR="000E7C03" w:rsidRPr="000B1C4C" w:rsidRDefault="000E7C03" w:rsidP="005B47E2">
      <w:pPr>
        <w:ind w:right="-270"/>
        <w:jc w:val="both"/>
      </w:pPr>
    </w:p>
    <w:p w14:paraId="0FAF5B1D" w14:textId="77777777" w:rsidR="00F56E7D" w:rsidRPr="00B871A8" w:rsidRDefault="00F56E7D" w:rsidP="00B871A8">
      <w:pPr>
        <w:ind w:right="-270"/>
        <w:jc w:val="both"/>
        <w:rPr>
          <w:b/>
          <w:u w:val="single"/>
        </w:rPr>
      </w:pPr>
      <w:r w:rsidRPr="00B871A8">
        <w:rPr>
          <w:b/>
          <w:u w:val="single"/>
        </w:rPr>
        <w:t>Client Preferred Contact Form</w:t>
      </w:r>
    </w:p>
    <w:p w14:paraId="55472619" w14:textId="77777777" w:rsidR="00F56E7D" w:rsidRPr="00B871A8" w:rsidRDefault="00F56E7D" w:rsidP="00B871A8">
      <w:pPr>
        <w:ind w:right="-270"/>
        <w:jc w:val="both"/>
      </w:pPr>
    </w:p>
    <w:p w14:paraId="258D80A0" w14:textId="77777777" w:rsidR="00F56E7D" w:rsidRPr="00B871A8" w:rsidRDefault="00F56E7D" w:rsidP="00B871A8">
      <w:pPr>
        <w:ind w:right="-270"/>
        <w:jc w:val="both"/>
      </w:pPr>
      <w:r w:rsidRPr="00B871A8">
        <w:t>E-Mail – Please provide us with your e- mail address.  This address will allow us to provide you with better services as we continue to develop our web technology.</w:t>
      </w:r>
    </w:p>
    <w:p w14:paraId="408C310C" w14:textId="77777777" w:rsidR="00F56E7D" w:rsidRPr="00B871A8" w:rsidRDefault="00F56E7D" w:rsidP="00B871A8">
      <w:pPr>
        <w:ind w:right="-270"/>
        <w:jc w:val="both"/>
      </w:pPr>
    </w:p>
    <w:p w14:paraId="5D4278AB" w14:textId="4C7FE907" w:rsidR="00F56E7D" w:rsidRPr="00B871A8" w:rsidRDefault="00F56E7D" w:rsidP="00B871A8">
      <w:pPr>
        <w:ind w:right="-270"/>
      </w:pPr>
      <w:r w:rsidRPr="00B871A8">
        <w:t>E-mail</w:t>
      </w:r>
      <w:r w:rsidR="00FB267B" w:rsidRPr="00B871A8">
        <w:t xml:space="preserve"> </w:t>
      </w:r>
      <w:r w:rsidRPr="00B871A8">
        <w:t xml:space="preserve">Address:  </w:t>
      </w:r>
      <w:r w:rsidRPr="00517C95">
        <w:rPr>
          <w:highlight w:val="yellow"/>
        </w:rPr>
        <w:t>___</w:t>
      </w:r>
      <w:r w:rsidR="007810B3">
        <w:rPr>
          <w:highlight w:val="yellow"/>
        </w:rPr>
        <w:fldChar w:fldCharType="begin"/>
      </w:r>
      <w:r w:rsidR="007810B3">
        <w:rPr>
          <w:highlight w:val="yellow"/>
        </w:rPr>
        <w:instrText xml:space="preserve"> MERGEFIELD Email_Address </w:instrText>
      </w:r>
      <w:r w:rsidR="007810B3">
        <w:rPr>
          <w:highlight w:val="yellow"/>
        </w:rPr>
        <w:fldChar w:fldCharType="separate"/>
      </w:r>
      <w:r w:rsidR="007810B3">
        <w:rPr>
          <w:noProof/>
          <w:highlight w:val="yellow"/>
        </w:rPr>
        <w:t>«Email_Address»</w:t>
      </w:r>
      <w:r w:rsidR="007810B3">
        <w:rPr>
          <w:highlight w:val="yellow"/>
        </w:rPr>
        <w:fldChar w:fldCharType="end"/>
      </w:r>
      <w:r w:rsidRPr="00517C95">
        <w:rPr>
          <w:highlight w:val="yellow"/>
        </w:rPr>
        <w:t>______________________________________</w:t>
      </w:r>
    </w:p>
    <w:p w14:paraId="022ED8F0" w14:textId="77777777" w:rsidR="00F56E7D" w:rsidRPr="00B871A8" w:rsidRDefault="00F56E7D" w:rsidP="00B871A8">
      <w:pPr>
        <w:ind w:right="-270"/>
        <w:jc w:val="both"/>
      </w:pPr>
    </w:p>
    <w:p w14:paraId="5A453266" w14:textId="77777777" w:rsidR="00564F57" w:rsidRPr="00B871A8" w:rsidRDefault="00564F57" w:rsidP="00B871A8">
      <w:pPr>
        <w:ind w:right="-270"/>
        <w:jc w:val="both"/>
      </w:pPr>
      <w:r w:rsidRPr="00517C95">
        <w:rPr>
          <w:noProof/>
          <w:highlight w:val="yellow"/>
        </w:rPr>
        <mc:AlternateContent>
          <mc:Choice Requires="wps">
            <w:drawing>
              <wp:anchor distT="0" distB="0" distL="114300" distR="114300" simplePos="0" relativeHeight="251663360" behindDoc="0" locked="0" layoutInCell="1" allowOverlap="1" wp14:anchorId="51D6F235" wp14:editId="3E16B6F7">
                <wp:simplePos x="0" y="0"/>
                <wp:positionH relativeFrom="column">
                  <wp:posOffset>594360</wp:posOffset>
                </wp:positionH>
                <wp:positionV relativeFrom="paragraph">
                  <wp:posOffset>1270</wp:posOffset>
                </wp:positionV>
                <wp:extent cx="255905" cy="123825"/>
                <wp:effectExtent l="19050" t="19050" r="10795" b="4762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123825"/>
                        </a:xfrm>
                        <a:prstGeom prst="leftArrow">
                          <a:avLst>
                            <a:gd name="adj1" fmla="val 50000"/>
                            <a:gd name="adj2" fmla="val 5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ex="http://schemas.microsoft.com/office/word/2018/wordml/cex" xmlns:oel="http://schemas.microsoft.com/office/2019/extlst">
            <w:pict w14:anchorId="7EF250F8">
              <v:shapetype id="_x0000_t66" coordsize="21600,21600" o:spt="66" adj="5400,5400" path="m@0,l@0@1,21600@1,21600@2@0@2@0,21600,,10800xe" w14:anchorId="55A0F372">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utoShape 2" style="position:absolute;margin-left:46.8pt;margin-top:.1pt;width:20.1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"/>
            </w:pict>
          </mc:Fallback>
        </mc:AlternateContent>
      </w:r>
      <w:r w:rsidRPr="00517C95">
        <w:rPr>
          <w:highlight w:val="yellow"/>
        </w:rPr>
        <w:t>______</w:t>
      </w:r>
      <w:r w:rsidRPr="00B871A8">
        <w:t>_</w:t>
      </w:r>
      <w:proofErr w:type="gramStart"/>
      <w:r w:rsidRPr="00B871A8">
        <w:t xml:space="preserve">_  </w:t>
      </w:r>
      <w:r w:rsidRPr="00B871A8">
        <w:tab/>
      </w:r>
      <w:proofErr w:type="gramEnd"/>
      <w:r w:rsidRPr="00B871A8">
        <w:t>initial here if the address above is correct</w:t>
      </w:r>
    </w:p>
    <w:p w14:paraId="2BAB4A46" w14:textId="77777777" w:rsidR="00564F57" w:rsidRPr="00B871A8" w:rsidRDefault="00564F57" w:rsidP="00B871A8">
      <w:pPr>
        <w:ind w:right="-270"/>
        <w:jc w:val="both"/>
      </w:pPr>
    </w:p>
    <w:p w14:paraId="654D3A64" w14:textId="77777777" w:rsidR="00F56E7D" w:rsidRPr="00B871A8" w:rsidRDefault="00F56E7D" w:rsidP="00B871A8">
      <w:pPr>
        <w:ind w:right="-270"/>
        <w:jc w:val="both"/>
      </w:pPr>
      <w:r w:rsidRPr="00B871A8">
        <w:t>Mailing address- In order to provide you with case related documents and information we must have a complete correct mailing address.</w:t>
      </w:r>
    </w:p>
    <w:p w14:paraId="5EC5FBCC" w14:textId="77777777" w:rsidR="00F56E7D" w:rsidRPr="00B871A8" w:rsidRDefault="00F56E7D" w:rsidP="00B871A8">
      <w:pPr>
        <w:ind w:right="-270"/>
        <w:jc w:val="both"/>
      </w:pPr>
    </w:p>
    <w:p w14:paraId="6C59A968" w14:textId="77777777" w:rsidR="00F56E7D" w:rsidRPr="00B871A8" w:rsidRDefault="00F56E7D" w:rsidP="00B871A8">
      <w:pPr>
        <w:ind w:right="-270"/>
        <w:jc w:val="both"/>
      </w:pPr>
      <w:r w:rsidRPr="00B871A8">
        <w:t>Please verify that the address that appears bellow is your preferred mailing location by initialing on the line provided.</w:t>
      </w:r>
    </w:p>
    <w:p w14:paraId="46C4F4FD" w14:textId="6C0240AE" w:rsidR="00F56E7D" w:rsidRPr="00B871A8" w:rsidRDefault="00F56E7D" w:rsidP="00B871A8">
      <w:pPr>
        <w:ind w:right="-270"/>
        <w:jc w:val="both"/>
      </w:pPr>
      <w:r w:rsidRPr="00B871A8">
        <w:tab/>
      </w:r>
      <w:r w:rsidRPr="00B871A8">
        <w:tab/>
      </w:r>
      <w:r w:rsidRPr="00517C95">
        <w:rPr>
          <w:highlight w:val="yellow"/>
        </w:rPr>
        <w:t>_________</w:t>
      </w:r>
      <w:r w:rsidR="007810B3">
        <w:rPr>
          <w:highlight w:val="yellow"/>
        </w:rPr>
        <w:fldChar w:fldCharType="begin"/>
      </w:r>
      <w:r w:rsidR="007810B3">
        <w:rPr>
          <w:highlight w:val="yellow"/>
        </w:rPr>
        <w:instrText xml:space="preserve"> MERGEFIELD Address_Line_1 </w:instrText>
      </w:r>
      <w:r w:rsidR="007810B3">
        <w:rPr>
          <w:highlight w:val="yellow"/>
        </w:rPr>
        <w:fldChar w:fldCharType="separate"/>
      </w:r>
      <w:r w:rsidR="007810B3">
        <w:rPr>
          <w:noProof/>
          <w:highlight w:val="yellow"/>
        </w:rPr>
        <w:t>«Address_Line_1»</w:t>
      </w:r>
      <w:r w:rsidR="007810B3">
        <w:rPr>
          <w:highlight w:val="yellow"/>
        </w:rPr>
        <w:fldChar w:fldCharType="end"/>
      </w:r>
      <w:r w:rsidRPr="00517C95">
        <w:rPr>
          <w:highlight w:val="yellow"/>
        </w:rPr>
        <w:t>_________________________________________</w:t>
      </w:r>
    </w:p>
    <w:p w14:paraId="0CF771A5" w14:textId="77777777" w:rsidR="009310F0" w:rsidRPr="000B1C4C" w:rsidRDefault="009310F0" w:rsidP="009310F0">
      <w:pPr>
        <w:ind w:right="-270"/>
        <w:jc w:val="both"/>
      </w:pPr>
    </w:p>
    <w:p w14:paraId="0BCF715B" w14:textId="77777777" w:rsidR="00F56E7D" w:rsidRPr="00B871A8" w:rsidRDefault="00564F57" w:rsidP="00B871A8">
      <w:pPr>
        <w:ind w:right="-270"/>
        <w:jc w:val="both"/>
      </w:pPr>
      <w:r w:rsidRPr="00B871A8">
        <w:rPr>
          <w:noProof/>
        </w:rPr>
        <mc:AlternateContent>
          <mc:Choice Requires="wps">
            <w:drawing>
              <wp:anchor distT="0" distB="0" distL="114300" distR="114300" simplePos="0" relativeHeight="251655168" behindDoc="0" locked="0" layoutInCell="1" allowOverlap="1" wp14:anchorId="08760829" wp14:editId="3323CBFC">
                <wp:simplePos x="0" y="0"/>
                <wp:positionH relativeFrom="column">
                  <wp:posOffset>594360</wp:posOffset>
                </wp:positionH>
                <wp:positionV relativeFrom="paragraph">
                  <wp:posOffset>1270</wp:posOffset>
                </wp:positionV>
                <wp:extent cx="255905" cy="123825"/>
                <wp:effectExtent l="19050" t="19050" r="10795" b="4762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123825"/>
                        </a:xfrm>
                        <a:prstGeom prst="leftArrow">
                          <a:avLst>
                            <a:gd name="adj1" fmla="val 50000"/>
                            <a:gd name="adj2" fmla="val 5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ex="http://schemas.microsoft.com/office/word/2018/wordml/cex" xmlns:oel="http://schemas.microsoft.com/office/2019/extlst">
            <w:pict w14:anchorId="737CD2E7">
              <v:shape id="AutoShape 2" style="position:absolute;margin-left:46.8pt;margin-top:.1pt;width:20.15pt;height: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" w14:anchorId="6E5873D4"/>
            </w:pict>
          </mc:Fallback>
        </mc:AlternateContent>
      </w:r>
      <w:r w:rsidR="00F56E7D" w:rsidRPr="00B871A8">
        <w:t>_</w:t>
      </w:r>
      <w:r w:rsidR="00F56E7D" w:rsidRPr="00517C95">
        <w:rPr>
          <w:highlight w:val="yellow"/>
        </w:rPr>
        <w:t>______</w:t>
      </w:r>
      <w:proofErr w:type="gramStart"/>
      <w:r w:rsidR="00F56E7D" w:rsidRPr="00B871A8">
        <w:t xml:space="preserve">_  </w:t>
      </w:r>
      <w:r w:rsidR="00F56E7D" w:rsidRPr="00B871A8">
        <w:tab/>
      </w:r>
      <w:proofErr w:type="gramEnd"/>
      <w:r w:rsidR="00F56E7D" w:rsidRPr="00B871A8">
        <w:t>initial here if the address above is correct</w:t>
      </w:r>
    </w:p>
    <w:p w14:paraId="303C5C31" w14:textId="77777777" w:rsidR="00F56E7D" w:rsidRPr="00B871A8" w:rsidRDefault="00F56E7D" w:rsidP="00B871A8">
      <w:pPr>
        <w:ind w:right="-270"/>
        <w:jc w:val="both"/>
      </w:pPr>
    </w:p>
    <w:p w14:paraId="16A99D1E" w14:textId="77777777" w:rsidR="00F56E7D" w:rsidRPr="00B871A8" w:rsidRDefault="00F56E7D" w:rsidP="00B871A8">
      <w:pPr>
        <w:ind w:right="-270"/>
        <w:jc w:val="both"/>
      </w:pPr>
      <w:r w:rsidRPr="00B871A8">
        <w:t>Telephone Number: -- In order to provide you with the highest level of cu</w:t>
      </w:r>
      <w:r w:rsidR="00C83293" w:rsidRPr="00B871A8">
        <w:t>stomer service, we need at least</w:t>
      </w:r>
      <w:r w:rsidRPr="00B871A8">
        <w:t xml:space="preserve"> one telephone number where we can contact you.</w:t>
      </w:r>
    </w:p>
    <w:p w14:paraId="03FD4F29" w14:textId="77777777" w:rsidR="00F56E7D" w:rsidRPr="00B871A8" w:rsidRDefault="00F56E7D" w:rsidP="00B871A8">
      <w:pPr>
        <w:ind w:right="-270"/>
        <w:jc w:val="both"/>
      </w:pPr>
    </w:p>
    <w:p w14:paraId="27D28168" w14:textId="6E2DD937" w:rsidR="00F56E7D" w:rsidRPr="00B871A8" w:rsidRDefault="00F56E7D" w:rsidP="00B871A8">
      <w:pPr>
        <w:ind w:right="-270"/>
        <w:jc w:val="both"/>
      </w:pPr>
      <w:r w:rsidRPr="00B871A8">
        <w:t>Preferred Number:   _</w:t>
      </w:r>
      <w:r w:rsidRPr="00517C95">
        <w:rPr>
          <w:highlight w:val="yellow"/>
        </w:rPr>
        <w:t>_______</w:t>
      </w:r>
      <w:r w:rsidR="007810B3">
        <w:rPr>
          <w:highlight w:val="yellow"/>
        </w:rPr>
        <w:fldChar w:fldCharType="begin"/>
      </w:r>
      <w:r w:rsidR="007810B3">
        <w:rPr>
          <w:highlight w:val="yellow"/>
        </w:rPr>
        <w:instrText xml:space="preserve"> MERGEFIELD Cell </w:instrText>
      </w:r>
      <w:r w:rsidR="007810B3">
        <w:rPr>
          <w:highlight w:val="yellow"/>
        </w:rPr>
        <w:fldChar w:fldCharType="separate"/>
      </w:r>
      <w:r w:rsidR="007810B3">
        <w:rPr>
          <w:noProof/>
          <w:highlight w:val="yellow"/>
        </w:rPr>
        <w:t>«Cell»</w:t>
      </w:r>
      <w:r w:rsidR="007810B3">
        <w:rPr>
          <w:highlight w:val="yellow"/>
        </w:rPr>
        <w:fldChar w:fldCharType="end"/>
      </w:r>
      <w:r w:rsidRPr="00517C95">
        <w:rPr>
          <w:highlight w:val="yellow"/>
        </w:rPr>
        <w:t>______________________</w:t>
      </w:r>
      <w:r w:rsidRPr="00B871A8">
        <w:t>_</w:t>
      </w:r>
    </w:p>
    <w:p w14:paraId="17551A02" w14:textId="647E1BD7" w:rsidR="009310F0" w:rsidRPr="000B1C4C" w:rsidRDefault="009310F0" w:rsidP="009310F0">
      <w:pPr>
        <w:ind w:right="-270"/>
        <w:jc w:val="both"/>
      </w:pPr>
      <w:r w:rsidRPr="000B1C4C">
        <w:rPr>
          <w:noProof/>
        </w:rPr>
        <mc:AlternateContent>
          <mc:Choice Requires="wps">
            <w:drawing>
              <wp:anchor distT="0" distB="0" distL="114300" distR="114300" simplePos="0" relativeHeight="251659264" behindDoc="0" locked="0" layoutInCell="1" allowOverlap="1" wp14:anchorId="45ABC4E2" wp14:editId="69ACFB73">
                <wp:simplePos x="0" y="0"/>
                <wp:positionH relativeFrom="column">
                  <wp:posOffset>636905</wp:posOffset>
                </wp:positionH>
                <wp:positionV relativeFrom="paragraph">
                  <wp:posOffset>161925</wp:posOffset>
                </wp:positionV>
                <wp:extent cx="255905" cy="123825"/>
                <wp:effectExtent l="19050" t="19050" r="10795" b="476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123825"/>
                        </a:xfrm>
                        <a:prstGeom prst="leftArrow">
                          <a:avLst>
                            <a:gd name="adj1" fmla="val 50000"/>
                            <a:gd name="adj2" fmla="val 5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ex="http://schemas.microsoft.com/office/word/2018/wordml/cex" xmlns:oel="http://schemas.microsoft.com/office/2019/extlst">
            <w:pict w14:anchorId="76C510CB">
              <v:shape id="AutoShape 3" style="position:absolute;margin-left:50.15pt;margin-top:12.75pt;width:20.1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" w14:anchorId="465DA846"/>
            </w:pict>
          </mc:Fallback>
        </mc:AlternateContent>
      </w:r>
    </w:p>
    <w:p w14:paraId="36D3817D" w14:textId="77777777" w:rsidR="00F56E7D" w:rsidRPr="00B871A8" w:rsidRDefault="00F56E7D" w:rsidP="00B871A8">
      <w:pPr>
        <w:ind w:right="-270"/>
        <w:jc w:val="both"/>
      </w:pPr>
      <w:r w:rsidRPr="00517C95">
        <w:rPr>
          <w:highlight w:val="yellow"/>
        </w:rPr>
        <w:t>________</w:t>
      </w:r>
      <w:r w:rsidRPr="000B1C4C">
        <w:tab/>
      </w:r>
      <w:r w:rsidRPr="00B871A8">
        <w:t xml:space="preserve">     initial here if the </w:t>
      </w:r>
      <w:r w:rsidR="00E9334B" w:rsidRPr="00B871A8">
        <w:t>phone number</w:t>
      </w:r>
      <w:r w:rsidRPr="00B871A8">
        <w:t xml:space="preserve"> above is correct</w:t>
      </w:r>
    </w:p>
    <w:p w14:paraId="6B1B6C2D" w14:textId="77777777" w:rsidR="00F56E7D" w:rsidRPr="00B871A8" w:rsidRDefault="00F56E7D" w:rsidP="00B871A8">
      <w:pPr>
        <w:ind w:right="-270"/>
        <w:jc w:val="both"/>
      </w:pPr>
    </w:p>
    <w:p w14:paraId="1611FD66" w14:textId="77777777" w:rsidR="00F56E7D" w:rsidRPr="00B871A8" w:rsidRDefault="00F56E7D" w:rsidP="00B871A8">
      <w:pPr>
        <w:ind w:right="-270"/>
        <w:jc w:val="both"/>
      </w:pPr>
      <w:r w:rsidRPr="00B871A8">
        <w:t xml:space="preserve">By signing </w:t>
      </w:r>
      <w:proofErr w:type="gramStart"/>
      <w:r w:rsidRPr="00B871A8">
        <w:t>below</w:t>
      </w:r>
      <w:proofErr w:type="gramEnd"/>
      <w:r w:rsidRPr="00B871A8">
        <w:t xml:space="preserve"> I consent to be contacted by regular mail, by e-mail or by telephone (including a cell phone number) regarding my case.  This consent includes any updated or additional information regarding my case.</w:t>
      </w:r>
    </w:p>
    <w:p w14:paraId="4B33000E" w14:textId="77777777" w:rsidR="00F56E7D" w:rsidRPr="00B871A8" w:rsidRDefault="00F56E7D" w:rsidP="00B871A8">
      <w:pPr>
        <w:ind w:right="-270"/>
        <w:jc w:val="both"/>
      </w:pPr>
    </w:p>
    <w:p w14:paraId="7E95F64B" w14:textId="367A2575" w:rsidR="00F56E7D" w:rsidRPr="00B871A8" w:rsidRDefault="00F56E7D" w:rsidP="00B871A8">
      <w:pPr>
        <w:ind w:right="-270"/>
        <w:jc w:val="both"/>
      </w:pPr>
      <w:proofErr w:type="gramStart"/>
      <w:r>
        <w:t>Signature:_</w:t>
      </w:r>
      <w:proofErr w:type="gramEnd"/>
      <w:r>
        <w:t>_____________________________</w:t>
      </w:r>
      <w:r w:rsidR="00FB267B">
        <w:t xml:space="preserve">   </w:t>
      </w:r>
      <w:r>
        <w:t>Signature: ______________________________</w:t>
      </w:r>
    </w:p>
    <w:p w14:paraId="5A1699F3" w14:textId="77777777" w:rsidR="002F69E0" w:rsidRPr="00B871A8" w:rsidRDefault="002F69E0" w:rsidP="00B871A8">
      <w:pPr>
        <w:ind w:left="360" w:right="-270"/>
        <w:jc w:val="both"/>
      </w:pPr>
    </w:p>
    <w:p w14:paraId="301CDF1D" w14:textId="77777777" w:rsidR="002F69E0" w:rsidRPr="00B871A8" w:rsidRDefault="002F69E0" w:rsidP="00B871A8">
      <w:pPr>
        <w:pStyle w:val="ListParagraph"/>
        <w:numPr>
          <w:ilvl w:val="0"/>
          <w:numId w:val="47"/>
        </w:numPr>
        <w:ind w:right="-270"/>
        <w:rPr>
          <w:b/>
          <w:i/>
          <w:sz w:val="24"/>
        </w:rPr>
      </w:pPr>
      <w:r w:rsidRPr="00B871A8">
        <w:rPr>
          <w:b/>
          <w:i/>
          <w:sz w:val="24"/>
          <w:u w:val="single"/>
        </w:rPr>
        <w:t>Termination of Representation</w:t>
      </w:r>
      <w:r w:rsidR="00FE3AF7" w:rsidRPr="00B871A8">
        <w:rPr>
          <w:b/>
          <w:i/>
          <w:sz w:val="24"/>
          <w:u w:val="single"/>
        </w:rPr>
        <w:t>:</w:t>
      </w:r>
    </w:p>
    <w:p w14:paraId="5EA81B39" w14:textId="77777777" w:rsidR="002F69E0" w:rsidRPr="00B871A8" w:rsidRDefault="002F69E0" w:rsidP="00B871A8">
      <w:pPr>
        <w:ind w:left="360" w:right="-270"/>
        <w:jc w:val="both"/>
      </w:pPr>
    </w:p>
    <w:p w14:paraId="722942AE" w14:textId="77777777" w:rsidR="002F69E0" w:rsidRPr="00B871A8" w:rsidRDefault="002F69E0" w:rsidP="00B871A8">
      <w:pPr>
        <w:ind w:right="-270"/>
        <w:jc w:val="both"/>
      </w:pPr>
      <w:r w:rsidRPr="00B871A8">
        <w:t>You have the right to terminate our representation of you at any time at your sole discretion.  If such termination occurs before the conclusion of the case or for any other reason, you shall be responsible for the time spent on your case as computed by our hourly rate. Should you decide to terminate our representation, you must forward this contract to our office by certified mail or other track able means.</w:t>
      </w:r>
    </w:p>
    <w:p w14:paraId="33EFF969" w14:textId="77777777" w:rsidR="002F69E0" w:rsidRPr="00B871A8" w:rsidRDefault="002F69E0" w:rsidP="00B871A8">
      <w:pPr>
        <w:ind w:right="-270"/>
        <w:jc w:val="both"/>
      </w:pPr>
    </w:p>
    <w:p w14:paraId="183FEFB6" w14:textId="77777777" w:rsidR="002F69E0" w:rsidRPr="00B871A8" w:rsidRDefault="002F69E0" w:rsidP="00B871A8">
      <w:pPr>
        <w:ind w:right="-270"/>
        <w:jc w:val="both"/>
      </w:pPr>
      <w:r w:rsidRPr="00B871A8">
        <w:t xml:space="preserve">We also reserve the right to withdraw from representing you if you fail to cooperate or to provide, on timely basis, accurate and complete information and documents relating to your case or if you engage in any conduct that would make it inappropriate for </w:t>
      </w:r>
      <w:r w:rsidR="008405BF" w:rsidRPr="000B1C4C">
        <w:t>us</w:t>
      </w:r>
      <w:r w:rsidRPr="00B871A8">
        <w:t xml:space="preserve"> to continue in your representation. Should we </w:t>
      </w:r>
      <w:r w:rsidRPr="00B871A8">
        <w:lastRenderedPageBreak/>
        <w:t>terminate our representation of you, we will forward this contract along with notice of such termination and a settlement of account to you by certified mail or special courier.</w:t>
      </w:r>
    </w:p>
    <w:p w14:paraId="67DBE64B" w14:textId="77777777" w:rsidR="00C556D1" w:rsidRDefault="00C556D1" w:rsidP="00C556D1">
      <w:pPr>
        <w:pStyle w:val="ListParagraph"/>
        <w:ind w:right="-270"/>
        <w:rPr>
          <w:b/>
          <w:i/>
          <w:color w:val="000000"/>
          <w:sz w:val="24"/>
          <w:u w:val="single"/>
        </w:rPr>
      </w:pPr>
    </w:p>
    <w:p w14:paraId="7A1EA887" w14:textId="77777777" w:rsidR="002F69E0" w:rsidRPr="00B871A8" w:rsidRDefault="00FE3AF7" w:rsidP="00B871A8">
      <w:pPr>
        <w:pStyle w:val="ListParagraph"/>
        <w:numPr>
          <w:ilvl w:val="0"/>
          <w:numId w:val="47"/>
        </w:numPr>
        <w:ind w:right="-270"/>
        <w:rPr>
          <w:b/>
          <w:i/>
          <w:color w:val="000000"/>
          <w:sz w:val="24"/>
          <w:u w:val="single"/>
        </w:rPr>
      </w:pPr>
      <w:r w:rsidRPr="00B871A8">
        <w:rPr>
          <w:b/>
          <w:i/>
          <w:color w:val="000000"/>
          <w:sz w:val="24"/>
          <w:u w:val="single"/>
        </w:rPr>
        <w:t>Effect of Partial Validity:</w:t>
      </w:r>
    </w:p>
    <w:p w14:paraId="053448B8" w14:textId="77777777" w:rsidR="002F69E0" w:rsidRPr="00B871A8" w:rsidRDefault="002F69E0" w:rsidP="00B871A8">
      <w:pPr>
        <w:ind w:left="360" w:right="-270"/>
        <w:jc w:val="both"/>
        <w:rPr>
          <w:b/>
          <w:color w:val="000000"/>
        </w:rPr>
      </w:pPr>
    </w:p>
    <w:p w14:paraId="41D6701E" w14:textId="77777777" w:rsidR="002F69E0" w:rsidRPr="00B871A8" w:rsidRDefault="002F69E0" w:rsidP="00B871A8">
      <w:pPr>
        <w:ind w:right="-270"/>
        <w:jc w:val="both"/>
      </w:pPr>
      <w:r w:rsidRPr="00B871A8">
        <w:t xml:space="preserve">If an Independent Arbitrator, an act of law or common law finds that this agreement contains any term or provision to be invalid or against public policy or if the application of the term or provision is held to be invalid or against public policy, then, the remainder of this agreement shall not be affected and shall remain in full force and effect. </w:t>
      </w:r>
    </w:p>
    <w:p w14:paraId="5A980E5B" w14:textId="77777777" w:rsidR="006E255C" w:rsidRPr="000B1C4C" w:rsidRDefault="006E255C" w:rsidP="00B871A8">
      <w:pPr>
        <w:spacing w:before="240" w:after="240"/>
        <w:ind w:right="-270"/>
        <w:jc w:val="both"/>
        <w:outlineLvl w:val="0"/>
        <w:rPr>
          <w:b/>
          <w:smallCaps/>
        </w:rPr>
      </w:pPr>
      <w:r w:rsidRPr="00B871A8">
        <w:rPr>
          <w:b/>
          <w:smallCaps/>
        </w:rPr>
        <w:t>The State Bar of Texas requires that we provide the following information (Texas Government Code § 81.079):</w:t>
      </w:r>
    </w:p>
    <w:p w14:paraId="166BA2A3" w14:textId="77777777" w:rsidR="006E255C" w:rsidRPr="000B1C4C" w:rsidRDefault="006E255C" w:rsidP="00B871A8">
      <w:pPr>
        <w:widowControl w:val="0"/>
        <w:autoSpaceDE w:val="0"/>
        <w:autoSpaceDN w:val="0"/>
        <w:adjustRightInd w:val="0"/>
        <w:ind w:right="-270"/>
        <w:jc w:val="both"/>
      </w:pPr>
      <w:r w:rsidRPr="000B1C4C">
        <w:t>The State Bar of Texas investigates and prosecutes professional misconduct committed by Texas attorneys. Although not every complaint against or dispute with a lawyer involves professional misconduct, the State Bar Office of General Counsel will provide Client with information about how to file a complaint. For more information, call toll-free 1-800-932-1900.</w:t>
      </w:r>
    </w:p>
    <w:p w14:paraId="3A4AF812" w14:textId="77777777" w:rsidR="006E255C" w:rsidRPr="000B1C4C" w:rsidRDefault="006E255C" w:rsidP="00B871A8">
      <w:pPr>
        <w:spacing w:before="240" w:after="240"/>
        <w:ind w:right="-270"/>
        <w:jc w:val="both"/>
      </w:pPr>
      <w:r w:rsidRPr="000B1C4C">
        <w:t>We look forward to working with you.  Kindly indicate your understanding and acceptance of the above terms by signing this agreement below where indicated.</w:t>
      </w:r>
    </w:p>
    <w:p w14:paraId="691B8E7F" w14:textId="77777777" w:rsidR="006E255C" w:rsidRPr="000B1C4C" w:rsidRDefault="006E255C" w:rsidP="00B871A8">
      <w:pPr>
        <w:spacing w:before="240" w:after="240"/>
        <w:ind w:right="-270"/>
        <w:jc w:val="both"/>
      </w:pPr>
      <w:r w:rsidRPr="000B1C4C">
        <w:t>The terms referenced above have been read and are understood. A copy of this contract has been received and all of its terms have been accepted by all parties:</w:t>
      </w:r>
    </w:p>
    <w:p w14:paraId="613694AC" w14:textId="77777777" w:rsidR="006E255C" w:rsidRPr="00B871A8" w:rsidRDefault="006E255C" w:rsidP="00B871A8">
      <w:pPr>
        <w:pStyle w:val="Heading1"/>
        <w:ind w:right="-270"/>
        <w:rPr>
          <w:sz w:val="24"/>
        </w:rPr>
      </w:pPr>
      <w:r w:rsidRPr="00B871A8">
        <w:rPr>
          <w:sz w:val="24"/>
        </w:rPr>
        <w:t>Modification to Our Agreement</w:t>
      </w:r>
    </w:p>
    <w:p w14:paraId="05F271F7" w14:textId="06FBD31F" w:rsidR="006E255C" w:rsidRDefault="006E255C">
      <w:pPr>
        <w:spacing w:before="240" w:after="240"/>
        <w:ind w:right="-270"/>
        <w:jc w:val="both"/>
      </w:pPr>
      <w:r w:rsidRPr="000B1C4C">
        <w:t xml:space="preserve">The Agreement reflects our agreement on the terms of all engagements, and is not subject to any oral agreements, modifications, or understandings.  Any changes in this Agreement must be made in writing by both </w:t>
      </w:r>
      <w:r w:rsidR="00FB267B" w:rsidRPr="000B1C4C">
        <w:t>the Firm</w:t>
      </w:r>
      <w:r w:rsidRPr="000B1C4C">
        <w:t xml:space="preserve"> and Client.</w:t>
      </w:r>
    </w:p>
    <w:p w14:paraId="410ABE4A" w14:textId="77777777" w:rsidR="006E255C" w:rsidRPr="00B871A8" w:rsidRDefault="006E255C" w:rsidP="00B871A8">
      <w:pPr>
        <w:numPr>
          <w:ilvl w:val="0"/>
          <w:numId w:val="48"/>
        </w:numPr>
        <w:spacing w:before="240" w:after="240"/>
        <w:ind w:right="-270"/>
        <w:jc w:val="center"/>
        <w:outlineLvl w:val="0"/>
        <w:rPr>
          <w:smallCaps/>
        </w:rPr>
      </w:pPr>
      <w:r w:rsidRPr="00B871A8">
        <w:rPr>
          <w:b/>
          <w:smallCaps/>
        </w:rPr>
        <w:t>Effect of Partial Validity</w:t>
      </w:r>
    </w:p>
    <w:p w14:paraId="5432E124" w14:textId="77777777" w:rsidR="006E255C" w:rsidRPr="000B1C4C" w:rsidRDefault="006E255C" w:rsidP="00B871A8">
      <w:pPr>
        <w:spacing w:before="240" w:after="240"/>
        <w:ind w:right="-270"/>
        <w:jc w:val="both"/>
      </w:pPr>
      <w:r w:rsidRPr="000B1C4C">
        <w:t xml:space="preserve">If a judge, an act of law or common law finds that this agreement contains any term or provision to be invalid or against public policy or if the application of the term or provision is held to be invalid or against public policy, then, the remainder of this agreement shall not be affected and shall remain in full force and effect.  </w:t>
      </w:r>
    </w:p>
    <w:p w14:paraId="1C8D5AD2" w14:textId="77777777" w:rsidR="002F69E0" w:rsidRPr="00B871A8" w:rsidRDefault="002F69E0" w:rsidP="00B871A8">
      <w:pPr>
        <w:pStyle w:val="ListParagraph"/>
        <w:numPr>
          <w:ilvl w:val="0"/>
          <w:numId w:val="47"/>
        </w:numPr>
        <w:ind w:right="-270"/>
        <w:rPr>
          <w:b/>
          <w:i/>
          <w:sz w:val="24"/>
          <w:u w:val="single"/>
        </w:rPr>
      </w:pPr>
      <w:r w:rsidRPr="00B871A8">
        <w:rPr>
          <w:b/>
          <w:i/>
          <w:color w:val="000000"/>
          <w:sz w:val="24"/>
          <w:u w:val="single"/>
        </w:rPr>
        <w:t>Choice of Law</w:t>
      </w:r>
      <w:r w:rsidR="00FE3AF7" w:rsidRPr="00B871A8">
        <w:rPr>
          <w:b/>
          <w:i/>
          <w:color w:val="000000"/>
          <w:sz w:val="24"/>
          <w:u w:val="single"/>
        </w:rPr>
        <w:t>:</w:t>
      </w:r>
      <w:r w:rsidRPr="00B871A8">
        <w:rPr>
          <w:b/>
          <w:i/>
          <w:sz w:val="24"/>
          <w:u w:val="single"/>
        </w:rPr>
        <w:t xml:space="preserve"> </w:t>
      </w:r>
    </w:p>
    <w:p w14:paraId="75E1E076" w14:textId="77777777" w:rsidR="002F69E0" w:rsidRPr="00B871A8" w:rsidRDefault="002F69E0" w:rsidP="00B871A8">
      <w:pPr>
        <w:ind w:left="360" w:right="-270"/>
        <w:jc w:val="both"/>
        <w:rPr>
          <w:u w:val="single"/>
        </w:rPr>
      </w:pPr>
    </w:p>
    <w:p w14:paraId="756CF537" w14:textId="77777777" w:rsidR="002F69E0" w:rsidRPr="00B871A8" w:rsidRDefault="002F69E0" w:rsidP="00B871A8">
      <w:pPr>
        <w:ind w:right="-270"/>
        <w:jc w:val="both"/>
      </w:pPr>
      <w:r w:rsidRPr="00B871A8">
        <w:rPr>
          <w:color w:val="000000"/>
        </w:rPr>
        <w:t>This agreement has been made and entered into in the State of Texas.  The laws of Texas will govern the validity and interpretation of this agreement and the performance due under it.</w:t>
      </w:r>
    </w:p>
    <w:p w14:paraId="700843FA" w14:textId="77777777" w:rsidR="002F69E0" w:rsidRDefault="002F69E0" w:rsidP="00B871A8">
      <w:pPr>
        <w:pStyle w:val="NormalWeb"/>
        <w:ind w:right="-270"/>
        <w:jc w:val="both"/>
        <w:rPr>
          <w:rFonts w:ascii="Times New Roman" w:hAnsi="Times New Roman"/>
          <w:sz w:val="24"/>
        </w:rPr>
      </w:pPr>
      <w:r w:rsidRPr="00B871A8">
        <w:rPr>
          <w:rFonts w:ascii="Times New Roman" w:hAnsi="Times New Roman"/>
          <w:sz w:val="24"/>
        </w:rPr>
        <w:t xml:space="preserve">We look forward to working with you.  Kindly indicate your understanding and acceptance of the above-terms by signing this agreement where indicated. </w:t>
      </w:r>
    </w:p>
    <w:p w14:paraId="0824B78C" w14:textId="77777777" w:rsidR="000B1C4C" w:rsidRPr="00B871A8" w:rsidRDefault="000B1C4C" w:rsidP="000B1C4C">
      <w:pPr>
        <w:pStyle w:val="NormalWeb"/>
        <w:ind w:right="-270"/>
        <w:jc w:val="both"/>
        <w:rPr>
          <w:rFonts w:ascii="Times New Roman" w:hAnsi="Times New Roman"/>
          <w:sz w:val="24"/>
        </w:rPr>
      </w:pPr>
    </w:p>
    <w:p w14:paraId="03A234BA" w14:textId="77777777" w:rsidR="006E255C" w:rsidRPr="000B1C4C" w:rsidRDefault="006E255C" w:rsidP="00B871A8">
      <w:pPr>
        <w:pStyle w:val="BodyText"/>
        <w:ind w:right="-270"/>
        <w:jc w:val="center"/>
        <w:rPr>
          <w:b/>
        </w:rPr>
      </w:pPr>
      <w:r w:rsidRPr="000B1C4C">
        <w:rPr>
          <w:b/>
        </w:rPr>
        <w:t>[SIGNATURE PAGE FOLLOWS]</w:t>
      </w:r>
    </w:p>
    <w:p w14:paraId="67A45EC7" w14:textId="253E3D74" w:rsidR="00E9334B" w:rsidRPr="000B1C4C" w:rsidRDefault="006E255C" w:rsidP="005B47E2">
      <w:r w:rsidRPr="00B871A8">
        <w:br w:type="page"/>
      </w:r>
      <w:r w:rsidR="00E9334B" w:rsidRPr="000B1C4C">
        <w:lastRenderedPageBreak/>
        <w:t>*********************************************************************************</w:t>
      </w:r>
    </w:p>
    <w:p w14:paraId="27D4D91A" w14:textId="77777777" w:rsidR="00E9334B" w:rsidRPr="00B871A8" w:rsidRDefault="00E9334B" w:rsidP="00B871A8">
      <w:pPr>
        <w:pStyle w:val="NormalWeb"/>
        <w:ind w:right="-270"/>
        <w:jc w:val="both"/>
        <w:rPr>
          <w:rFonts w:ascii="Times New Roman" w:hAnsi="Times New Roman"/>
          <w:sz w:val="24"/>
        </w:rPr>
      </w:pPr>
      <w:r w:rsidRPr="00B871A8">
        <w:rPr>
          <w:rFonts w:ascii="Times New Roman" w:hAnsi="Times New Roman"/>
          <w:b/>
          <w:sz w:val="24"/>
        </w:rPr>
        <w:t>I have read and understand the document above. We have received a copy, and accept all of its terms:</w:t>
      </w:r>
    </w:p>
    <w:p w14:paraId="2B999376" w14:textId="77777777" w:rsidR="00E44F68" w:rsidRPr="000B1C4C" w:rsidRDefault="00E44F68" w:rsidP="00B871A8">
      <w:pPr>
        <w:spacing w:line="360" w:lineRule="auto"/>
        <w:ind w:right="-270"/>
        <w:jc w:val="both"/>
      </w:pPr>
    </w:p>
    <w:p w14:paraId="3DBAE79D" w14:textId="3B3E7000" w:rsidR="00E44F68" w:rsidRPr="000B1C4C" w:rsidRDefault="00E44F68" w:rsidP="00B871A8">
      <w:pPr>
        <w:ind w:right="-270"/>
        <w:jc w:val="both"/>
      </w:pPr>
      <w:r w:rsidRPr="000B1C4C">
        <w:t>_________</w:t>
      </w:r>
      <w:fldSimple w:instr=" MERGEFIELD Name ">
        <w:r w:rsidR="007810B3">
          <w:rPr>
            <w:noProof/>
          </w:rPr>
          <w:t>«Name»</w:t>
        </w:r>
      </w:fldSimple>
      <w:r w:rsidRPr="000B1C4C">
        <w:t>___________________________</w:t>
      </w:r>
      <w:r w:rsidRPr="000B1C4C">
        <w:tab/>
      </w:r>
      <w:fldSimple w:instr=" MERGEFIELD Date ">
        <w:r w:rsidR="007810B3">
          <w:rPr>
            <w:noProof/>
          </w:rPr>
          <w:t>«Date»</w:t>
        </w:r>
      </w:fldSimple>
      <w:r w:rsidRPr="000B1C4C">
        <w:t>________________</w:t>
      </w:r>
    </w:p>
    <w:tbl>
      <w:tblPr>
        <w:tblW w:w="0" w:type="auto"/>
        <w:tblLook w:val="04A0" w:firstRow="1" w:lastRow="0" w:firstColumn="1" w:lastColumn="0" w:noHBand="0" w:noVBand="1"/>
      </w:tblPr>
      <w:tblGrid>
        <w:gridCol w:w="4770"/>
        <w:gridCol w:w="4950"/>
      </w:tblGrid>
      <w:tr w:rsidR="00E44F68" w:rsidRPr="000B1C4C" w14:paraId="40167C3D" w14:textId="77777777" w:rsidTr="00B871A8">
        <w:trPr>
          <w:trHeight w:val="278"/>
        </w:trPr>
        <w:tc>
          <w:tcPr>
            <w:tcW w:w="4770" w:type="dxa"/>
            <w:shd w:val="clear" w:color="auto" w:fill="auto"/>
          </w:tcPr>
          <w:p w14:paraId="46545265" w14:textId="548F79A1" w:rsidR="00E44F68" w:rsidRPr="000B1C4C" w:rsidRDefault="006E015F" w:rsidP="00B871A8">
            <w:pPr>
              <w:spacing w:line="360" w:lineRule="auto"/>
              <w:ind w:right="-270"/>
              <w:jc w:val="both"/>
            </w:pPr>
            <w:r>
              <w:rPr>
                <w:highlight w:val="yellow"/>
              </w:rPr>
              <w:t>[</w:t>
            </w:r>
            <w:r w:rsidR="00C33059" w:rsidRPr="00C33059">
              <w:rPr>
                <w:highlight w:val="yellow"/>
              </w:rPr>
              <w:t>Client Name</w:t>
            </w:r>
            <w:r w:rsidR="00C33059" w:rsidRPr="006E015F">
              <w:rPr>
                <w:highlight w:val="yellow"/>
              </w:rPr>
              <w:t>]</w:t>
            </w:r>
          </w:p>
        </w:tc>
        <w:tc>
          <w:tcPr>
            <w:tcW w:w="4950" w:type="dxa"/>
            <w:shd w:val="clear" w:color="auto" w:fill="auto"/>
          </w:tcPr>
          <w:p w14:paraId="2BE9B6CC" w14:textId="77777777" w:rsidR="00E44F68" w:rsidRPr="000B1C4C" w:rsidRDefault="00E44F68" w:rsidP="00B871A8">
            <w:pPr>
              <w:ind w:right="-270"/>
              <w:jc w:val="both"/>
            </w:pPr>
            <w:r w:rsidRPr="000B1C4C">
              <w:t xml:space="preserve"> </w:t>
            </w:r>
            <w:r w:rsidR="00FB267B" w:rsidRPr="000B1C4C">
              <w:t xml:space="preserve"> </w:t>
            </w:r>
            <w:r w:rsidRPr="00B871A8">
              <w:rPr>
                <w:highlight w:val="yellow"/>
              </w:rPr>
              <w:t>DATE</w:t>
            </w:r>
            <w:r w:rsidRPr="000B1C4C">
              <w:tab/>
            </w:r>
          </w:p>
        </w:tc>
      </w:tr>
    </w:tbl>
    <w:p w14:paraId="39A8F89E" w14:textId="77777777" w:rsidR="00E44F68" w:rsidRPr="000B1C4C" w:rsidRDefault="00E44F68" w:rsidP="00E44F68">
      <w:pPr>
        <w:rPr>
          <w:vanish/>
        </w:rPr>
      </w:pPr>
    </w:p>
    <w:tbl>
      <w:tblPr>
        <w:tblW w:w="0" w:type="auto"/>
        <w:tblBorders>
          <w:bottom w:val="single" w:sz="4" w:space="0" w:color="auto"/>
          <w:insideH w:val="single" w:sz="4" w:space="0" w:color="auto"/>
        </w:tblBorders>
        <w:tblLook w:val="04A0" w:firstRow="1" w:lastRow="0" w:firstColumn="1" w:lastColumn="0" w:noHBand="0" w:noVBand="1"/>
      </w:tblPr>
      <w:tblGrid>
        <w:gridCol w:w="1070"/>
        <w:gridCol w:w="3484"/>
        <w:gridCol w:w="3484"/>
      </w:tblGrid>
      <w:tr w:rsidR="00E44F68" w:rsidRPr="000B1C4C" w14:paraId="38B508FD" w14:textId="77777777" w:rsidTr="00C211EC">
        <w:trPr>
          <w:trHeight w:val="378"/>
        </w:trPr>
        <w:tc>
          <w:tcPr>
            <w:tcW w:w="1070" w:type="dxa"/>
            <w:tcBorders>
              <w:top w:val="nil"/>
              <w:bottom w:val="nil"/>
            </w:tcBorders>
            <w:shd w:val="clear" w:color="auto" w:fill="auto"/>
          </w:tcPr>
          <w:p w14:paraId="225691AD" w14:textId="77777777" w:rsidR="00E44F68" w:rsidRPr="00B871A8" w:rsidRDefault="00E44F68" w:rsidP="00E44F68">
            <w:pPr>
              <w:jc w:val="both"/>
              <w:rPr>
                <w:highlight w:val="yellow"/>
              </w:rPr>
            </w:pPr>
          </w:p>
          <w:p w14:paraId="6E1F703D" w14:textId="77777777" w:rsidR="00E44F68" w:rsidRPr="00B871A8" w:rsidRDefault="00E44F68" w:rsidP="00E44F68">
            <w:pPr>
              <w:jc w:val="both"/>
              <w:rPr>
                <w:highlight w:val="yellow"/>
              </w:rPr>
            </w:pPr>
            <w:r w:rsidRPr="00B871A8">
              <w:rPr>
                <w:highlight w:val="yellow"/>
              </w:rPr>
              <w:t>Name</w:t>
            </w:r>
          </w:p>
        </w:tc>
        <w:tc>
          <w:tcPr>
            <w:tcW w:w="3484" w:type="dxa"/>
          </w:tcPr>
          <w:p w14:paraId="4721BE8F" w14:textId="77777777" w:rsidR="00E44F68" w:rsidRPr="000B1C4C" w:rsidRDefault="00E44F68" w:rsidP="00E44F68">
            <w:pPr>
              <w:jc w:val="both"/>
            </w:pPr>
          </w:p>
          <w:p w14:paraId="74984B17" w14:textId="20177B0B" w:rsidR="00E44F68" w:rsidRPr="000B1C4C" w:rsidRDefault="007810B3" w:rsidP="00E44F68">
            <w:pPr>
              <w:jc w:val="both"/>
            </w:pPr>
            <w:fldSimple w:instr=" MERGEFIELD Name ">
              <w:r>
                <w:rPr>
                  <w:noProof/>
                </w:rPr>
                <w:t>«Name»</w:t>
              </w:r>
            </w:fldSimple>
          </w:p>
        </w:tc>
        <w:tc>
          <w:tcPr>
            <w:tcW w:w="3484" w:type="dxa"/>
            <w:shd w:val="clear" w:color="auto" w:fill="auto"/>
          </w:tcPr>
          <w:p w14:paraId="118594B7" w14:textId="77777777" w:rsidR="00E44F68" w:rsidRPr="000B1C4C" w:rsidRDefault="00E44F68" w:rsidP="00E44F68">
            <w:pPr>
              <w:jc w:val="both"/>
            </w:pPr>
          </w:p>
          <w:p w14:paraId="4CA6DE90" w14:textId="77777777" w:rsidR="00E44F68" w:rsidRPr="000B1C4C" w:rsidRDefault="00E44F68" w:rsidP="00E44F68">
            <w:pPr>
              <w:jc w:val="both"/>
            </w:pPr>
          </w:p>
        </w:tc>
        <w:bookmarkStart w:id="0" w:name="_GoBack"/>
        <w:bookmarkEnd w:id="0"/>
      </w:tr>
      <w:tr w:rsidR="00E44F68" w:rsidRPr="000B1C4C" w14:paraId="2C08198F" w14:textId="77777777" w:rsidTr="00C211EC">
        <w:tc>
          <w:tcPr>
            <w:tcW w:w="1070" w:type="dxa"/>
            <w:tcBorders>
              <w:top w:val="nil"/>
              <w:bottom w:val="nil"/>
            </w:tcBorders>
            <w:shd w:val="clear" w:color="auto" w:fill="auto"/>
          </w:tcPr>
          <w:p w14:paraId="1426A11D" w14:textId="77777777" w:rsidR="00E44F68" w:rsidRPr="00B871A8" w:rsidRDefault="00E44F68" w:rsidP="00E44F68">
            <w:pPr>
              <w:jc w:val="both"/>
              <w:rPr>
                <w:highlight w:val="yellow"/>
              </w:rPr>
            </w:pPr>
            <w:r w:rsidRPr="00B871A8">
              <w:rPr>
                <w:highlight w:val="yellow"/>
              </w:rPr>
              <w:t>Title:</w:t>
            </w:r>
          </w:p>
        </w:tc>
        <w:tc>
          <w:tcPr>
            <w:tcW w:w="3484" w:type="dxa"/>
          </w:tcPr>
          <w:p w14:paraId="28FF88CA" w14:textId="33AF1DD1" w:rsidR="00E44F68" w:rsidRPr="000B1C4C" w:rsidRDefault="007810B3" w:rsidP="00E44F68">
            <w:pPr>
              <w:jc w:val="both"/>
            </w:pPr>
            <w:fldSimple w:instr=" MERGEFIELD &quot;Title&quot; ">
              <w:r>
                <w:rPr>
                  <w:noProof/>
                </w:rPr>
                <w:t>«Title»</w:t>
              </w:r>
            </w:fldSimple>
          </w:p>
        </w:tc>
        <w:tc>
          <w:tcPr>
            <w:tcW w:w="3484" w:type="dxa"/>
            <w:shd w:val="clear" w:color="auto" w:fill="auto"/>
          </w:tcPr>
          <w:p w14:paraId="6E2F6A26" w14:textId="77777777" w:rsidR="00E44F68" w:rsidRPr="000B1C4C" w:rsidRDefault="00E44F68" w:rsidP="00E44F68">
            <w:pPr>
              <w:jc w:val="both"/>
            </w:pPr>
          </w:p>
        </w:tc>
      </w:tr>
      <w:tr w:rsidR="00E44F68" w:rsidRPr="000B1C4C" w14:paraId="7403397A" w14:textId="77777777" w:rsidTr="00C211EC">
        <w:tc>
          <w:tcPr>
            <w:tcW w:w="1070" w:type="dxa"/>
            <w:tcBorders>
              <w:top w:val="nil"/>
              <w:bottom w:val="nil"/>
            </w:tcBorders>
            <w:shd w:val="clear" w:color="auto" w:fill="auto"/>
          </w:tcPr>
          <w:p w14:paraId="4DC95033" w14:textId="77777777" w:rsidR="00E44F68" w:rsidRPr="00B871A8" w:rsidRDefault="00E44F68" w:rsidP="00E44F68">
            <w:pPr>
              <w:jc w:val="both"/>
              <w:rPr>
                <w:highlight w:val="yellow"/>
              </w:rPr>
            </w:pPr>
            <w:r w:rsidRPr="00B871A8">
              <w:rPr>
                <w:highlight w:val="yellow"/>
              </w:rPr>
              <w:t>Address:</w:t>
            </w:r>
          </w:p>
        </w:tc>
        <w:tc>
          <w:tcPr>
            <w:tcW w:w="3484" w:type="dxa"/>
          </w:tcPr>
          <w:p w14:paraId="3F1698C8" w14:textId="0501FA69" w:rsidR="00E44F68" w:rsidRPr="000B1C4C" w:rsidRDefault="007810B3" w:rsidP="00E44F68">
            <w:pPr>
              <w:jc w:val="both"/>
            </w:pPr>
            <w:fldSimple w:instr=" MERGEFIELD Address_Line_1 ">
              <w:r>
                <w:rPr>
                  <w:noProof/>
                </w:rPr>
                <w:t>«Address_Line_1»</w:t>
              </w:r>
            </w:fldSimple>
          </w:p>
        </w:tc>
        <w:tc>
          <w:tcPr>
            <w:tcW w:w="3484" w:type="dxa"/>
            <w:shd w:val="clear" w:color="auto" w:fill="auto"/>
          </w:tcPr>
          <w:p w14:paraId="60F00BD8" w14:textId="77777777" w:rsidR="00E44F68" w:rsidRPr="000B1C4C" w:rsidRDefault="00E44F68" w:rsidP="00E44F68">
            <w:pPr>
              <w:jc w:val="both"/>
            </w:pPr>
          </w:p>
        </w:tc>
      </w:tr>
      <w:tr w:rsidR="00E44F68" w:rsidRPr="000B1C4C" w14:paraId="4A140EC9" w14:textId="77777777" w:rsidTr="00C211EC">
        <w:tc>
          <w:tcPr>
            <w:tcW w:w="1070" w:type="dxa"/>
            <w:tcBorders>
              <w:top w:val="nil"/>
              <w:bottom w:val="nil"/>
            </w:tcBorders>
            <w:shd w:val="clear" w:color="auto" w:fill="auto"/>
          </w:tcPr>
          <w:p w14:paraId="3AC0FF9F" w14:textId="77777777" w:rsidR="00E44F68" w:rsidRPr="00B871A8" w:rsidRDefault="00E44F68" w:rsidP="00E44F68">
            <w:pPr>
              <w:jc w:val="both"/>
              <w:rPr>
                <w:highlight w:val="yellow"/>
              </w:rPr>
            </w:pPr>
          </w:p>
        </w:tc>
        <w:tc>
          <w:tcPr>
            <w:tcW w:w="3484" w:type="dxa"/>
          </w:tcPr>
          <w:p w14:paraId="191B4BCF" w14:textId="77777777" w:rsidR="00E44F68" w:rsidRPr="000B1C4C" w:rsidRDefault="00E44F68" w:rsidP="00E44F68">
            <w:pPr>
              <w:rPr>
                <w:color w:val="000000"/>
              </w:rPr>
            </w:pPr>
          </w:p>
        </w:tc>
        <w:tc>
          <w:tcPr>
            <w:tcW w:w="3484" w:type="dxa"/>
            <w:shd w:val="clear" w:color="auto" w:fill="auto"/>
          </w:tcPr>
          <w:p w14:paraId="4737FDE5" w14:textId="77777777" w:rsidR="00E44F68" w:rsidRPr="000B1C4C" w:rsidRDefault="00E44F68" w:rsidP="00E44F68">
            <w:pPr>
              <w:rPr>
                <w:color w:val="000000"/>
              </w:rPr>
            </w:pPr>
          </w:p>
        </w:tc>
      </w:tr>
      <w:tr w:rsidR="00E44F68" w:rsidRPr="000B1C4C" w14:paraId="23CFDD46" w14:textId="77777777" w:rsidTr="00C211EC">
        <w:tc>
          <w:tcPr>
            <w:tcW w:w="1070" w:type="dxa"/>
            <w:tcBorders>
              <w:top w:val="nil"/>
              <w:bottom w:val="nil"/>
            </w:tcBorders>
            <w:shd w:val="clear" w:color="auto" w:fill="auto"/>
          </w:tcPr>
          <w:p w14:paraId="7E8811A1" w14:textId="77777777" w:rsidR="00E44F68" w:rsidRPr="00B871A8" w:rsidRDefault="00E44F68" w:rsidP="00E44F68">
            <w:pPr>
              <w:jc w:val="both"/>
              <w:rPr>
                <w:highlight w:val="yellow"/>
              </w:rPr>
            </w:pPr>
            <w:r w:rsidRPr="00B871A8">
              <w:rPr>
                <w:highlight w:val="yellow"/>
              </w:rPr>
              <w:t>Office:</w:t>
            </w:r>
          </w:p>
        </w:tc>
        <w:tc>
          <w:tcPr>
            <w:tcW w:w="3484" w:type="dxa"/>
          </w:tcPr>
          <w:p w14:paraId="45193ACF" w14:textId="1F4852DD" w:rsidR="00E44F68" w:rsidRPr="000B1C4C" w:rsidRDefault="007810B3" w:rsidP="00E44F68">
            <w:pPr>
              <w:jc w:val="both"/>
            </w:pPr>
            <w:fldSimple w:instr=" MERGEFIELD Work_Phone ">
              <w:r>
                <w:rPr>
                  <w:noProof/>
                </w:rPr>
                <w:t>«Work_Phone»</w:t>
              </w:r>
            </w:fldSimple>
          </w:p>
        </w:tc>
        <w:tc>
          <w:tcPr>
            <w:tcW w:w="3484" w:type="dxa"/>
            <w:shd w:val="clear" w:color="auto" w:fill="auto"/>
          </w:tcPr>
          <w:p w14:paraId="73F1F1A3" w14:textId="77777777" w:rsidR="00E44F68" w:rsidRPr="000B1C4C" w:rsidRDefault="00E44F68" w:rsidP="00E44F68">
            <w:pPr>
              <w:jc w:val="both"/>
            </w:pPr>
          </w:p>
        </w:tc>
      </w:tr>
      <w:tr w:rsidR="00E44F68" w:rsidRPr="000B1C4C" w14:paraId="09F7EAAA" w14:textId="77777777" w:rsidTr="00C211EC">
        <w:tc>
          <w:tcPr>
            <w:tcW w:w="1070" w:type="dxa"/>
            <w:tcBorders>
              <w:top w:val="nil"/>
              <w:bottom w:val="nil"/>
            </w:tcBorders>
            <w:shd w:val="clear" w:color="auto" w:fill="auto"/>
          </w:tcPr>
          <w:p w14:paraId="78687EFF" w14:textId="77777777" w:rsidR="00E44F68" w:rsidRPr="00B871A8" w:rsidRDefault="00E44F68" w:rsidP="00E44F68">
            <w:pPr>
              <w:jc w:val="both"/>
              <w:rPr>
                <w:highlight w:val="yellow"/>
              </w:rPr>
            </w:pPr>
            <w:r w:rsidRPr="00B871A8">
              <w:rPr>
                <w:highlight w:val="yellow"/>
              </w:rPr>
              <w:t>Cell:</w:t>
            </w:r>
          </w:p>
        </w:tc>
        <w:tc>
          <w:tcPr>
            <w:tcW w:w="3484" w:type="dxa"/>
          </w:tcPr>
          <w:p w14:paraId="5BDD0228" w14:textId="042B5CBA" w:rsidR="00E44F68" w:rsidRPr="000B1C4C" w:rsidRDefault="007810B3" w:rsidP="00E44F68">
            <w:pPr>
              <w:jc w:val="both"/>
            </w:pPr>
            <w:fldSimple w:instr=" MERGEFIELD Cell ">
              <w:r>
                <w:rPr>
                  <w:noProof/>
                </w:rPr>
                <w:t>«Cell»</w:t>
              </w:r>
            </w:fldSimple>
          </w:p>
        </w:tc>
        <w:tc>
          <w:tcPr>
            <w:tcW w:w="3484" w:type="dxa"/>
            <w:shd w:val="clear" w:color="auto" w:fill="auto"/>
          </w:tcPr>
          <w:p w14:paraId="48A8ACBF" w14:textId="77777777" w:rsidR="00E44F68" w:rsidRPr="000B1C4C" w:rsidRDefault="00E44F68" w:rsidP="00E44F68">
            <w:pPr>
              <w:jc w:val="both"/>
            </w:pPr>
          </w:p>
        </w:tc>
      </w:tr>
      <w:tr w:rsidR="00E44F68" w:rsidRPr="000B1C4C" w14:paraId="15173A06" w14:textId="77777777" w:rsidTr="00C211EC">
        <w:tc>
          <w:tcPr>
            <w:tcW w:w="1070" w:type="dxa"/>
            <w:tcBorders>
              <w:top w:val="nil"/>
              <w:bottom w:val="nil"/>
            </w:tcBorders>
            <w:shd w:val="clear" w:color="auto" w:fill="auto"/>
          </w:tcPr>
          <w:p w14:paraId="06F235FB" w14:textId="77777777" w:rsidR="00E44F68" w:rsidRPr="00B871A8" w:rsidRDefault="00E44F68" w:rsidP="00E44F68">
            <w:pPr>
              <w:jc w:val="both"/>
              <w:rPr>
                <w:highlight w:val="yellow"/>
              </w:rPr>
            </w:pPr>
            <w:r w:rsidRPr="00B871A8">
              <w:rPr>
                <w:highlight w:val="yellow"/>
              </w:rPr>
              <w:t>E-mail:</w:t>
            </w:r>
          </w:p>
        </w:tc>
        <w:tc>
          <w:tcPr>
            <w:tcW w:w="3484" w:type="dxa"/>
          </w:tcPr>
          <w:p w14:paraId="150D96D5" w14:textId="0152BBED" w:rsidR="00E44F68" w:rsidRPr="000B1C4C" w:rsidRDefault="007810B3" w:rsidP="00E44F68">
            <w:pPr>
              <w:jc w:val="both"/>
            </w:pPr>
            <w:fldSimple w:instr=" MERGEFIELD Email_Address ">
              <w:r>
                <w:rPr>
                  <w:noProof/>
                </w:rPr>
                <w:t>«Email_Address»</w:t>
              </w:r>
            </w:fldSimple>
          </w:p>
        </w:tc>
        <w:tc>
          <w:tcPr>
            <w:tcW w:w="3484" w:type="dxa"/>
            <w:shd w:val="clear" w:color="auto" w:fill="auto"/>
          </w:tcPr>
          <w:p w14:paraId="45602925" w14:textId="77777777" w:rsidR="00E44F68" w:rsidRPr="000B1C4C" w:rsidRDefault="00E44F68" w:rsidP="00E44F68">
            <w:pPr>
              <w:jc w:val="both"/>
            </w:pPr>
          </w:p>
        </w:tc>
      </w:tr>
    </w:tbl>
    <w:p w14:paraId="3719B9E5" w14:textId="77777777" w:rsidR="00E44F68" w:rsidRPr="000B1C4C" w:rsidRDefault="00E44F68" w:rsidP="00E44F68">
      <w:pPr>
        <w:jc w:val="both"/>
        <w:rPr>
          <w:lang w:val="es-ES"/>
        </w:rPr>
      </w:pPr>
    </w:p>
    <w:p w14:paraId="70FD4521" w14:textId="77777777" w:rsidR="00E44F68" w:rsidRPr="000B1C4C" w:rsidRDefault="00E44F68" w:rsidP="00E44F68">
      <w:pPr>
        <w:jc w:val="both"/>
        <w:rPr>
          <w:lang w:val="es-ES"/>
        </w:rPr>
      </w:pPr>
    </w:p>
    <w:p w14:paraId="3F51F302" w14:textId="77777777" w:rsidR="00E44F68" w:rsidRPr="000B1C4C" w:rsidRDefault="00E44F68" w:rsidP="00E44F68">
      <w:pPr>
        <w:jc w:val="both"/>
        <w:rPr>
          <w:lang w:val="es-ES"/>
        </w:rPr>
      </w:pPr>
    </w:p>
    <w:p w14:paraId="45E45C7B" w14:textId="77777777" w:rsidR="00E44F68" w:rsidRPr="000B1C4C" w:rsidRDefault="00E44F68" w:rsidP="00E44F68">
      <w:pPr>
        <w:jc w:val="both"/>
        <w:rPr>
          <w:lang w:val="es-ES"/>
        </w:rPr>
      </w:pPr>
    </w:p>
    <w:p w14:paraId="64BCC2D5" w14:textId="77777777" w:rsidR="00E44F68" w:rsidRPr="000B1C4C" w:rsidRDefault="00E44F68" w:rsidP="00E44F68">
      <w:pPr>
        <w:jc w:val="both"/>
        <w:rPr>
          <w:lang w:val="es-ES"/>
        </w:rPr>
      </w:pPr>
    </w:p>
    <w:p w14:paraId="388B51A7" w14:textId="77777777" w:rsidR="00E44F68" w:rsidRPr="000B1C4C" w:rsidRDefault="00E44F68" w:rsidP="00E44F68">
      <w:pPr>
        <w:jc w:val="both"/>
        <w:rPr>
          <w:lang w:val="es-ES"/>
        </w:rPr>
      </w:pPr>
    </w:p>
    <w:p w14:paraId="53C83933" w14:textId="5FC84116" w:rsidR="00E44F68" w:rsidRPr="000B1C4C" w:rsidRDefault="00E44F68" w:rsidP="00E44F68">
      <w:pPr>
        <w:jc w:val="both"/>
      </w:pPr>
      <w:r w:rsidRPr="000B1C4C">
        <w:t>________________________________</w:t>
      </w:r>
      <w:r w:rsidRPr="000B1C4C">
        <w:tab/>
      </w:r>
      <w:r w:rsidRPr="000B1C4C">
        <w:tab/>
      </w:r>
      <w:r w:rsidR="00FB267B" w:rsidRPr="000B1C4C">
        <w:t xml:space="preserve"> </w:t>
      </w:r>
      <w:r w:rsidRPr="000B1C4C">
        <w:t>_________________</w:t>
      </w:r>
    </w:p>
    <w:p w14:paraId="434748F2" w14:textId="2075E0CE" w:rsidR="00E44F68" w:rsidRPr="000B1C4C" w:rsidRDefault="00E44F68" w:rsidP="00E44F68">
      <w:pPr>
        <w:jc w:val="both"/>
      </w:pPr>
      <w:r w:rsidRPr="000B1C4C">
        <w:t>Authorized Representative</w:t>
      </w:r>
      <w:r w:rsidRPr="000B1C4C">
        <w:tab/>
      </w:r>
      <w:r w:rsidRPr="000B1C4C">
        <w:tab/>
      </w:r>
      <w:r w:rsidRPr="000B1C4C">
        <w:tab/>
      </w:r>
      <w:r w:rsidRPr="000B1C4C">
        <w:tab/>
      </w:r>
      <w:r w:rsidR="00FB267B" w:rsidRPr="000B1C4C">
        <w:t xml:space="preserve"> </w:t>
      </w:r>
      <w:r w:rsidRPr="00B871A8">
        <w:rPr>
          <w:highlight w:val="yellow"/>
        </w:rPr>
        <w:t>DATE</w:t>
      </w:r>
    </w:p>
    <w:p w14:paraId="20C64994" w14:textId="77777777" w:rsidR="00E44F68" w:rsidRPr="000B1C4C" w:rsidRDefault="00E44F68" w:rsidP="00E44F68">
      <w:pPr>
        <w:jc w:val="both"/>
      </w:pPr>
      <w:r w:rsidRPr="000B1C4C">
        <w:t>Monty &amp; Ramirez LLP</w:t>
      </w:r>
    </w:p>
    <w:p w14:paraId="72016830" w14:textId="77777777" w:rsidR="00E44F68" w:rsidRPr="000B1C4C" w:rsidRDefault="00E44F68" w:rsidP="00E44F68">
      <w:pPr>
        <w:jc w:val="both"/>
      </w:pPr>
      <w:r w:rsidRPr="000B1C4C">
        <w:t>150 W. Parker Rd., Third Floor</w:t>
      </w:r>
    </w:p>
    <w:p w14:paraId="3B06E6D5" w14:textId="77777777" w:rsidR="00E44F68" w:rsidRPr="000B1C4C" w:rsidRDefault="00E44F68" w:rsidP="00E44F68">
      <w:pPr>
        <w:jc w:val="both"/>
      </w:pPr>
      <w:r w:rsidRPr="000B1C4C">
        <w:t>Houston, TX 77076</w:t>
      </w:r>
    </w:p>
    <w:p w14:paraId="12D25AB7" w14:textId="77777777" w:rsidR="00E44F68" w:rsidRPr="000B1C4C" w:rsidRDefault="00E44F68" w:rsidP="00E44F68">
      <w:pPr>
        <w:jc w:val="both"/>
      </w:pPr>
      <w:r w:rsidRPr="000B1C4C">
        <w:t>(P) 281.493.5529</w:t>
      </w:r>
    </w:p>
    <w:p w14:paraId="2AEED016" w14:textId="77777777" w:rsidR="00E44F68" w:rsidRPr="000B1C4C" w:rsidRDefault="00E44F68" w:rsidP="00E44F68">
      <w:pPr>
        <w:jc w:val="both"/>
      </w:pPr>
      <w:r w:rsidRPr="000B1C4C">
        <w:t>(F) 281.493.5983</w:t>
      </w:r>
    </w:p>
    <w:p w14:paraId="26B198E9" w14:textId="77777777" w:rsidR="00C65C6F" w:rsidRPr="00B871A8" w:rsidRDefault="00C65C6F" w:rsidP="00E9334B">
      <w:pPr>
        <w:pStyle w:val="NormalWeb"/>
        <w:spacing w:beforeAutospacing="0" w:afterAutospacing="0"/>
        <w:ind w:right="360"/>
        <w:jc w:val="both"/>
        <w:rPr>
          <w:rFonts w:ascii="Times New Roman" w:hAnsi="Times New Roman"/>
          <w:b/>
          <w:sz w:val="24"/>
        </w:rPr>
      </w:pPr>
    </w:p>
    <w:p w14:paraId="0643EFF9" w14:textId="77777777" w:rsidR="00E44F68" w:rsidRPr="00B871A8" w:rsidRDefault="00E44F68" w:rsidP="00E9334B">
      <w:pPr>
        <w:pStyle w:val="NormalWeb"/>
        <w:spacing w:beforeAutospacing="0" w:afterAutospacing="0"/>
        <w:ind w:right="360"/>
        <w:jc w:val="both"/>
        <w:rPr>
          <w:rFonts w:ascii="Times New Roman" w:hAnsi="Times New Roman"/>
          <w:b/>
          <w:sz w:val="24"/>
        </w:rPr>
      </w:pPr>
    </w:p>
    <w:sectPr w:rsidR="00E44F68" w:rsidRPr="00B871A8" w:rsidSect="00A5272A">
      <w:headerReference w:type="default" r:id="rId11"/>
      <w:footerReference w:type="default" r:id="rId12"/>
      <w:headerReference w:type="first" r:id="rId13"/>
      <w:footerReference w:type="first" r:id="rId14"/>
      <w:pgSz w:w="12240" w:h="15840"/>
      <w:pgMar w:top="1440" w:right="1440" w:bottom="1440" w:left="1080" w:header="542" w:footer="22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88E0B" w14:textId="77777777" w:rsidR="00C211EC" w:rsidRDefault="00C211EC" w:rsidP="00171DFE">
      <w:r>
        <w:separator/>
      </w:r>
    </w:p>
  </w:endnote>
  <w:endnote w:type="continuationSeparator" w:id="0">
    <w:p w14:paraId="40BBA680" w14:textId="77777777" w:rsidR="00C211EC" w:rsidRDefault="00C211EC" w:rsidP="00171DFE">
      <w:r>
        <w:continuationSeparator/>
      </w:r>
    </w:p>
  </w:endnote>
  <w:endnote w:type="continuationNotice" w:id="1">
    <w:p w14:paraId="6ED88D60" w14:textId="77777777" w:rsidR="00C211EC" w:rsidRDefault="00C21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Californian FB">
    <w:altName w:val="Cambria Math"/>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AD1C2" w14:textId="4AB55CD4" w:rsidR="00C211EC" w:rsidRPr="002C52C5" w:rsidRDefault="00C211EC" w:rsidP="00FB267B">
    <w:pPr>
      <w:pStyle w:val="Footer"/>
      <w:tabs>
        <w:tab w:val="clear" w:pos="4680"/>
        <w:tab w:val="clear" w:pos="9360"/>
        <w:tab w:val="right" w:pos="10714"/>
      </w:tabs>
      <w:rPr>
        <w:rFonts w:ascii="Californian FB" w:hAnsi="Californian FB"/>
        <w:sz w:val="18"/>
        <w:szCs w:val="18"/>
      </w:rPr>
    </w:pPr>
    <w:r w:rsidRPr="002C52C5">
      <w:rPr>
        <w:rFonts w:ascii="Californian FB" w:hAnsi="Californian FB"/>
        <w:sz w:val="18"/>
        <w:szCs w:val="18"/>
      </w:rPr>
      <w:t>150 West Parker Road    |    Third Floor     |    Houston, Texas 77076</w:t>
    </w:r>
    <w:r w:rsidRPr="002C52C5">
      <w:rPr>
        <w:rFonts w:ascii="Californian FB" w:hAnsi="Californian FB"/>
        <w:sz w:val="18"/>
        <w:szCs w:val="18"/>
      </w:rPr>
      <w:tab/>
      <w:t>281.493.5529 phone    |     281.493.5983 fax</w:t>
    </w:r>
  </w:p>
  <w:p w14:paraId="1D6DBAE6" w14:textId="77777777" w:rsidR="00C211EC" w:rsidRPr="002C52C5" w:rsidRDefault="00C211EC" w:rsidP="00B871A8">
    <w:pPr>
      <w:pStyle w:val="Footer"/>
      <w:tabs>
        <w:tab w:val="clear" w:pos="4680"/>
        <w:tab w:val="clear" w:pos="9360"/>
        <w:tab w:val="right" w:pos="10714"/>
      </w:tabs>
      <w:rPr>
        <w:rFonts w:ascii="Californian FB" w:hAnsi="Californian FB"/>
        <w:sz w:val="18"/>
        <w:szCs w:val="18"/>
      </w:rPr>
    </w:pPr>
    <w:r w:rsidRPr="002C52C5">
      <w:rPr>
        <w:rFonts w:ascii="Californian FB" w:hAnsi="Californian FB"/>
        <w:sz w:val="18"/>
        <w:szCs w:val="18"/>
      </w:rPr>
      <w:t>P.O. Box   16400    |     Houston, TX 77222</w:t>
    </w:r>
    <w:r w:rsidRPr="002C52C5">
      <w:rPr>
        <w:rFonts w:ascii="Californian FB" w:hAnsi="Californian FB"/>
        <w:sz w:val="18"/>
        <w:szCs w:val="18"/>
      </w:rPr>
      <w:tab/>
      <w:t xml:space="preserve"> www.montyramirezlaw.com</w:t>
    </w:r>
  </w:p>
  <w:p w14:paraId="15A7BE9B" w14:textId="77777777" w:rsidR="00C211EC" w:rsidRPr="001542B1" w:rsidRDefault="00C211EC" w:rsidP="001D1160">
    <w:pPr>
      <w:ind w:left="-360" w:right="-990"/>
      <w:rPr>
        <w:rFonts w:ascii="Californian FB" w:hAnsi="Californian FB"/>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584FB" w14:textId="77777777" w:rsidR="00C211EC" w:rsidRPr="002C52C5" w:rsidRDefault="00C211EC" w:rsidP="002C52C5">
    <w:pPr>
      <w:pStyle w:val="Footer"/>
      <w:tabs>
        <w:tab w:val="clear" w:pos="4680"/>
        <w:tab w:val="clear" w:pos="9360"/>
        <w:tab w:val="right" w:pos="10714"/>
      </w:tabs>
      <w:rPr>
        <w:rFonts w:ascii="Californian FB" w:hAnsi="Californian FB"/>
        <w:sz w:val="18"/>
        <w:szCs w:val="18"/>
      </w:rPr>
    </w:pPr>
    <w:r w:rsidRPr="002C52C5">
      <w:rPr>
        <w:rFonts w:ascii="Californian FB" w:hAnsi="Californian FB"/>
        <w:sz w:val="18"/>
        <w:szCs w:val="18"/>
      </w:rPr>
      <w:t>150 West Parker Road    |    Third Floor     |    Houston, Texas 77076</w:t>
    </w:r>
    <w:r w:rsidRPr="002C52C5">
      <w:rPr>
        <w:rFonts w:ascii="Californian FB" w:hAnsi="Californian FB"/>
        <w:sz w:val="18"/>
        <w:szCs w:val="18"/>
      </w:rPr>
      <w:tab/>
      <w:t>281.493.5529 phone    |     281.493.5983 fax</w:t>
    </w:r>
  </w:p>
  <w:p w14:paraId="0C4B5273" w14:textId="77777777" w:rsidR="00C211EC" w:rsidRPr="002C52C5" w:rsidRDefault="00C211EC" w:rsidP="002C52C5">
    <w:pPr>
      <w:pStyle w:val="Footer"/>
      <w:tabs>
        <w:tab w:val="clear" w:pos="4680"/>
        <w:tab w:val="clear" w:pos="9360"/>
        <w:tab w:val="right" w:pos="10714"/>
      </w:tabs>
      <w:rPr>
        <w:rFonts w:ascii="Californian FB" w:hAnsi="Californian FB"/>
        <w:sz w:val="18"/>
        <w:szCs w:val="18"/>
      </w:rPr>
    </w:pPr>
    <w:r w:rsidRPr="002C52C5">
      <w:rPr>
        <w:rFonts w:ascii="Californian FB" w:hAnsi="Californian FB"/>
        <w:sz w:val="18"/>
        <w:szCs w:val="18"/>
      </w:rPr>
      <w:t>P.O. Box   16400    |     Houston, TX 77222</w:t>
    </w:r>
    <w:r w:rsidRPr="002C52C5">
      <w:rPr>
        <w:rFonts w:ascii="Californian FB" w:hAnsi="Californian FB"/>
        <w:sz w:val="18"/>
        <w:szCs w:val="18"/>
      </w:rPr>
      <w:tab/>
      <w:t xml:space="preserve"> www.montyramirezlaw.com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75374" w14:textId="77777777" w:rsidR="00C211EC" w:rsidRDefault="00C211EC" w:rsidP="00171DFE">
      <w:r>
        <w:separator/>
      </w:r>
    </w:p>
  </w:footnote>
  <w:footnote w:type="continuationSeparator" w:id="0">
    <w:p w14:paraId="6D39F947" w14:textId="77777777" w:rsidR="00C211EC" w:rsidRDefault="00C211EC" w:rsidP="00171DFE">
      <w:r>
        <w:continuationSeparator/>
      </w:r>
    </w:p>
  </w:footnote>
  <w:footnote w:type="continuationNotice" w:id="1">
    <w:p w14:paraId="493578E7" w14:textId="77777777" w:rsidR="00C211EC" w:rsidRDefault="00C211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575C6" w14:textId="77777777" w:rsidR="00C211EC" w:rsidRDefault="00C211EC" w:rsidP="00A5272A">
    <w:pPr>
      <w:pStyle w:val="Header"/>
      <w:ind w:left="-450" w:right="-630"/>
      <w:jc w:val="right"/>
      <w:rPr>
        <w:b/>
      </w:rPr>
    </w:pPr>
    <w:r>
      <w:rPr>
        <w:noProof/>
      </w:rPr>
      <w:drawing>
        <wp:inline distT="0" distB="0" distL="0" distR="0" wp14:anchorId="436E4036" wp14:editId="77A22790">
          <wp:extent cx="457200" cy="457200"/>
          <wp:effectExtent l="19050" t="0" r="0" b="0"/>
          <wp:docPr id="1" name="Picture 5" descr="MR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R symbol.jpg"/>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t xml:space="preserve">                                                                                                                                                                              </w:t>
    </w:r>
    <w:r w:rsidRPr="00A5272A">
      <w:rPr>
        <w:rFonts w:ascii="Californian FB" w:hAnsi="Californian FB"/>
      </w:rPr>
      <w:t xml:space="preserve">Page </w:t>
    </w:r>
    <w:r w:rsidRPr="00A5272A">
      <w:rPr>
        <w:rFonts w:ascii="Californian FB" w:hAnsi="Californian FB"/>
        <w:b/>
      </w:rPr>
      <w:fldChar w:fldCharType="begin"/>
    </w:r>
    <w:r w:rsidRPr="00A5272A">
      <w:rPr>
        <w:rFonts w:ascii="Californian FB" w:hAnsi="Californian FB"/>
        <w:b/>
      </w:rPr>
      <w:instrText xml:space="preserve"> PAGE </w:instrText>
    </w:r>
    <w:r w:rsidRPr="00A5272A">
      <w:rPr>
        <w:rFonts w:ascii="Californian FB" w:hAnsi="Californian FB"/>
        <w:b/>
      </w:rPr>
      <w:fldChar w:fldCharType="separate"/>
    </w:r>
    <w:r w:rsidR="008405BF">
      <w:rPr>
        <w:rFonts w:ascii="Californian FB" w:hAnsi="Californian FB"/>
        <w:b/>
        <w:noProof/>
      </w:rPr>
      <w:t>9</w:t>
    </w:r>
    <w:r w:rsidRPr="00A5272A">
      <w:rPr>
        <w:rFonts w:ascii="Californian FB" w:hAnsi="Californian FB"/>
        <w:b/>
      </w:rPr>
      <w:fldChar w:fldCharType="end"/>
    </w:r>
    <w:r w:rsidRPr="00A5272A">
      <w:rPr>
        <w:rFonts w:ascii="Californian FB" w:hAnsi="Californian FB"/>
      </w:rPr>
      <w:t xml:space="preserve"> of </w:t>
    </w:r>
    <w:r w:rsidRPr="00A5272A">
      <w:rPr>
        <w:rFonts w:ascii="Californian FB" w:hAnsi="Californian FB"/>
        <w:b/>
      </w:rPr>
      <w:fldChar w:fldCharType="begin"/>
    </w:r>
    <w:r w:rsidRPr="00A5272A">
      <w:rPr>
        <w:rFonts w:ascii="Californian FB" w:hAnsi="Californian FB"/>
        <w:b/>
      </w:rPr>
      <w:instrText xml:space="preserve"> NUMPAGES  </w:instrText>
    </w:r>
    <w:r w:rsidRPr="00A5272A">
      <w:rPr>
        <w:rFonts w:ascii="Californian FB" w:hAnsi="Californian FB"/>
        <w:b/>
      </w:rPr>
      <w:fldChar w:fldCharType="separate"/>
    </w:r>
    <w:r w:rsidR="008405BF">
      <w:rPr>
        <w:rFonts w:ascii="Californian FB" w:hAnsi="Californian FB"/>
        <w:b/>
        <w:noProof/>
      </w:rPr>
      <w:t>9</w:t>
    </w:r>
    <w:r w:rsidRPr="00A5272A">
      <w:rPr>
        <w:rFonts w:ascii="Californian FB" w:hAnsi="Californian FB"/>
        <w:b/>
      </w:rPr>
      <w:fldChar w:fldCharType="end"/>
    </w:r>
    <w:r>
      <w:rPr>
        <w:b/>
      </w:rPr>
      <w:t xml:space="preserve">              </w:t>
    </w:r>
  </w:p>
  <w:p w14:paraId="5533E653" w14:textId="77777777" w:rsidR="00C211EC" w:rsidRDefault="00C211EC" w:rsidP="00A5272A">
    <w:pPr>
      <w:pStyle w:val="Header"/>
    </w:pPr>
    <w:r>
      <w:rPr>
        <w:noProof/>
      </w:rPr>
      <mc:AlternateContent>
        <mc:Choice Requires="wps">
          <w:drawing>
            <wp:anchor distT="0" distB="0" distL="114300" distR="114300" simplePos="0" relativeHeight="251659264" behindDoc="0" locked="0" layoutInCell="1" allowOverlap="1" wp14:anchorId="22D4B840" wp14:editId="55AD2952">
              <wp:simplePos x="0" y="0"/>
              <wp:positionH relativeFrom="column">
                <wp:posOffset>8890</wp:posOffset>
              </wp:positionH>
              <wp:positionV relativeFrom="paragraph">
                <wp:posOffset>151130</wp:posOffset>
              </wp:positionV>
              <wp:extent cx="6537960" cy="0"/>
              <wp:effectExtent l="8890" t="8255" r="6350" b="1079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ex="http://schemas.microsoft.com/office/word/2018/wordml/cex" xmlns:oel="http://schemas.microsoft.com/office/2019/extlst">
          <w:pict w14:anchorId="1C2D2A65">
            <v:shapetype id="_x0000_t32" coordsize="21600,21600" o:oned="t" filled="f" o:spt="32" path="m,l21600,21600e" w14:anchorId="583ABD57">
              <v:path fillok="f" arrowok="t" o:connecttype="none"/>
              <o:lock v:ext="edit" shapetype="t"/>
            </v:shapetype>
            <v:shape id="AutoShape 3" style="position:absolute;margin-left:.7pt;margin-top:11.9pt;width:514.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biHgIAADw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"/>
          </w:pict>
        </mc:Fallback>
      </mc:AlternateContent>
    </w:r>
  </w:p>
  <w:p w14:paraId="4317DD3D" w14:textId="77777777" w:rsidR="00C211EC" w:rsidRDefault="00C211EC" w:rsidP="00A5272A">
    <w:pPr>
      <w:pStyle w:val="Header"/>
    </w:pPr>
  </w:p>
  <w:p w14:paraId="058F33E5" w14:textId="77777777" w:rsidR="00C211EC" w:rsidRDefault="00C211EC" w:rsidP="00A5272A">
    <w:pPr>
      <w:pStyle w:val="Header"/>
      <w:ind w:left="-9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58FDB" w14:textId="02158A0C" w:rsidR="00C211EC" w:rsidRDefault="00C211EC" w:rsidP="00B871A8">
    <w:pPr>
      <w:pStyle w:val="Header"/>
      <w:tabs>
        <w:tab w:val="clear" w:pos="4680"/>
        <w:tab w:val="clear" w:pos="9360"/>
        <w:tab w:val="left" w:pos="5937"/>
      </w:tabs>
    </w:pPr>
    <w:r>
      <w:rPr>
        <w:noProof/>
      </w:rPr>
      <w:drawing>
        <wp:inline distT="0" distB="0" distL="0" distR="0" wp14:anchorId="79FF1CDB" wp14:editId="4B02EA34">
          <wp:extent cx="2670175" cy="1487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0175" cy="1487805"/>
                  </a:xfrm>
                  <a:prstGeom prst="rect">
                    <a:avLst/>
                  </a:prstGeom>
                  <a:noFill/>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37A7"/>
    <w:multiLevelType w:val="hybridMultilevel"/>
    <w:tmpl w:val="8AA68D38"/>
    <w:lvl w:ilvl="0" w:tplc="04090001">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132E0A"/>
    <w:multiLevelType w:val="hybridMultilevel"/>
    <w:tmpl w:val="E2382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C0E70"/>
    <w:multiLevelType w:val="hybridMultilevel"/>
    <w:tmpl w:val="40C07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515C2A"/>
    <w:multiLevelType w:val="hybridMultilevel"/>
    <w:tmpl w:val="3E64D000"/>
    <w:lvl w:ilvl="0" w:tplc="D8B09244">
      <w:start w:val="1"/>
      <w:numFmt w:val="decimal"/>
      <w:lvlText w:val="%1."/>
      <w:lvlJc w:val="left"/>
      <w:pPr>
        <w:ind w:left="99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6D658D"/>
    <w:multiLevelType w:val="hybridMultilevel"/>
    <w:tmpl w:val="951AA63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F80339C"/>
    <w:multiLevelType w:val="hybridMultilevel"/>
    <w:tmpl w:val="0F34A188"/>
    <w:lvl w:ilvl="0" w:tplc="AD0C2328">
      <w:start w:val="1"/>
      <w:numFmt w:val="decimal"/>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0636B"/>
    <w:multiLevelType w:val="hybridMultilevel"/>
    <w:tmpl w:val="B0588F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CA2D6C"/>
    <w:multiLevelType w:val="hybridMultilevel"/>
    <w:tmpl w:val="8ADEE61E"/>
    <w:lvl w:ilvl="0" w:tplc="54FEF416">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22CF7"/>
    <w:multiLevelType w:val="hybridMultilevel"/>
    <w:tmpl w:val="5A8C34F6"/>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9" w15:restartNumberingAfterBreak="0">
    <w:nsid w:val="25045633"/>
    <w:multiLevelType w:val="hybridMultilevel"/>
    <w:tmpl w:val="5FC6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40173"/>
    <w:multiLevelType w:val="hybridMultilevel"/>
    <w:tmpl w:val="21DA1FDC"/>
    <w:lvl w:ilvl="0" w:tplc="49D01B74">
      <w:start w:val="1"/>
      <w:numFmt w:val="bullet"/>
      <w:lvlText w:val=""/>
      <w:lvlJc w:val="left"/>
      <w:pPr>
        <w:tabs>
          <w:tab w:val="num" w:pos="1080"/>
        </w:tabs>
        <w:ind w:left="1080" w:hanging="360"/>
      </w:pPr>
      <w:rPr>
        <w:rFonts w:ascii="Symbol" w:hAnsi="Symbol" w:hint="default"/>
        <w:sz w:val="22"/>
        <w:szCs w:val="22"/>
      </w:rPr>
    </w:lvl>
    <w:lvl w:ilvl="1" w:tplc="04090003">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599060D"/>
    <w:multiLevelType w:val="hybridMultilevel"/>
    <w:tmpl w:val="BA3E5284"/>
    <w:lvl w:ilvl="0" w:tplc="83749A7E">
      <w:start w:val="1"/>
      <w:numFmt w:val="upperLetter"/>
      <w:pStyle w:val="Head2"/>
      <w:lvlText w:val="%1."/>
      <w:lvlJc w:val="left"/>
      <w:pPr>
        <w:ind w:left="144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A5640E"/>
    <w:multiLevelType w:val="hybridMultilevel"/>
    <w:tmpl w:val="851267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E3F5B6F"/>
    <w:multiLevelType w:val="hybridMultilevel"/>
    <w:tmpl w:val="FC40C6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890C61"/>
    <w:multiLevelType w:val="hybridMultilevel"/>
    <w:tmpl w:val="53EC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D143A"/>
    <w:multiLevelType w:val="hybridMultilevel"/>
    <w:tmpl w:val="7718698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2855D39"/>
    <w:multiLevelType w:val="hybridMultilevel"/>
    <w:tmpl w:val="2370028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30B63A5"/>
    <w:multiLevelType w:val="hybridMultilevel"/>
    <w:tmpl w:val="ED28C3C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CA533CE"/>
    <w:multiLevelType w:val="hybridMultilevel"/>
    <w:tmpl w:val="59E642EA"/>
    <w:lvl w:ilvl="0" w:tplc="1506F08C">
      <w:start w:val="3"/>
      <w:numFmt w:val="decimal"/>
      <w:lvlText w:val="%1."/>
      <w:lvlJc w:val="left"/>
      <w:pPr>
        <w:tabs>
          <w:tab w:val="num" w:pos="1080"/>
        </w:tabs>
        <w:ind w:left="1080" w:hanging="720"/>
      </w:pPr>
      <w:rPr>
        <w:rFonts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AE0218"/>
    <w:multiLevelType w:val="hybridMultilevel"/>
    <w:tmpl w:val="0F34A188"/>
    <w:lvl w:ilvl="0" w:tplc="AD0C2328">
      <w:start w:val="1"/>
      <w:numFmt w:val="decimal"/>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D4A98"/>
    <w:multiLevelType w:val="hybridMultilevel"/>
    <w:tmpl w:val="ECC294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D3A41"/>
    <w:multiLevelType w:val="hybridMultilevel"/>
    <w:tmpl w:val="44467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BB530A"/>
    <w:multiLevelType w:val="hybridMultilevel"/>
    <w:tmpl w:val="BF12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110EF"/>
    <w:multiLevelType w:val="hybridMultilevel"/>
    <w:tmpl w:val="B7DE502C"/>
    <w:lvl w:ilvl="0" w:tplc="54FEF416">
      <w:numFmt w:val="bullet"/>
      <w:lvlText w:val="·"/>
      <w:lvlJc w:val="left"/>
      <w:pPr>
        <w:ind w:left="1080" w:hanging="360"/>
      </w:pPr>
      <w:rPr>
        <w:rFonts w:ascii="Calibri" w:eastAsia="Times New Roman" w:hAnsi="Calibri" w:cs="Calibr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C90FB2"/>
    <w:multiLevelType w:val="hybridMultilevel"/>
    <w:tmpl w:val="8132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C1C46"/>
    <w:multiLevelType w:val="hybridMultilevel"/>
    <w:tmpl w:val="BA166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121D6"/>
    <w:multiLevelType w:val="hybridMultilevel"/>
    <w:tmpl w:val="AB32356E"/>
    <w:lvl w:ilvl="0" w:tplc="54FEF416">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21F67"/>
    <w:multiLevelType w:val="hybridMultilevel"/>
    <w:tmpl w:val="D8164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B95099"/>
    <w:multiLevelType w:val="hybridMultilevel"/>
    <w:tmpl w:val="F3B058A4"/>
    <w:lvl w:ilvl="0" w:tplc="3BDCF016">
      <w:start w:val="5"/>
      <w:numFmt w:val="decimal"/>
      <w:lvlText w:val="%1."/>
      <w:lvlJc w:val="left"/>
      <w:pPr>
        <w:tabs>
          <w:tab w:val="num" w:pos="720"/>
        </w:tabs>
        <w:ind w:left="720" w:hanging="360"/>
      </w:pPr>
      <w:rPr>
        <w:rFonts w:hint="default"/>
        <w:b w:val="0"/>
        <w:i w:val="0"/>
      </w:rPr>
    </w:lvl>
    <w:lvl w:ilvl="1" w:tplc="49D01B74">
      <w:start w:val="1"/>
      <w:numFmt w:val="bullet"/>
      <w:lvlText w:val=""/>
      <w:lvlJc w:val="left"/>
      <w:pPr>
        <w:tabs>
          <w:tab w:val="num" w:pos="1440"/>
        </w:tabs>
        <w:ind w:left="1440" w:hanging="360"/>
      </w:pPr>
      <w:rPr>
        <w:rFonts w:ascii="Symbol" w:hAnsi="Symbol" w:hint="default"/>
        <w:b w:val="0"/>
        <w:i w:val="0"/>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6D7F03"/>
    <w:multiLevelType w:val="multilevel"/>
    <w:tmpl w:val="C0EE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140E71"/>
    <w:multiLevelType w:val="hybridMultilevel"/>
    <w:tmpl w:val="4E9AF9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639F1E75"/>
    <w:multiLevelType w:val="hybridMultilevel"/>
    <w:tmpl w:val="1F94B11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4E31FFA"/>
    <w:multiLevelType w:val="hybridMultilevel"/>
    <w:tmpl w:val="C8389A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D61B3C"/>
    <w:multiLevelType w:val="hybridMultilevel"/>
    <w:tmpl w:val="0DF00F20"/>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2520"/>
        </w:tabs>
        <w:ind w:left="2520" w:hanging="360"/>
      </w:p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34" w15:restartNumberingAfterBreak="0">
    <w:nsid w:val="66F518F1"/>
    <w:multiLevelType w:val="hybridMultilevel"/>
    <w:tmpl w:val="2E109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91F13AA"/>
    <w:multiLevelType w:val="hybridMultilevel"/>
    <w:tmpl w:val="5DAE5ABE"/>
    <w:lvl w:ilvl="0" w:tplc="AD0C2328">
      <w:start w:val="1"/>
      <w:numFmt w:val="decimal"/>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0459A6"/>
    <w:multiLevelType w:val="hybridMultilevel"/>
    <w:tmpl w:val="01963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F06D1"/>
    <w:multiLevelType w:val="hybridMultilevel"/>
    <w:tmpl w:val="3F3AE570"/>
    <w:lvl w:ilvl="0" w:tplc="B2C8343C">
      <w:start w:val="1"/>
      <w:numFmt w:val="upperRoman"/>
      <w:pStyle w:val="Heading1"/>
      <w:lvlText w:val="%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28"/>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0"/>
  </w:num>
  <w:num w:numId="10">
    <w:abstractNumId w:val="28"/>
  </w:num>
  <w:num w:numId="11">
    <w:abstractNumId w:val="18"/>
  </w:num>
  <w:num w:numId="12">
    <w:abstractNumId w:val="17"/>
  </w:num>
  <w:num w:numId="13">
    <w:abstractNumId w:val="28"/>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1"/>
  </w:num>
  <w:num w:numId="23">
    <w:abstractNumId w:val="1"/>
  </w:num>
  <w:num w:numId="2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9"/>
  </w:num>
  <w:num w:numId="28">
    <w:abstractNumId w:val="26"/>
  </w:num>
  <w:num w:numId="29">
    <w:abstractNumId w:val="7"/>
  </w:num>
  <w:num w:numId="30">
    <w:abstractNumId w:val="23"/>
  </w:num>
  <w:num w:numId="31">
    <w:abstractNumId w:val="0"/>
  </w:num>
  <w:num w:numId="32">
    <w:abstractNumId w:val="33"/>
  </w:num>
  <w:num w:numId="33">
    <w:abstractNumId w:val="21"/>
  </w:num>
  <w:num w:numId="34">
    <w:abstractNumId w:val="15"/>
  </w:num>
  <w:num w:numId="35">
    <w:abstractNumId w:val="12"/>
  </w:num>
  <w:num w:numId="36">
    <w:abstractNumId w:val="19"/>
  </w:num>
  <w:num w:numId="37">
    <w:abstractNumId w:val="14"/>
  </w:num>
  <w:num w:numId="38">
    <w:abstractNumId w:val="2"/>
  </w:num>
  <w:num w:numId="39">
    <w:abstractNumId w:val="13"/>
  </w:num>
  <w:num w:numId="40">
    <w:abstractNumId w:val="6"/>
  </w:num>
  <w:num w:numId="41">
    <w:abstractNumId w:val="3"/>
  </w:num>
  <w:num w:numId="4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 w:numId="45">
    <w:abstractNumId w:val="8"/>
  </w:num>
  <w:num w:numId="46">
    <w:abstractNumId w:val="25"/>
  </w:num>
  <w:num w:numId="47">
    <w:abstractNumId w:val="36"/>
  </w:num>
  <w:num w:numId="48">
    <w:abstractNumId w:val="37"/>
  </w:num>
  <w:num w:numId="49">
    <w:abstractNumId w:val="22"/>
  </w:num>
  <w:num w:numId="50">
    <w:abstractNumId w:val="27"/>
  </w:num>
  <w:num w:numId="51">
    <w:abstractNumId w:val="32"/>
  </w:num>
  <w:num w:numId="52">
    <w:abstractNumId w:val="24"/>
  </w:num>
  <w:numIdMacAtCleanup w:val="51"/>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68340569"/>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mailMerge>
    <w:mainDocumentType w:val="formLetters"/>
    <w:linkToQuery/>
    <w:dataType w:val="native"/>
    <w:connectString w:val="Provider=Microsoft.ACE.OLEDB.12.0;User ID=Admin;Data Source=C:\Users\raj\OneDrive\Documents\My Data Sources\E Petition.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2"/>
    <w:odso>
      <w:udl w:val="Provider=Microsoft.ACE.OLEDB.12.0;User ID=Admin;Data Source=C:\Users\raj\OneDrive\Documents\My Data Sources\E Petition.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3"/>
      <w:colDelim w:val="9"/>
      <w:type w:val="addressBook"/>
      <w:fHdr/>
      <w:fieldMapData>
        <w:lid w:val="en-IN"/>
      </w:fieldMapData>
      <w:fieldMapData>
        <w:type w:val="dbColumn"/>
        <w:name w:val="Title"/>
        <w:mappedName w:val="Courtesy Title"/>
        <w:column w:val="0"/>
        <w:lid w:val="en-IN"/>
      </w:fieldMapData>
      <w:fieldMapData>
        <w:type w:val="dbColumn"/>
        <w:name w:val="First Name"/>
        <w:mappedName w:val="First Name"/>
        <w:column w:val="1"/>
        <w:lid w:val="en-IN"/>
      </w:fieldMapData>
      <w:fieldMapData>
        <w:lid w:val="en-IN"/>
      </w:fieldMapData>
      <w:fieldMapData>
        <w:type w:val="dbColumn"/>
        <w:name w:val="Last Name"/>
        <w:mappedName w:val="Last Name"/>
        <w:column w:val="2"/>
        <w:lid w:val="en-IN"/>
      </w:fieldMapData>
      <w:fieldMapData>
        <w:lid w:val="en-IN"/>
      </w:fieldMapData>
      <w:fieldMapData>
        <w:lid w:val="en-IN"/>
      </w:fieldMapData>
      <w:fieldMapData>
        <w:lid w:val="en-IN"/>
      </w:fieldMapData>
      <w:fieldMapData>
        <w:type w:val="dbColumn"/>
        <w:name w:val="Company Name"/>
        <w:mappedName w:val="Company"/>
        <w:column w:val="3"/>
        <w:lid w:val="en-IN"/>
      </w:fieldMapData>
      <w:fieldMapData>
        <w:type w:val="dbColumn"/>
        <w:name w:val="Address Line 1"/>
        <w:mappedName w:val="Address 1"/>
        <w:column w:val="4"/>
        <w:lid w:val="en-IN"/>
      </w:fieldMapData>
      <w:fieldMapData>
        <w:type w:val="dbColumn"/>
        <w:name w:val="Address Line 2"/>
        <w:mappedName w:val="Address 2"/>
        <w:column w:val="5"/>
        <w:lid w:val="en-IN"/>
      </w:fieldMapData>
      <w:fieldMapData>
        <w:type w:val="dbColumn"/>
        <w:name w:val="City"/>
        <w:mappedName w:val="City"/>
        <w:column w:val="6"/>
        <w:lid w:val="en-IN"/>
      </w:fieldMapData>
      <w:fieldMapData>
        <w:type w:val="dbColumn"/>
        <w:name w:val="State"/>
        <w:mappedName w:val="State"/>
        <w:column w:val="7"/>
        <w:lid w:val="en-IN"/>
      </w:fieldMapData>
      <w:fieldMapData>
        <w:type w:val="dbColumn"/>
        <w:name w:val="ZIP Code"/>
        <w:mappedName w:val="Postal Code"/>
        <w:column w:val="8"/>
        <w:lid w:val="en-IN"/>
      </w:fieldMapData>
      <w:fieldMapData>
        <w:type w:val="dbColumn"/>
        <w:name w:val="Country or Region"/>
        <w:mappedName w:val="Country or Region"/>
        <w:column w:val="9"/>
        <w:lid w:val="en-IN"/>
      </w:fieldMapData>
      <w:fieldMapData>
        <w:type w:val="dbColumn"/>
        <w:name w:val="Work Phone"/>
        <w:mappedName w:val="Business Phone"/>
        <w:column w:val="11"/>
        <w:lid w:val="en-IN"/>
      </w:fieldMapData>
      <w:fieldMapData>
        <w:lid w:val="en-IN"/>
      </w:fieldMapData>
      <w:fieldMapData>
        <w:type w:val="dbColumn"/>
        <w:name w:val="Home Phone"/>
        <w:mappedName w:val="Home Phone"/>
        <w:column w:val="10"/>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recipientData r:id="rId4"/>
    </w:odso>
  </w:mailMerge>
  <w:defaultTabStop w:val="720"/>
  <w:hyphenationZone w:val="425"/>
  <w:drawingGridHorizontalSpacing w:val="110"/>
  <w:displayHorizontalDrawingGridEvery w:val="2"/>
  <w:characterSpacingControl w:val="doNotCompress"/>
  <w:hdrShapeDefaults>
    <o:shapedefaults v:ext="edit" spidmax="757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574"/>
    <w:rsid w:val="00016D12"/>
    <w:rsid w:val="00032324"/>
    <w:rsid w:val="00040E61"/>
    <w:rsid w:val="00043574"/>
    <w:rsid w:val="000675A9"/>
    <w:rsid w:val="000A0B22"/>
    <w:rsid w:val="000B1C4C"/>
    <w:rsid w:val="000D297D"/>
    <w:rsid w:val="000E7C03"/>
    <w:rsid w:val="00112A78"/>
    <w:rsid w:val="00132565"/>
    <w:rsid w:val="00135B61"/>
    <w:rsid w:val="001473EB"/>
    <w:rsid w:val="001542B1"/>
    <w:rsid w:val="00165E42"/>
    <w:rsid w:val="00171DFE"/>
    <w:rsid w:val="00177EF1"/>
    <w:rsid w:val="00185DAE"/>
    <w:rsid w:val="001A7AFD"/>
    <w:rsid w:val="001D1160"/>
    <w:rsid w:val="001D5B26"/>
    <w:rsid w:val="001E12A7"/>
    <w:rsid w:val="001E2059"/>
    <w:rsid w:val="001E2C9D"/>
    <w:rsid w:val="001F1C39"/>
    <w:rsid w:val="0022512A"/>
    <w:rsid w:val="002678BB"/>
    <w:rsid w:val="00272B3F"/>
    <w:rsid w:val="00277BD7"/>
    <w:rsid w:val="00293E42"/>
    <w:rsid w:val="00294386"/>
    <w:rsid w:val="00296E57"/>
    <w:rsid w:val="002B1717"/>
    <w:rsid w:val="002C28E9"/>
    <w:rsid w:val="002C52C5"/>
    <w:rsid w:val="002D7A62"/>
    <w:rsid w:val="002E41E5"/>
    <w:rsid w:val="002E5170"/>
    <w:rsid w:val="002E6BBF"/>
    <w:rsid w:val="002F69E0"/>
    <w:rsid w:val="00300901"/>
    <w:rsid w:val="003174B0"/>
    <w:rsid w:val="00320DDF"/>
    <w:rsid w:val="00334FEC"/>
    <w:rsid w:val="00360739"/>
    <w:rsid w:val="00363039"/>
    <w:rsid w:val="0039547D"/>
    <w:rsid w:val="003A0762"/>
    <w:rsid w:val="003A513A"/>
    <w:rsid w:val="003A7852"/>
    <w:rsid w:val="003B1D6C"/>
    <w:rsid w:val="003B7D64"/>
    <w:rsid w:val="00434750"/>
    <w:rsid w:val="0045160E"/>
    <w:rsid w:val="00470D70"/>
    <w:rsid w:val="0047762E"/>
    <w:rsid w:val="00484B13"/>
    <w:rsid w:val="004A0E92"/>
    <w:rsid w:val="004A7EB3"/>
    <w:rsid w:val="004B0D6F"/>
    <w:rsid w:val="004C1585"/>
    <w:rsid w:val="004C6C15"/>
    <w:rsid w:val="004D35E8"/>
    <w:rsid w:val="00503F24"/>
    <w:rsid w:val="00514E0C"/>
    <w:rsid w:val="00517C95"/>
    <w:rsid w:val="00521DC6"/>
    <w:rsid w:val="005349F3"/>
    <w:rsid w:val="005568A3"/>
    <w:rsid w:val="00564F57"/>
    <w:rsid w:val="00583A37"/>
    <w:rsid w:val="00585BA4"/>
    <w:rsid w:val="00586519"/>
    <w:rsid w:val="00591673"/>
    <w:rsid w:val="005B47E2"/>
    <w:rsid w:val="005D0F9C"/>
    <w:rsid w:val="005E63F5"/>
    <w:rsid w:val="005F35E0"/>
    <w:rsid w:val="005F3EDC"/>
    <w:rsid w:val="00622617"/>
    <w:rsid w:val="00666CF3"/>
    <w:rsid w:val="00677CCE"/>
    <w:rsid w:val="00684F10"/>
    <w:rsid w:val="006A486E"/>
    <w:rsid w:val="006E015F"/>
    <w:rsid w:val="006E255C"/>
    <w:rsid w:val="00704E76"/>
    <w:rsid w:val="0070609D"/>
    <w:rsid w:val="00720E01"/>
    <w:rsid w:val="00773F38"/>
    <w:rsid w:val="007740AB"/>
    <w:rsid w:val="007810B3"/>
    <w:rsid w:val="00794968"/>
    <w:rsid w:val="007967C4"/>
    <w:rsid w:val="007B1B7E"/>
    <w:rsid w:val="007C5552"/>
    <w:rsid w:val="007F5D45"/>
    <w:rsid w:val="00824E3B"/>
    <w:rsid w:val="00826131"/>
    <w:rsid w:val="00832057"/>
    <w:rsid w:val="008405BF"/>
    <w:rsid w:val="00846299"/>
    <w:rsid w:val="00857B68"/>
    <w:rsid w:val="0086484E"/>
    <w:rsid w:val="00871AEA"/>
    <w:rsid w:val="00892518"/>
    <w:rsid w:val="008A007E"/>
    <w:rsid w:val="008A2254"/>
    <w:rsid w:val="008A405A"/>
    <w:rsid w:val="008B36C7"/>
    <w:rsid w:val="008F5179"/>
    <w:rsid w:val="00917040"/>
    <w:rsid w:val="00923A2D"/>
    <w:rsid w:val="009270A0"/>
    <w:rsid w:val="009310F0"/>
    <w:rsid w:val="009340C4"/>
    <w:rsid w:val="009449AC"/>
    <w:rsid w:val="009513C5"/>
    <w:rsid w:val="0096140D"/>
    <w:rsid w:val="00962D41"/>
    <w:rsid w:val="00976F63"/>
    <w:rsid w:val="00996E57"/>
    <w:rsid w:val="009A4B9C"/>
    <w:rsid w:val="009F3AC0"/>
    <w:rsid w:val="009F515F"/>
    <w:rsid w:val="009F78EB"/>
    <w:rsid w:val="00A216B9"/>
    <w:rsid w:val="00A343D8"/>
    <w:rsid w:val="00A37E12"/>
    <w:rsid w:val="00A5272A"/>
    <w:rsid w:val="00A9122A"/>
    <w:rsid w:val="00A92994"/>
    <w:rsid w:val="00AA0391"/>
    <w:rsid w:val="00AA1E0A"/>
    <w:rsid w:val="00AB72B7"/>
    <w:rsid w:val="00AC5B73"/>
    <w:rsid w:val="00AF4A15"/>
    <w:rsid w:val="00B148CF"/>
    <w:rsid w:val="00B22A29"/>
    <w:rsid w:val="00B871A8"/>
    <w:rsid w:val="00BA4D5B"/>
    <w:rsid w:val="00BD3B8D"/>
    <w:rsid w:val="00BE0E68"/>
    <w:rsid w:val="00BE6C3E"/>
    <w:rsid w:val="00BF428E"/>
    <w:rsid w:val="00C01324"/>
    <w:rsid w:val="00C211EC"/>
    <w:rsid w:val="00C23CD6"/>
    <w:rsid w:val="00C30DFF"/>
    <w:rsid w:val="00C316EC"/>
    <w:rsid w:val="00C31EAD"/>
    <w:rsid w:val="00C33059"/>
    <w:rsid w:val="00C46467"/>
    <w:rsid w:val="00C5417E"/>
    <w:rsid w:val="00C556D1"/>
    <w:rsid w:val="00C65C6F"/>
    <w:rsid w:val="00C83293"/>
    <w:rsid w:val="00CB52FB"/>
    <w:rsid w:val="00CC36A3"/>
    <w:rsid w:val="00D12F8C"/>
    <w:rsid w:val="00D1758F"/>
    <w:rsid w:val="00D177E3"/>
    <w:rsid w:val="00D45DD2"/>
    <w:rsid w:val="00D57648"/>
    <w:rsid w:val="00D64AAF"/>
    <w:rsid w:val="00D674CC"/>
    <w:rsid w:val="00D7685B"/>
    <w:rsid w:val="00D858A9"/>
    <w:rsid w:val="00D94497"/>
    <w:rsid w:val="00D959C1"/>
    <w:rsid w:val="00DA2F70"/>
    <w:rsid w:val="00DB172E"/>
    <w:rsid w:val="00DF11BF"/>
    <w:rsid w:val="00E03503"/>
    <w:rsid w:val="00E32036"/>
    <w:rsid w:val="00E37332"/>
    <w:rsid w:val="00E44F68"/>
    <w:rsid w:val="00E578F5"/>
    <w:rsid w:val="00E8524B"/>
    <w:rsid w:val="00E9045F"/>
    <w:rsid w:val="00E9334B"/>
    <w:rsid w:val="00EA25D4"/>
    <w:rsid w:val="00EA2C72"/>
    <w:rsid w:val="00EC2B18"/>
    <w:rsid w:val="00ED43AA"/>
    <w:rsid w:val="00EE0C27"/>
    <w:rsid w:val="00EF3048"/>
    <w:rsid w:val="00F11D2A"/>
    <w:rsid w:val="00F13B66"/>
    <w:rsid w:val="00F15A9B"/>
    <w:rsid w:val="00F203F2"/>
    <w:rsid w:val="00F4041F"/>
    <w:rsid w:val="00F414A2"/>
    <w:rsid w:val="00F5340E"/>
    <w:rsid w:val="00F56E7D"/>
    <w:rsid w:val="00F67DF7"/>
    <w:rsid w:val="00F71AE4"/>
    <w:rsid w:val="00F9210A"/>
    <w:rsid w:val="00FB267B"/>
    <w:rsid w:val="00FE3AF7"/>
    <w:rsid w:val="2EF1B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263F8C42"/>
  <w15:docId w15:val="{DFA308DE-245F-4EA1-8906-F6BDA48D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40E"/>
    <w:rPr>
      <w:rFonts w:ascii="Times New Roman" w:eastAsia="Times New Roman" w:hAnsi="Times New Roman"/>
      <w:sz w:val="24"/>
      <w:szCs w:val="24"/>
    </w:rPr>
  </w:style>
  <w:style w:type="paragraph" w:styleId="Heading1">
    <w:name w:val="heading 1"/>
    <w:basedOn w:val="Normal"/>
    <w:next w:val="Normal"/>
    <w:link w:val="Heading1Char"/>
    <w:qFormat/>
    <w:rsid w:val="006E255C"/>
    <w:pPr>
      <w:numPr>
        <w:numId w:val="48"/>
      </w:numPr>
      <w:spacing w:before="240" w:after="240"/>
      <w:jc w:val="center"/>
      <w:outlineLvl w:val="0"/>
    </w:pPr>
    <w:rPr>
      <w:b/>
      <w:smallCaps/>
      <w:sz w:val="23"/>
      <w:szCs w:val="23"/>
    </w:rPr>
  </w:style>
  <w:style w:type="paragraph" w:styleId="Heading4">
    <w:name w:val="heading 4"/>
    <w:basedOn w:val="Normal"/>
    <w:next w:val="Normal"/>
    <w:link w:val="Heading4Char"/>
    <w:qFormat/>
    <w:rsid w:val="00040E6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DFE"/>
    <w:pPr>
      <w:tabs>
        <w:tab w:val="center" w:pos="4680"/>
        <w:tab w:val="right" w:pos="9360"/>
      </w:tabs>
    </w:pPr>
  </w:style>
  <w:style w:type="character" w:customStyle="1" w:styleId="HeaderChar">
    <w:name w:val="Header Char"/>
    <w:basedOn w:val="DefaultParagraphFont"/>
    <w:link w:val="Header"/>
    <w:uiPriority w:val="99"/>
    <w:rsid w:val="00171DFE"/>
  </w:style>
  <w:style w:type="paragraph" w:styleId="Footer">
    <w:name w:val="footer"/>
    <w:basedOn w:val="Normal"/>
    <w:link w:val="FooterChar"/>
    <w:uiPriority w:val="99"/>
    <w:unhideWhenUsed/>
    <w:rsid w:val="00171DFE"/>
    <w:pPr>
      <w:tabs>
        <w:tab w:val="center" w:pos="4680"/>
        <w:tab w:val="right" w:pos="9360"/>
      </w:tabs>
    </w:pPr>
  </w:style>
  <w:style w:type="character" w:customStyle="1" w:styleId="FooterChar">
    <w:name w:val="Footer Char"/>
    <w:basedOn w:val="DefaultParagraphFont"/>
    <w:link w:val="Footer"/>
    <w:uiPriority w:val="99"/>
    <w:rsid w:val="00171DFE"/>
  </w:style>
  <w:style w:type="paragraph" w:styleId="BalloonText">
    <w:name w:val="Balloon Text"/>
    <w:basedOn w:val="Normal"/>
    <w:link w:val="BalloonTextChar"/>
    <w:uiPriority w:val="99"/>
    <w:semiHidden/>
    <w:unhideWhenUsed/>
    <w:rsid w:val="00171DFE"/>
    <w:rPr>
      <w:rFonts w:ascii="Tahoma" w:hAnsi="Tahoma" w:cs="Tahoma"/>
      <w:sz w:val="16"/>
      <w:szCs w:val="16"/>
    </w:rPr>
  </w:style>
  <w:style w:type="character" w:customStyle="1" w:styleId="BalloonTextChar">
    <w:name w:val="Balloon Text Char"/>
    <w:basedOn w:val="DefaultParagraphFont"/>
    <w:link w:val="BalloonText"/>
    <w:uiPriority w:val="99"/>
    <w:semiHidden/>
    <w:rsid w:val="00171DFE"/>
    <w:rPr>
      <w:rFonts w:ascii="Tahoma" w:hAnsi="Tahoma" w:cs="Tahoma"/>
      <w:sz w:val="16"/>
      <w:szCs w:val="16"/>
    </w:rPr>
  </w:style>
  <w:style w:type="paragraph" w:styleId="ListParagraph">
    <w:name w:val="List Paragraph"/>
    <w:basedOn w:val="Normal"/>
    <w:uiPriority w:val="34"/>
    <w:qFormat/>
    <w:rsid w:val="00171DFE"/>
    <w:pPr>
      <w:ind w:left="720"/>
      <w:contextualSpacing/>
      <w:jc w:val="both"/>
    </w:pPr>
    <w:rPr>
      <w:sz w:val="23"/>
      <w:szCs w:val="23"/>
    </w:rPr>
  </w:style>
  <w:style w:type="paragraph" w:customStyle="1" w:styleId="Head2">
    <w:name w:val="Head 2"/>
    <w:basedOn w:val="Normal"/>
    <w:link w:val="Head2Char"/>
    <w:qFormat/>
    <w:rsid w:val="00171DFE"/>
    <w:pPr>
      <w:numPr>
        <w:numId w:val="2"/>
      </w:numPr>
      <w:autoSpaceDE w:val="0"/>
      <w:autoSpaceDN w:val="0"/>
      <w:adjustRightInd w:val="0"/>
      <w:jc w:val="both"/>
    </w:pPr>
    <w:rPr>
      <w:b/>
      <w:sz w:val="23"/>
      <w:szCs w:val="23"/>
      <w:u w:val="single"/>
    </w:rPr>
  </w:style>
  <w:style w:type="character" w:customStyle="1" w:styleId="Head2Char">
    <w:name w:val="Head 2 Char"/>
    <w:basedOn w:val="DefaultParagraphFont"/>
    <w:link w:val="Head2"/>
    <w:rsid w:val="00171DFE"/>
    <w:rPr>
      <w:rFonts w:ascii="Times New Roman" w:eastAsia="Times New Roman" w:hAnsi="Times New Roman" w:cs="Times New Roman"/>
      <w:b/>
      <w:sz w:val="23"/>
      <w:szCs w:val="23"/>
      <w:u w:val="single"/>
    </w:rPr>
  </w:style>
  <w:style w:type="character" w:styleId="Hyperlink">
    <w:name w:val="Hyperlink"/>
    <w:basedOn w:val="DefaultParagraphFont"/>
    <w:uiPriority w:val="99"/>
    <w:unhideWhenUsed/>
    <w:rsid w:val="00171DFE"/>
    <w:rPr>
      <w:color w:val="0000FF"/>
      <w:u w:val="single"/>
    </w:rPr>
  </w:style>
  <w:style w:type="paragraph" w:styleId="DocumentMap">
    <w:name w:val="Document Map"/>
    <w:basedOn w:val="Normal"/>
    <w:link w:val="DocumentMapChar"/>
    <w:uiPriority w:val="99"/>
    <w:semiHidden/>
    <w:unhideWhenUsed/>
    <w:rsid w:val="00C01324"/>
    <w:rPr>
      <w:rFonts w:ascii="Tahoma" w:hAnsi="Tahoma" w:cs="Tahoma"/>
      <w:sz w:val="16"/>
      <w:szCs w:val="16"/>
    </w:rPr>
  </w:style>
  <w:style w:type="character" w:customStyle="1" w:styleId="DocumentMapChar">
    <w:name w:val="Document Map Char"/>
    <w:basedOn w:val="DefaultParagraphFont"/>
    <w:link w:val="DocumentMap"/>
    <w:uiPriority w:val="99"/>
    <w:semiHidden/>
    <w:rsid w:val="00C01324"/>
    <w:rPr>
      <w:rFonts w:ascii="Tahoma" w:hAnsi="Tahoma" w:cs="Tahoma"/>
      <w:sz w:val="16"/>
      <w:szCs w:val="16"/>
    </w:rPr>
  </w:style>
  <w:style w:type="character" w:customStyle="1" w:styleId="Heading4Char">
    <w:name w:val="Heading 4 Char"/>
    <w:basedOn w:val="DefaultParagraphFont"/>
    <w:link w:val="Heading4"/>
    <w:rsid w:val="00040E61"/>
    <w:rPr>
      <w:rFonts w:eastAsia="Times New Roman"/>
      <w:b/>
      <w:bCs/>
      <w:sz w:val="28"/>
      <w:szCs w:val="28"/>
    </w:rPr>
  </w:style>
  <w:style w:type="paragraph" w:styleId="NormalWeb">
    <w:name w:val="Normal (Web)"/>
    <w:basedOn w:val="Normal"/>
    <w:uiPriority w:val="99"/>
    <w:rsid w:val="00040E61"/>
    <w:pPr>
      <w:spacing w:before="100" w:beforeAutospacing="1" w:after="100" w:afterAutospacing="1"/>
    </w:pPr>
    <w:rPr>
      <w:rFonts w:ascii="Verdana" w:hAnsi="Verdana"/>
      <w:sz w:val="20"/>
      <w:szCs w:val="20"/>
    </w:rPr>
  </w:style>
  <w:style w:type="paragraph" w:customStyle="1" w:styleId="documentlabel">
    <w:name w:val="documentlabel"/>
    <w:basedOn w:val="Normal"/>
    <w:rsid w:val="00040E61"/>
    <w:pPr>
      <w:spacing w:after="40" w:line="240" w:lineRule="atLeast"/>
      <w:jc w:val="center"/>
    </w:pPr>
    <w:rPr>
      <w:rFonts w:ascii="Garamond" w:hAnsi="Garamond"/>
      <w:b/>
      <w:bCs/>
      <w:caps/>
      <w:spacing w:val="20"/>
      <w:sz w:val="18"/>
      <w:szCs w:val="18"/>
    </w:rPr>
  </w:style>
  <w:style w:type="paragraph" w:styleId="BodyText2">
    <w:name w:val="Body Text 2"/>
    <w:basedOn w:val="Normal"/>
    <w:link w:val="BodyText2Char"/>
    <w:rsid w:val="00040E61"/>
    <w:pPr>
      <w:jc w:val="both"/>
    </w:pPr>
    <w:rPr>
      <w:rFonts w:ascii="Gautami" w:hAnsi="Gautami"/>
      <w:sz w:val="18"/>
    </w:rPr>
  </w:style>
  <w:style w:type="character" w:customStyle="1" w:styleId="BodyText2Char">
    <w:name w:val="Body Text 2 Char"/>
    <w:basedOn w:val="DefaultParagraphFont"/>
    <w:link w:val="BodyText2"/>
    <w:rsid w:val="00040E61"/>
    <w:rPr>
      <w:rFonts w:ascii="Gautami" w:eastAsia="Times New Roman" w:hAnsi="Gautami"/>
      <w:sz w:val="18"/>
      <w:szCs w:val="24"/>
    </w:rPr>
  </w:style>
  <w:style w:type="paragraph" w:styleId="BodyText">
    <w:name w:val="Body Text"/>
    <w:basedOn w:val="Normal"/>
    <w:link w:val="BodyTextChar"/>
    <w:rsid w:val="00040E61"/>
    <w:pPr>
      <w:spacing w:after="120"/>
    </w:pPr>
  </w:style>
  <w:style w:type="character" w:customStyle="1" w:styleId="BodyTextChar">
    <w:name w:val="Body Text Char"/>
    <w:basedOn w:val="DefaultParagraphFont"/>
    <w:link w:val="BodyText"/>
    <w:rsid w:val="00040E61"/>
    <w:rPr>
      <w:rFonts w:ascii="Times New Roman" w:eastAsia="Times New Roman" w:hAnsi="Times New Roman"/>
      <w:sz w:val="24"/>
      <w:szCs w:val="24"/>
    </w:rPr>
  </w:style>
  <w:style w:type="paragraph" w:styleId="BodyText3">
    <w:name w:val="Body Text 3"/>
    <w:basedOn w:val="Normal"/>
    <w:link w:val="BodyText3Char"/>
    <w:rsid w:val="00040E61"/>
    <w:pPr>
      <w:spacing w:after="120"/>
    </w:pPr>
    <w:rPr>
      <w:sz w:val="16"/>
      <w:szCs w:val="16"/>
    </w:rPr>
  </w:style>
  <w:style w:type="character" w:customStyle="1" w:styleId="BodyText3Char">
    <w:name w:val="Body Text 3 Char"/>
    <w:basedOn w:val="DefaultParagraphFont"/>
    <w:link w:val="BodyText3"/>
    <w:rsid w:val="00040E61"/>
    <w:rPr>
      <w:rFonts w:ascii="Times New Roman" w:eastAsia="Times New Roman" w:hAnsi="Times New Roman"/>
      <w:sz w:val="16"/>
      <w:szCs w:val="16"/>
    </w:rPr>
  </w:style>
  <w:style w:type="paragraph" w:customStyle="1" w:styleId="DocumentLabel0">
    <w:name w:val="Document Label"/>
    <w:next w:val="Normal"/>
    <w:rsid w:val="00F5340E"/>
    <w:pPr>
      <w:pBdr>
        <w:top w:val="double" w:sz="6" w:space="8" w:color="808080"/>
        <w:bottom w:val="double" w:sz="6" w:space="8" w:color="808080"/>
      </w:pBdr>
      <w:spacing w:after="40" w:line="240" w:lineRule="atLeast"/>
      <w:jc w:val="center"/>
    </w:pPr>
    <w:rPr>
      <w:rFonts w:ascii="Garamond" w:eastAsia="Times New Roman" w:hAnsi="Garamond"/>
      <w:b/>
      <w:caps/>
      <w:spacing w:val="20"/>
      <w:sz w:val="18"/>
    </w:rPr>
  </w:style>
  <w:style w:type="paragraph" w:styleId="BodyTextIndent">
    <w:name w:val="Body Text Indent"/>
    <w:basedOn w:val="Normal"/>
    <w:link w:val="BodyTextIndentChar"/>
    <w:rsid w:val="00F5340E"/>
    <w:pPr>
      <w:spacing w:after="120"/>
      <w:ind w:left="360"/>
    </w:pPr>
  </w:style>
  <w:style w:type="character" w:customStyle="1" w:styleId="BodyTextIndentChar">
    <w:name w:val="Body Text Indent Char"/>
    <w:basedOn w:val="DefaultParagraphFont"/>
    <w:link w:val="BodyTextIndent"/>
    <w:rsid w:val="00F5340E"/>
    <w:rPr>
      <w:rFonts w:ascii="Times New Roman" w:eastAsia="Times New Roman" w:hAnsi="Times New Roman"/>
      <w:sz w:val="24"/>
      <w:szCs w:val="24"/>
    </w:rPr>
  </w:style>
  <w:style w:type="character" w:customStyle="1" w:styleId="Heading1Char">
    <w:name w:val="Heading 1 Char"/>
    <w:basedOn w:val="DefaultParagraphFont"/>
    <w:link w:val="Heading1"/>
    <w:rsid w:val="006E255C"/>
    <w:rPr>
      <w:rFonts w:ascii="Times New Roman" w:eastAsia="Times New Roman" w:hAnsi="Times New Roman"/>
      <w:b/>
      <w:smallCaps/>
      <w:sz w:val="23"/>
      <w:szCs w:val="23"/>
    </w:rPr>
  </w:style>
  <w:style w:type="paragraph" w:styleId="Revision">
    <w:name w:val="Revision"/>
    <w:hidden/>
    <w:uiPriority w:val="99"/>
    <w:semiHidden/>
    <w:rsid w:val="00BA4D5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84637">
      <w:bodyDiv w:val="1"/>
      <w:marLeft w:val="0"/>
      <w:marRight w:val="0"/>
      <w:marTop w:val="0"/>
      <w:marBottom w:val="0"/>
      <w:divBdr>
        <w:top w:val="none" w:sz="0" w:space="0" w:color="auto"/>
        <w:left w:val="none" w:sz="0" w:space="0" w:color="auto"/>
        <w:bottom w:val="none" w:sz="0" w:space="0" w:color="auto"/>
        <w:right w:val="none" w:sz="0" w:space="0" w:color="auto"/>
      </w:divBdr>
    </w:div>
    <w:div w:id="1005672246">
      <w:bodyDiv w:val="1"/>
      <w:marLeft w:val="0"/>
      <w:marRight w:val="0"/>
      <w:marTop w:val="0"/>
      <w:marBottom w:val="0"/>
      <w:divBdr>
        <w:top w:val="none" w:sz="0" w:space="0" w:color="auto"/>
        <w:left w:val="none" w:sz="0" w:space="0" w:color="auto"/>
        <w:bottom w:val="none" w:sz="0" w:space="0" w:color="auto"/>
        <w:right w:val="none" w:sz="0" w:space="0" w:color="auto"/>
      </w:divBdr>
    </w:div>
    <w:div w:id="1209680412">
      <w:bodyDiv w:val="1"/>
      <w:marLeft w:val="0"/>
      <w:marRight w:val="0"/>
      <w:marTop w:val="0"/>
      <w:marBottom w:val="0"/>
      <w:divBdr>
        <w:top w:val="none" w:sz="0" w:space="0" w:color="auto"/>
        <w:left w:val="none" w:sz="0" w:space="0" w:color="auto"/>
        <w:bottom w:val="none" w:sz="0" w:space="0" w:color="auto"/>
        <w:right w:val="none" w:sz="0" w:space="0" w:color="auto"/>
      </w:divBdr>
    </w:div>
    <w:div w:id="1910461242">
      <w:bodyDiv w:val="1"/>
      <w:marLeft w:val="0"/>
      <w:marRight w:val="0"/>
      <w:marTop w:val="0"/>
      <w:marBottom w:val="0"/>
      <w:divBdr>
        <w:top w:val="none" w:sz="0" w:space="0" w:color="auto"/>
        <w:left w:val="none" w:sz="0" w:space="0" w:color="auto"/>
        <w:bottom w:val="none" w:sz="0" w:space="0" w:color="auto"/>
        <w:right w:val="none" w:sz="0" w:space="0" w:color="auto"/>
      </w:divBdr>
    </w:div>
    <w:div w:id="2097241311">
      <w:bodyDiv w:val="1"/>
      <w:marLeft w:val="0"/>
      <w:marRight w:val="0"/>
      <w:marTop w:val="0"/>
      <w:marBottom w:val="0"/>
      <w:divBdr>
        <w:top w:val="none" w:sz="0" w:space="0" w:color="auto"/>
        <w:left w:val="none" w:sz="0" w:space="0" w:color="auto"/>
        <w:bottom w:val="none" w:sz="0" w:space="0" w:color="auto"/>
        <w:right w:val="none" w:sz="0" w:space="0" w:color="auto"/>
      </w:divBdr>
      <w:divsChild>
        <w:div w:id="438337508">
          <w:marLeft w:val="0"/>
          <w:marRight w:val="0"/>
          <w:marTop w:val="0"/>
          <w:marBottom w:val="0"/>
          <w:divBdr>
            <w:top w:val="none" w:sz="0" w:space="0" w:color="auto"/>
            <w:left w:val="none" w:sz="0" w:space="0" w:color="auto"/>
            <w:bottom w:val="none" w:sz="0" w:space="0" w:color="auto"/>
            <w:right w:val="none" w:sz="0" w:space="0" w:color="auto"/>
          </w:divBdr>
          <w:divsChild>
            <w:div w:id="1996646118">
              <w:marLeft w:val="0"/>
              <w:marRight w:val="0"/>
              <w:marTop w:val="0"/>
              <w:marBottom w:val="0"/>
              <w:divBdr>
                <w:top w:val="none" w:sz="0" w:space="0" w:color="auto"/>
                <w:left w:val="none" w:sz="0" w:space="0" w:color="auto"/>
                <w:bottom w:val="none" w:sz="0" w:space="0" w:color="auto"/>
                <w:right w:val="none" w:sz="0" w:space="0" w:color="auto"/>
              </w:divBdr>
              <w:divsChild>
                <w:div w:id="180245990">
                  <w:marLeft w:val="0"/>
                  <w:marRight w:val="0"/>
                  <w:marTop w:val="0"/>
                  <w:marBottom w:val="0"/>
                  <w:divBdr>
                    <w:top w:val="none" w:sz="0" w:space="0" w:color="auto"/>
                    <w:left w:val="none" w:sz="0" w:space="0" w:color="auto"/>
                    <w:bottom w:val="none" w:sz="0" w:space="0" w:color="auto"/>
                    <w:right w:val="none" w:sz="0" w:space="0" w:color="auto"/>
                  </w:divBdr>
                  <w:divsChild>
                    <w:div w:id="7071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ccounting@montyramirezlaw.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cid:image002.jpg@01D81DA8.AC57B51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3" Type="http://schemas.openxmlformats.org/officeDocument/2006/relationships/mailMergeSource" Target="file:///C:\Users\raj\OneDrive\Documents\My%20Data%20Sources\E%20Petition.mdb" TargetMode="External"/><Relationship Id="rId2" Type="http://schemas.openxmlformats.org/officeDocument/2006/relationships/mailMergeSource" Target="file:///C:\Users\raj\OneDrive\Documents\My%20Data%20Sources\E%20Petition.mdb" TargetMode="External"/><Relationship Id="rId1" Type="http://schemas.openxmlformats.org/officeDocument/2006/relationships/attachedTemplate" Target="file:///F:\Immigration%20Section\1LawOfficeDoc\10%20Templates\Letterhead%20and%20Form%20Templates\Monty%20&amp;%20Ramirez%20Electronic%20Letterhead,%203.23.11%20Immigration.dot" TargetMode="External"/><Relationship Id="rId4"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4DCA0-4076-4091-8E02-E76E40A9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Monty &amp; Ramirez Electronic Letterhead, 3.23.11 Immigration</Template>
  <TotalTime>12</TotalTime>
  <Pages>9</Pages>
  <Words>2235</Words>
  <Characters>12741</Characters>
  <Application>Microsoft Office Word</Application>
  <DocSecurity>0</DocSecurity>
  <Lines>106</Lines>
  <Paragraphs>29</Paragraphs>
  <ScaleCrop>false</ScaleCrop>
  <Company>Hewlett-Packard Company</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mcr</dc:creator>
  <cp:lastModifiedBy>Rajasekar Sankaran</cp:lastModifiedBy>
  <cp:revision>9</cp:revision>
  <cp:lastPrinted>2022-04-20T15:00:00Z</cp:lastPrinted>
  <dcterms:created xsi:type="dcterms:W3CDTF">2022-04-19T19:25:00Z</dcterms:created>
  <dcterms:modified xsi:type="dcterms:W3CDTF">2022-05-15T04:41:00Z</dcterms:modified>
</cp:coreProperties>
</file>